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E92EE8" w14:textId="77777777" w:rsidR="0032165B" w:rsidRDefault="0032165B"/>
    <w:tbl>
      <w:tblPr>
        <w:tblStyle w:val="Tabelraster"/>
        <w:tblW w:w="9070"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9070"/>
      </w:tblGrid>
      <w:tr w:rsidR="00F1586D" w14:paraId="65A12265" w14:textId="77777777" w:rsidTr="009202D8">
        <w:tc>
          <w:tcPr>
            <w:tcW w:w="9070" w:type="dxa"/>
          </w:tcPr>
          <w:p w14:paraId="50EFCEFD" w14:textId="77777777" w:rsidR="00E63F9E" w:rsidRPr="00581175" w:rsidRDefault="00601956" w:rsidP="00784D47">
            <w:pPr>
              <w:overflowPunct/>
              <w:autoSpaceDE/>
              <w:autoSpaceDN/>
              <w:adjustRightInd/>
              <w:jc w:val="center"/>
              <w:textAlignment w:val="auto"/>
              <w:rPr>
                <w:b/>
                <w:bCs/>
                <w:color w:val="000000" w:themeColor="text2"/>
                <w:sz w:val="24"/>
                <w:szCs w:val="24"/>
              </w:rPr>
            </w:pPr>
            <w:bookmarkStart w:id="0" w:name="_Hlk159512682"/>
            <w:r w:rsidRPr="00581175">
              <w:rPr>
                <w:b/>
                <w:bCs/>
                <w:color w:val="000000" w:themeColor="text2"/>
                <w:sz w:val="24"/>
                <w:szCs w:val="24"/>
              </w:rPr>
              <w:t>Marktconsultatie FNO-site</w:t>
            </w:r>
            <w:r w:rsidR="00784D47" w:rsidRPr="00581175">
              <w:rPr>
                <w:b/>
                <w:bCs/>
                <w:color w:val="000000" w:themeColor="text2"/>
                <w:sz w:val="24"/>
                <w:szCs w:val="24"/>
              </w:rPr>
              <w:t xml:space="preserve"> </w:t>
            </w:r>
          </w:p>
          <w:p w14:paraId="1E8B6B53" w14:textId="6F1802F8" w:rsidR="00581175" w:rsidRPr="00784D47" w:rsidRDefault="00581175" w:rsidP="00784D47">
            <w:pPr>
              <w:overflowPunct/>
              <w:autoSpaceDE/>
              <w:autoSpaceDN/>
              <w:adjustRightInd/>
              <w:jc w:val="center"/>
              <w:textAlignment w:val="auto"/>
              <w:rPr>
                <w:b/>
                <w:bCs/>
                <w:color w:val="000000" w:themeColor="text2"/>
                <w:sz w:val="32"/>
                <w:szCs w:val="32"/>
              </w:rPr>
            </w:pPr>
            <w:r>
              <w:rPr>
                <w:b/>
                <w:bCs/>
                <w:color w:val="000000" w:themeColor="text2"/>
                <w:sz w:val="32"/>
                <w:szCs w:val="32"/>
              </w:rPr>
              <w:t xml:space="preserve">Bijlage 1 – Projectnota </w:t>
            </w:r>
          </w:p>
        </w:tc>
      </w:tr>
    </w:tbl>
    <w:bookmarkStart w:id="1" w:name="_Toc143167536" w:displacedByCustomXml="next"/>
    <w:sdt>
      <w:sdtPr>
        <w:rPr>
          <w:rFonts w:ascii="Arial" w:eastAsiaTheme="minorHAnsi" w:hAnsi="Arial" w:cs="Arial"/>
          <w:b w:val="0"/>
          <w:bCs w:val="0"/>
          <w:color w:val="auto"/>
          <w:kern w:val="2"/>
          <w:sz w:val="20"/>
          <w:szCs w:val="20"/>
          <w:lang w:val="nl-NL" w:eastAsia="en-US"/>
          <w14:ligatures w14:val="standardContextual"/>
        </w:rPr>
        <w:id w:val="-27418497"/>
        <w:docPartObj>
          <w:docPartGallery w:val="Table of Contents"/>
          <w:docPartUnique/>
        </w:docPartObj>
      </w:sdtPr>
      <w:sdtEndPr/>
      <w:sdtContent>
        <w:p w14:paraId="689BF2C7" w14:textId="79D86F35" w:rsidR="007C5A8B" w:rsidRPr="00D5753D" w:rsidRDefault="007C5A8B">
          <w:pPr>
            <w:pStyle w:val="Kopvaninhoudsopgave"/>
            <w:rPr>
              <w:rStyle w:val="Kop1Char"/>
            </w:rPr>
          </w:pPr>
          <w:r w:rsidRPr="00D5753D">
            <w:rPr>
              <w:rStyle w:val="Kop1Char"/>
            </w:rPr>
            <w:t>Inhoudsopgave</w:t>
          </w:r>
        </w:p>
        <w:p w14:paraId="0C6DFCF8" w14:textId="2E0C06DD" w:rsidR="00F32085" w:rsidRDefault="007907E5">
          <w:pPr>
            <w:pStyle w:val="Inhopg1"/>
            <w:rPr>
              <w:rFonts w:asciiTheme="minorHAnsi" w:eastAsiaTheme="minorEastAsia" w:hAnsiTheme="minorHAnsi" w:cstheme="minorBidi"/>
              <w:b w:val="0"/>
              <w:bCs w:val="0"/>
              <w:sz w:val="22"/>
              <w:szCs w:val="22"/>
              <w:lang w:eastAsia="nl-BE"/>
            </w:rPr>
          </w:pPr>
          <w:r>
            <w:fldChar w:fldCharType="begin"/>
          </w:r>
          <w:r>
            <w:instrText xml:space="preserve"> TOC \o "1-2" \h \z \u </w:instrText>
          </w:r>
          <w:r>
            <w:fldChar w:fldCharType="separate"/>
          </w:r>
          <w:hyperlink w:anchor="_Toc167182321" w:history="1">
            <w:r w:rsidR="00F32085" w:rsidRPr="00306F6D">
              <w:rPr>
                <w:rStyle w:val="Hyperlink"/>
              </w:rPr>
              <w:t>1.</w:t>
            </w:r>
            <w:r w:rsidR="00F32085">
              <w:rPr>
                <w:rFonts w:asciiTheme="minorHAnsi" w:eastAsiaTheme="minorEastAsia" w:hAnsiTheme="minorHAnsi" w:cstheme="minorBidi"/>
                <w:b w:val="0"/>
                <w:bCs w:val="0"/>
                <w:sz w:val="22"/>
                <w:szCs w:val="22"/>
                <w:lang w:eastAsia="nl-BE"/>
              </w:rPr>
              <w:tab/>
            </w:r>
            <w:r w:rsidR="00F32085" w:rsidRPr="00306F6D">
              <w:rPr>
                <w:rStyle w:val="Hyperlink"/>
              </w:rPr>
              <w:t>Context van het project</w:t>
            </w:r>
            <w:r w:rsidR="00F32085">
              <w:rPr>
                <w:webHidden/>
              </w:rPr>
              <w:tab/>
            </w:r>
            <w:r w:rsidR="00F32085">
              <w:rPr>
                <w:webHidden/>
              </w:rPr>
              <w:fldChar w:fldCharType="begin"/>
            </w:r>
            <w:r w:rsidR="00F32085">
              <w:rPr>
                <w:webHidden/>
              </w:rPr>
              <w:instrText xml:space="preserve"> PAGEREF _Toc167182321 \h </w:instrText>
            </w:r>
            <w:r w:rsidR="00F32085">
              <w:rPr>
                <w:webHidden/>
              </w:rPr>
            </w:r>
            <w:r w:rsidR="00F32085">
              <w:rPr>
                <w:webHidden/>
              </w:rPr>
              <w:fldChar w:fldCharType="separate"/>
            </w:r>
            <w:r w:rsidR="00F32085">
              <w:rPr>
                <w:webHidden/>
              </w:rPr>
              <w:t>2</w:t>
            </w:r>
            <w:r w:rsidR="00F32085">
              <w:rPr>
                <w:webHidden/>
              </w:rPr>
              <w:fldChar w:fldCharType="end"/>
            </w:r>
          </w:hyperlink>
        </w:p>
        <w:p w14:paraId="728E67FE" w14:textId="4B85506A" w:rsidR="00F32085" w:rsidRDefault="00B45312">
          <w:pPr>
            <w:pStyle w:val="Inhopg2"/>
            <w:rPr>
              <w:rFonts w:asciiTheme="minorHAnsi" w:eastAsiaTheme="minorEastAsia" w:hAnsiTheme="minorHAnsi" w:cstheme="minorBidi"/>
              <w:bCs w:val="0"/>
              <w:noProof/>
              <w:sz w:val="22"/>
              <w:lang w:eastAsia="nl-BE"/>
            </w:rPr>
          </w:pPr>
          <w:hyperlink w:anchor="_Toc167182322" w:history="1">
            <w:r w:rsidR="00F32085" w:rsidRPr="00306F6D">
              <w:rPr>
                <w:rStyle w:val="Hyperlink"/>
                <w:noProof/>
              </w:rPr>
              <w:t>1.1.</w:t>
            </w:r>
            <w:r w:rsidR="00F32085">
              <w:rPr>
                <w:rFonts w:asciiTheme="minorHAnsi" w:eastAsiaTheme="minorEastAsia" w:hAnsiTheme="minorHAnsi" w:cstheme="minorBidi"/>
                <w:bCs w:val="0"/>
                <w:noProof/>
                <w:sz w:val="22"/>
                <w:lang w:eastAsia="nl-BE"/>
              </w:rPr>
              <w:tab/>
            </w:r>
            <w:r w:rsidR="00F32085" w:rsidRPr="00306F6D">
              <w:rPr>
                <w:rStyle w:val="Hyperlink"/>
                <w:noProof/>
              </w:rPr>
              <w:t>Situering</w:t>
            </w:r>
            <w:r w:rsidR="00F32085">
              <w:rPr>
                <w:noProof/>
                <w:webHidden/>
              </w:rPr>
              <w:tab/>
            </w:r>
            <w:r w:rsidR="00F32085">
              <w:rPr>
                <w:noProof/>
                <w:webHidden/>
              </w:rPr>
              <w:fldChar w:fldCharType="begin"/>
            </w:r>
            <w:r w:rsidR="00F32085">
              <w:rPr>
                <w:noProof/>
                <w:webHidden/>
              </w:rPr>
              <w:instrText xml:space="preserve"> PAGEREF _Toc167182322 \h </w:instrText>
            </w:r>
            <w:r w:rsidR="00F32085">
              <w:rPr>
                <w:noProof/>
                <w:webHidden/>
              </w:rPr>
            </w:r>
            <w:r w:rsidR="00F32085">
              <w:rPr>
                <w:noProof/>
                <w:webHidden/>
              </w:rPr>
              <w:fldChar w:fldCharType="separate"/>
            </w:r>
            <w:r w:rsidR="00F32085">
              <w:rPr>
                <w:noProof/>
                <w:webHidden/>
              </w:rPr>
              <w:t>2</w:t>
            </w:r>
            <w:r w:rsidR="00F32085">
              <w:rPr>
                <w:noProof/>
                <w:webHidden/>
              </w:rPr>
              <w:fldChar w:fldCharType="end"/>
            </w:r>
          </w:hyperlink>
        </w:p>
        <w:p w14:paraId="5C387A6D" w14:textId="770B2CCE" w:rsidR="00F32085" w:rsidRDefault="00B45312">
          <w:pPr>
            <w:pStyle w:val="Inhopg2"/>
            <w:rPr>
              <w:rFonts w:asciiTheme="minorHAnsi" w:eastAsiaTheme="minorEastAsia" w:hAnsiTheme="minorHAnsi" w:cstheme="minorBidi"/>
              <w:bCs w:val="0"/>
              <w:noProof/>
              <w:sz w:val="22"/>
              <w:lang w:eastAsia="nl-BE"/>
            </w:rPr>
          </w:pPr>
          <w:hyperlink w:anchor="_Toc167182323" w:history="1">
            <w:r w:rsidR="00F32085" w:rsidRPr="00306F6D">
              <w:rPr>
                <w:rStyle w:val="Hyperlink"/>
                <w:noProof/>
              </w:rPr>
              <w:t>1.2.</w:t>
            </w:r>
            <w:r w:rsidR="00F32085">
              <w:rPr>
                <w:rFonts w:asciiTheme="minorHAnsi" w:eastAsiaTheme="minorEastAsia" w:hAnsiTheme="minorHAnsi" w:cstheme="minorBidi"/>
                <w:bCs w:val="0"/>
                <w:noProof/>
                <w:sz w:val="22"/>
                <w:lang w:eastAsia="nl-BE"/>
              </w:rPr>
              <w:tab/>
            </w:r>
            <w:r w:rsidR="00F32085" w:rsidRPr="00306F6D">
              <w:rPr>
                <w:rStyle w:val="Hyperlink"/>
                <w:noProof/>
              </w:rPr>
              <w:t>De erfgoedgebouwen</w:t>
            </w:r>
            <w:r w:rsidR="00F32085">
              <w:rPr>
                <w:noProof/>
                <w:webHidden/>
              </w:rPr>
              <w:tab/>
            </w:r>
            <w:r w:rsidR="00F32085">
              <w:rPr>
                <w:noProof/>
                <w:webHidden/>
              </w:rPr>
              <w:fldChar w:fldCharType="begin"/>
            </w:r>
            <w:r w:rsidR="00F32085">
              <w:rPr>
                <w:noProof/>
                <w:webHidden/>
              </w:rPr>
              <w:instrText xml:space="preserve"> PAGEREF _Toc167182323 \h </w:instrText>
            </w:r>
            <w:r w:rsidR="00F32085">
              <w:rPr>
                <w:noProof/>
                <w:webHidden/>
              </w:rPr>
            </w:r>
            <w:r w:rsidR="00F32085">
              <w:rPr>
                <w:noProof/>
                <w:webHidden/>
              </w:rPr>
              <w:fldChar w:fldCharType="separate"/>
            </w:r>
            <w:r w:rsidR="00F32085">
              <w:rPr>
                <w:noProof/>
                <w:webHidden/>
              </w:rPr>
              <w:t>7</w:t>
            </w:r>
            <w:r w:rsidR="00F32085">
              <w:rPr>
                <w:noProof/>
                <w:webHidden/>
              </w:rPr>
              <w:fldChar w:fldCharType="end"/>
            </w:r>
          </w:hyperlink>
        </w:p>
        <w:p w14:paraId="7DBD8AE0" w14:textId="5179B9FF" w:rsidR="00F32085" w:rsidRDefault="00B45312">
          <w:pPr>
            <w:pStyle w:val="Inhopg2"/>
            <w:rPr>
              <w:rFonts w:asciiTheme="minorHAnsi" w:eastAsiaTheme="minorEastAsia" w:hAnsiTheme="minorHAnsi" w:cstheme="minorBidi"/>
              <w:bCs w:val="0"/>
              <w:noProof/>
              <w:sz w:val="22"/>
              <w:lang w:eastAsia="nl-BE"/>
            </w:rPr>
          </w:pPr>
          <w:hyperlink w:anchor="_Toc167182324" w:history="1">
            <w:r w:rsidR="00F32085" w:rsidRPr="00306F6D">
              <w:rPr>
                <w:rStyle w:val="Hyperlink"/>
                <w:noProof/>
              </w:rPr>
              <w:t>1.3.</w:t>
            </w:r>
            <w:r w:rsidR="00F32085">
              <w:rPr>
                <w:rFonts w:asciiTheme="minorHAnsi" w:eastAsiaTheme="minorEastAsia" w:hAnsiTheme="minorHAnsi" w:cstheme="minorBidi"/>
                <w:bCs w:val="0"/>
                <w:noProof/>
                <w:sz w:val="22"/>
                <w:lang w:eastAsia="nl-BE"/>
              </w:rPr>
              <w:tab/>
            </w:r>
            <w:r w:rsidR="00F32085" w:rsidRPr="00306F6D">
              <w:rPr>
                <w:rStyle w:val="Hyperlink"/>
                <w:noProof/>
              </w:rPr>
              <w:t>Planologische context</w:t>
            </w:r>
            <w:r w:rsidR="00F32085">
              <w:rPr>
                <w:noProof/>
                <w:webHidden/>
              </w:rPr>
              <w:tab/>
            </w:r>
            <w:r w:rsidR="00F32085">
              <w:rPr>
                <w:noProof/>
                <w:webHidden/>
              </w:rPr>
              <w:fldChar w:fldCharType="begin"/>
            </w:r>
            <w:r w:rsidR="00F32085">
              <w:rPr>
                <w:noProof/>
                <w:webHidden/>
              </w:rPr>
              <w:instrText xml:space="preserve"> PAGEREF _Toc167182324 \h </w:instrText>
            </w:r>
            <w:r w:rsidR="00F32085">
              <w:rPr>
                <w:noProof/>
                <w:webHidden/>
              </w:rPr>
            </w:r>
            <w:r w:rsidR="00F32085">
              <w:rPr>
                <w:noProof/>
                <w:webHidden/>
              </w:rPr>
              <w:fldChar w:fldCharType="separate"/>
            </w:r>
            <w:r w:rsidR="00F32085">
              <w:rPr>
                <w:noProof/>
                <w:webHidden/>
              </w:rPr>
              <w:t>12</w:t>
            </w:r>
            <w:r w:rsidR="00F32085">
              <w:rPr>
                <w:noProof/>
                <w:webHidden/>
              </w:rPr>
              <w:fldChar w:fldCharType="end"/>
            </w:r>
          </w:hyperlink>
        </w:p>
        <w:p w14:paraId="6B85A710" w14:textId="4B9C732E" w:rsidR="00F32085" w:rsidRDefault="00B45312">
          <w:pPr>
            <w:pStyle w:val="Inhopg1"/>
            <w:rPr>
              <w:rFonts w:asciiTheme="minorHAnsi" w:eastAsiaTheme="minorEastAsia" w:hAnsiTheme="minorHAnsi" w:cstheme="minorBidi"/>
              <w:b w:val="0"/>
              <w:bCs w:val="0"/>
              <w:sz w:val="22"/>
              <w:szCs w:val="22"/>
              <w:lang w:eastAsia="nl-BE"/>
            </w:rPr>
          </w:pPr>
          <w:hyperlink w:anchor="_Toc167182325" w:history="1">
            <w:r w:rsidR="00F32085" w:rsidRPr="00306F6D">
              <w:rPr>
                <w:rStyle w:val="Hyperlink"/>
              </w:rPr>
              <w:t>2.</w:t>
            </w:r>
            <w:r w:rsidR="00F32085">
              <w:rPr>
                <w:rFonts w:asciiTheme="minorHAnsi" w:eastAsiaTheme="minorEastAsia" w:hAnsiTheme="minorHAnsi" w:cstheme="minorBidi"/>
                <w:b w:val="0"/>
                <w:bCs w:val="0"/>
                <w:sz w:val="22"/>
                <w:szCs w:val="22"/>
                <w:lang w:eastAsia="nl-BE"/>
              </w:rPr>
              <w:tab/>
            </w:r>
            <w:r w:rsidR="00F32085" w:rsidRPr="00306F6D">
              <w:rPr>
                <w:rStyle w:val="Hyperlink"/>
              </w:rPr>
              <w:t>Wettelijke randvoorwaarden</w:t>
            </w:r>
            <w:r w:rsidR="00F32085">
              <w:rPr>
                <w:webHidden/>
              </w:rPr>
              <w:tab/>
            </w:r>
            <w:r w:rsidR="00F32085">
              <w:rPr>
                <w:webHidden/>
              </w:rPr>
              <w:fldChar w:fldCharType="begin"/>
            </w:r>
            <w:r w:rsidR="00F32085">
              <w:rPr>
                <w:webHidden/>
              </w:rPr>
              <w:instrText xml:space="preserve"> PAGEREF _Toc167182325 \h </w:instrText>
            </w:r>
            <w:r w:rsidR="00F32085">
              <w:rPr>
                <w:webHidden/>
              </w:rPr>
            </w:r>
            <w:r w:rsidR="00F32085">
              <w:rPr>
                <w:webHidden/>
              </w:rPr>
              <w:fldChar w:fldCharType="separate"/>
            </w:r>
            <w:r w:rsidR="00F32085">
              <w:rPr>
                <w:webHidden/>
              </w:rPr>
              <w:t>14</w:t>
            </w:r>
            <w:r w:rsidR="00F32085">
              <w:rPr>
                <w:webHidden/>
              </w:rPr>
              <w:fldChar w:fldCharType="end"/>
            </w:r>
          </w:hyperlink>
        </w:p>
        <w:p w14:paraId="0166FC0A" w14:textId="4BD2D0A7" w:rsidR="00F32085" w:rsidRDefault="00B45312">
          <w:pPr>
            <w:pStyle w:val="Inhopg2"/>
            <w:rPr>
              <w:rFonts w:asciiTheme="minorHAnsi" w:eastAsiaTheme="minorEastAsia" w:hAnsiTheme="minorHAnsi" w:cstheme="minorBidi"/>
              <w:bCs w:val="0"/>
              <w:noProof/>
              <w:sz w:val="22"/>
              <w:lang w:eastAsia="nl-BE"/>
            </w:rPr>
          </w:pPr>
          <w:hyperlink w:anchor="_Toc167182326" w:history="1">
            <w:r w:rsidR="00F32085" w:rsidRPr="00306F6D">
              <w:rPr>
                <w:rStyle w:val="Hyperlink"/>
                <w:noProof/>
              </w:rPr>
              <w:t>2.1.</w:t>
            </w:r>
            <w:r w:rsidR="00F32085">
              <w:rPr>
                <w:rFonts w:asciiTheme="minorHAnsi" w:eastAsiaTheme="minorEastAsia" w:hAnsiTheme="minorHAnsi" w:cstheme="minorBidi"/>
                <w:bCs w:val="0"/>
                <w:noProof/>
                <w:sz w:val="22"/>
                <w:lang w:eastAsia="nl-BE"/>
              </w:rPr>
              <w:tab/>
            </w:r>
            <w:r w:rsidR="00F32085" w:rsidRPr="00306F6D">
              <w:rPr>
                <w:rStyle w:val="Hyperlink"/>
                <w:noProof/>
              </w:rPr>
              <w:t>Stedenbouwkundige voorschriften: RUP 136 – Bruggen naar Rabot (2009)</w:t>
            </w:r>
            <w:r w:rsidR="00F32085">
              <w:rPr>
                <w:noProof/>
                <w:webHidden/>
              </w:rPr>
              <w:tab/>
            </w:r>
            <w:r w:rsidR="00F32085">
              <w:rPr>
                <w:noProof/>
                <w:webHidden/>
              </w:rPr>
              <w:fldChar w:fldCharType="begin"/>
            </w:r>
            <w:r w:rsidR="00F32085">
              <w:rPr>
                <w:noProof/>
                <w:webHidden/>
              </w:rPr>
              <w:instrText xml:space="preserve"> PAGEREF _Toc167182326 \h </w:instrText>
            </w:r>
            <w:r w:rsidR="00F32085">
              <w:rPr>
                <w:noProof/>
                <w:webHidden/>
              </w:rPr>
            </w:r>
            <w:r w:rsidR="00F32085">
              <w:rPr>
                <w:noProof/>
                <w:webHidden/>
              </w:rPr>
              <w:fldChar w:fldCharType="separate"/>
            </w:r>
            <w:r w:rsidR="00F32085">
              <w:rPr>
                <w:noProof/>
                <w:webHidden/>
              </w:rPr>
              <w:t>14</w:t>
            </w:r>
            <w:r w:rsidR="00F32085">
              <w:rPr>
                <w:noProof/>
                <w:webHidden/>
              </w:rPr>
              <w:fldChar w:fldCharType="end"/>
            </w:r>
          </w:hyperlink>
        </w:p>
        <w:p w14:paraId="66DFBC69" w14:textId="7933BB48" w:rsidR="00F32085" w:rsidRDefault="00B45312">
          <w:pPr>
            <w:pStyle w:val="Inhopg2"/>
            <w:rPr>
              <w:rFonts w:asciiTheme="minorHAnsi" w:eastAsiaTheme="minorEastAsia" w:hAnsiTheme="minorHAnsi" w:cstheme="minorBidi"/>
              <w:bCs w:val="0"/>
              <w:noProof/>
              <w:sz w:val="22"/>
              <w:lang w:eastAsia="nl-BE"/>
            </w:rPr>
          </w:pPr>
          <w:hyperlink w:anchor="_Toc167182327" w:history="1">
            <w:r w:rsidR="00F32085" w:rsidRPr="00306F6D">
              <w:rPr>
                <w:rStyle w:val="Hyperlink"/>
                <w:noProof/>
              </w:rPr>
              <w:t>2.2.</w:t>
            </w:r>
            <w:r w:rsidR="00F32085">
              <w:rPr>
                <w:rFonts w:asciiTheme="minorHAnsi" w:eastAsiaTheme="minorEastAsia" w:hAnsiTheme="minorHAnsi" w:cstheme="minorBidi"/>
                <w:bCs w:val="0"/>
                <w:noProof/>
                <w:sz w:val="22"/>
                <w:lang w:eastAsia="nl-BE"/>
              </w:rPr>
              <w:tab/>
            </w:r>
            <w:r w:rsidR="00F32085" w:rsidRPr="00306F6D">
              <w:rPr>
                <w:rStyle w:val="Hyperlink"/>
                <w:noProof/>
              </w:rPr>
              <w:t>Beschermingsbesluit</w:t>
            </w:r>
            <w:r w:rsidR="00F32085">
              <w:rPr>
                <w:noProof/>
                <w:webHidden/>
              </w:rPr>
              <w:tab/>
            </w:r>
            <w:r w:rsidR="00F32085">
              <w:rPr>
                <w:noProof/>
                <w:webHidden/>
              </w:rPr>
              <w:fldChar w:fldCharType="begin"/>
            </w:r>
            <w:r w:rsidR="00F32085">
              <w:rPr>
                <w:noProof/>
                <w:webHidden/>
              </w:rPr>
              <w:instrText xml:space="preserve"> PAGEREF _Toc167182327 \h </w:instrText>
            </w:r>
            <w:r w:rsidR="00F32085">
              <w:rPr>
                <w:noProof/>
                <w:webHidden/>
              </w:rPr>
            </w:r>
            <w:r w:rsidR="00F32085">
              <w:rPr>
                <w:noProof/>
                <w:webHidden/>
              </w:rPr>
              <w:fldChar w:fldCharType="separate"/>
            </w:r>
            <w:r w:rsidR="00F32085">
              <w:rPr>
                <w:noProof/>
                <w:webHidden/>
              </w:rPr>
              <w:t>15</w:t>
            </w:r>
            <w:r w:rsidR="00F32085">
              <w:rPr>
                <w:noProof/>
                <w:webHidden/>
              </w:rPr>
              <w:fldChar w:fldCharType="end"/>
            </w:r>
          </w:hyperlink>
        </w:p>
        <w:p w14:paraId="304BEB80" w14:textId="153FFDF9" w:rsidR="00F32085" w:rsidRDefault="00B45312">
          <w:pPr>
            <w:pStyle w:val="Inhopg2"/>
            <w:rPr>
              <w:rFonts w:asciiTheme="minorHAnsi" w:eastAsiaTheme="minorEastAsia" w:hAnsiTheme="minorHAnsi" w:cstheme="minorBidi"/>
              <w:bCs w:val="0"/>
              <w:noProof/>
              <w:sz w:val="22"/>
              <w:lang w:eastAsia="nl-BE"/>
            </w:rPr>
          </w:pPr>
          <w:hyperlink w:anchor="_Toc167182328" w:history="1">
            <w:r w:rsidR="00F32085" w:rsidRPr="00306F6D">
              <w:rPr>
                <w:rStyle w:val="Hyperlink"/>
                <w:noProof/>
              </w:rPr>
              <w:t>2.3.</w:t>
            </w:r>
            <w:r w:rsidR="00F32085">
              <w:rPr>
                <w:rFonts w:asciiTheme="minorHAnsi" w:eastAsiaTheme="minorEastAsia" w:hAnsiTheme="minorHAnsi" w:cstheme="minorBidi"/>
                <w:bCs w:val="0"/>
                <w:noProof/>
                <w:sz w:val="22"/>
                <w:lang w:eastAsia="nl-BE"/>
              </w:rPr>
              <w:tab/>
            </w:r>
            <w:r w:rsidR="00F32085" w:rsidRPr="00306F6D">
              <w:rPr>
                <w:rStyle w:val="Hyperlink"/>
                <w:noProof/>
              </w:rPr>
              <w:t>Bodem</w:t>
            </w:r>
            <w:r w:rsidR="00F32085">
              <w:rPr>
                <w:noProof/>
                <w:webHidden/>
              </w:rPr>
              <w:tab/>
            </w:r>
            <w:r w:rsidR="00F32085">
              <w:rPr>
                <w:noProof/>
                <w:webHidden/>
              </w:rPr>
              <w:fldChar w:fldCharType="begin"/>
            </w:r>
            <w:r w:rsidR="00F32085">
              <w:rPr>
                <w:noProof/>
                <w:webHidden/>
              </w:rPr>
              <w:instrText xml:space="preserve"> PAGEREF _Toc167182328 \h </w:instrText>
            </w:r>
            <w:r w:rsidR="00F32085">
              <w:rPr>
                <w:noProof/>
                <w:webHidden/>
              </w:rPr>
            </w:r>
            <w:r w:rsidR="00F32085">
              <w:rPr>
                <w:noProof/>
                <w:webHidden/>
              </w:rPr>
              <w:fldChar w:fldCharType="separate"/>
            </w:r>
            <w:r w:rsidR="00F32085">
              <w:rPr>
                <w:noProof/>
                <w:webHidden/>
              </w:rPr>
              <w:t>16</w:t>
            </w:r>
            <w:r w:rsidR="00F32085">
              <w:rPr>
                <w:noProof/>
                <w:webHidden/>
              </w:rPr>
              <w:fldChar w:fldCharType="end"/>
            </w:r>
          </w:hyperlink>
        </w:p>
        <w:p w14:paraId="6B966D42" w14:textId="76E10E7E" w:rsidR="00F32085" w:rsidRDefault="00B45312">
          <w:pPr>
            <w:pStyle w:val="Inhopg2"/>
            <w:rPr>
              <w:rFonts w:asciiTheme="minorHAnsi" w:eastAsiaTheme="minorEastAsia" w:hAnsiTheme="minorHAnsi" w:cstheme="minorBidi"/>
              <w:bCs w:val="0"/>
              <w:noProof/>
              <w:sz w:val="22"/>
              <w:lang w:eastAsia="nl-BE"/>
            </w:rPr>
          </w:pPr>
          <w:hyperlink w:anchor="_Toc167182329" w:history="1">
            <w:r w:rsidR="00F32085" w:rsidRPr="00306F6D">
              <w:rPr>
                <w:rStyle w:val="Hyperlink"/>
                <w:noProof/>
              </w:rPr>
              <w:t>2.4.</w:t>
            </w:r>
            <w:r w:rsidR="00F32085">
              <w:rPr>
                <w:rFonts w:asciiTheme="minorHAnsi" w:eastAsiaTheme="minorEastAsia" w:hAnsiTheme="minorHAnsi" w:cstheme="minorBidi"/>
                <w:bCs w:val="0"/>
                <w:noProof/>
                <w:sz w:val="22"/>
                <w:lang w:eastAsia="nl-BE"/>
              </w:rPr>
              <w:tab/>
            </w:r>
            <w:r w:rsidR="00F32085" w:rsidRPr="00306F6D">
              <w:rPr>
                <w:rStyle w:val="Hyperlink"/>
                <w:noProof/>
              </w:rPr>
              <w:t>Brandweertoegankelijkheid</w:t>
            </w:r>
            <w:r w:rsidR="00F32085">
              <w:rPr>
                <w:noProof/>
                <w:webHidden/>
              </w:rPr>
              <w:tab/>
            </w:r>
            <w:r w:rsidR="00F32085">
              <w:rPr>
                <w:noProof/>
                <w:webHidden/>
              </w:rPr>
              <w:fldChar w:fldCharType="begin"/>
            </w:r>
            <w:r w:rsidR="00F32085">
              <w:rPr>
                <w:noProof/>
                <w:webHidden/>
              </w:rPr>
              <w:instrText xml:space="preserve"> PAGEREF _Toc167182329 \h </w:instrText>
            </w:r>
            <w:r w:rsidR="00F32085">
              <w:rPr>
                <w:noProof/>
                <w:webHidden/>
              </w:rPr>
            </w:r>
            <w:r w:rsidR="00F32085">
              <w:rPr>
                <w:noProof/>
                <w:webHidden/>
              </w:rPr>
              <w:fldChar w:fldCharType="separate"/>
            </w:r>
            <w:r w:rsidR="00F32085">
              <w:rPr>
                <w:noProof/>
                <w:webHidden/>
              </w:rPr>
              <w:t>16</w:t>
            </w:r>
            <w:r w:rsidR="00F32085">
              <w:rPr>
                <w:noProof/>
                <w:webHidden/>
              </w:rPr>
              <w:fldChar w:fldCharType="end"/>
            </w:r>
          </w:hyperlink>
        </w:p>
        <w:p w14:paraId="04EA5C11" w14:textId="253497B5" w:rsidR="00F32085" w:rsidRDefault="00B45312">
          <w:pPr>
            <w:pStyle w:val="Inhopg2"/>
            <w:rPr>
              <w:rFonts w:asciiTheme="minorHAnsi" w:eastAsiaTheme="minorEastAsia" w:hAnsiTheme="minorHAnsi" w:cstheme="minorBidi"/>
              <w:bCs w:val="0"/>
              <w:noProof/>
              <w:sz w:val="22"/>
              <w:lang w:eastAsia="nl-BE"/>
            </w:rPr>
          </w:pPr>
          <w:hyperlink w:anchor="_Toc167182330" w:history="1">
            <w:r w:rsidR="00F32085" w:rsidRPr="00306F6D">
              <w:rPr>
                <w:rStyle w:val="Hyperlink"/>
                <w:noProof/>
              </w:rPr>
              <w:t>2.5.</w:t>
            </w:r>
            <w:r w:rsidR="00F32085">
              <w:rPr>
                <w:rFonts w:asciiTheme="minorHAnsi" w:eastAsiaTheme="minorEastAsia" w:hAnsiTheme="minorHAnsi" w:cstheme="minorBidi"/>
                <w:bCs w:val="0"/>
                <w:noProof/>
                <w:sz w:val="22"/>
                <w:lang w:eastAsia="nl-BE"/>
              </w:rPr>
              <w:tab/>
            </w:r>
            <w:r w:rsidR="00F32085" w:rsidRPr="00306F6D">
              <w:rPr>
                <w:rStyle w:val="Hyperlink"/>
                <w:noProof/>
              </w:rPr>
              <w:t>Ruimte voor (hemel)water</w:t>
            </w:r>
            <w:r w:rsidR="00F32085">
              <w:rPr>
                <w:noProof/>
                <w:webHidden/>
              </w:rPr>
              <w:tab/>
            </w:r>
            <w:r w:rsidR="00F32085">
              <w:rPr>
                <w:noProof/>
                <w:webHidden/>
              </w:rPr>
              <w:fldChar w:fldCharType="begin"/>
            </w:r>
            <w:r w:rsidR="00F32085">
              <w:rPr>
                <w:noProof/>
                <w:webHidden/>
              </w:rPr>
              <w:instrText xml:space="preserve"> PAGEREF _Toc167182330 \h </w:instrText>
            </w:r>
            <w:r w:rsidR="00F32085">
              <w:rPr>
                <w:noProof/>
                <w:webHidden/>
              </w:rPr>
            </w:r>
            <w:r w:rsidR="00F32085">
              <w:rPr>
                <w:noProof/>
                <w:webHidden/>
              </w:rPr>
              <w:fldChar w:fldCharType="separate"/>
            </w:r>
            <w:r w:rsidR="00F32085">
              <w:rPr>
                <w:noProof/>
                <w:webHidden/>
              </w:rPr>
              <w:t>17</w:t>
            </w:r>
            <w:r w:rsidR="00F32085">
              <w:rPr>
                <w:noProof/>
                <w:webHidden/>
              </w:rPr>
              <w:fldChar w:fldCharType="end"/>
            </w:r>
          </w:hyperlink>
        </w:p>
        <w:p w14:paraId="2DDA989F" w14:textId="7651682B" w:rsidR="00F32085" w:rsidRDefault="00B45312">
          <w:pPr>
            <w:pStyle w:val="Inhopg2"/>
            <w:rPr>
              <w:rFonts w:asciiTheme="minorHAnsi" w:eastAsiaTheme="minorEastAsia" w:hAnsiTheme="minorHAnsi" w:cstheme="minorBidi"/>
              <w:bCs w:val="0"/>
              <w:noProof/>
              <w:sz w:val="22"/>
              <w:lang w:eastAsia="nl-BE"/>
            </w:rPr>
          </w:pPr>
          <w:hyperlink w:anchor="_Toc167182331" w:history="1">
            <w:r w:rsidR="00F32085" w:rsidRPr="00306F6D">
              <w:rPr>
                <w:rStyle w:val="Hyperlink"/>
                <w:noProof/>
              </w:rPr>
              <w:t>2.6.</w:t>
            </w:r>
            <w:r w:rsidR="00F32085">
              <w:rPr>
                <w:rFonts w:asciiTheme="minorHAnsi" w:eastAsiaTheme="minorEastAsia" w:hAnsiTheme="minorHAnsi" w:cstheme="minorBidi"/>
                <w:bCs w:val="0"/>
                <w:noProof/>
                <w:sz w:val="22"/>
                <w:lang w:eastAsia="nl-BE"/>
              </w:rPr>
              <w:tab/>
            </w:r>
            <w:r w:rsidR="00F32085" w:rsidRPr="00306F6D">
              <w:rPr>
                <w:rStyle w:val="Hyperlink"/>
                <w:noProof/>
              </w:rPr>
              <w:t>Mobiliteit en parkeerrichtlijnen</w:t>
            </w:r>
            <w:r w:rsidR="00F32085">
              <w:rPr>
                <w:noProof/>
                <w:webHidden/>
              </w:rPr>
              <w:tab/>
            </w:r>
            <w:r w:rsidR="00F32085">
              <w:rPr>
                <w:noProof/>
                <w:webHidden/>
              </w:rPr>
              <w:fldChar w:fldCharType="begin"/>
            </w:r>
            <w:r w:rsidR="00F32085">
              <w:rPr>
                <w:noProof/>
                <w:webHidden/>
              </w:rPr>
              <w:instrText xml:space="preserve"> PAGEREF _Toc167182331 \h </w:instrText>
            </w:r>
            <w:r w:rsidR="00F32085">
              <w:rPr>
                <w:noProof/>
                <w:webHidden/>
              </w:rPr>
            </w:r>
            <w:r w:rsidR="00F32085">
              <w:rPr>
                <w:noProof/>
                <w:webHidden/>
              </w:rPr>
              <w:fldChar w:fldCharType="separate"/>
            </w:r>
            <w:r w:rsidR="00F32085">
              <w:rPr>
                <w:noProof/>
                <w:webHidden/>
              </w:rPr>
              <w:t>17</w:t>
            </w:r>
            <w:r w:rsidR="00F32085">
              <w:rPr>
                <w:noProof/>
                <w:webHidden/>
              </w:rPr>
              <w:fldChar w:fldCharType="end"/>
            </w:r>
          </w:hyperlink>
        </w:p>
        <w:p w14:paraId="361DD831" w14:textId="393D1514" w:rsidR="00F32085" w:rsidRDefault="00B45312">
          <w:pPr>
            <w:pStyle w:val="Inhopg1"/>
            <w:rPr>
              <w:rFonts w:asciiTheme="minorHAnsi" w:eastAsiaTheme="minorEastAsia" w:hAnsiTheme="minorHAnsi" w:cstheme="minorBidi"/>
              <w:b w:val="0"/>
              <w:bCs w:val="0"/>
              <w:sz w:val="22"/>
              <w:szCs w:val="22"/>
              <w:lang w:eastAsia="nl-BE"/>
            </w:rPr>
          </w:pPr>
          <w:hyperlink w:anchor="_Toc167182332" w:history="1">
            <w:r w:rsidR="00F32085" w:rsidRPr="00306F6D">
              <w:rPr>
                <w:rStyle w:val="Hyperlink"/>
              </w:rPr>
              <w:t>3.</w:t>
            </w:r>
            <w:r w:rsidR="00F32085">
              <w:rPr>
                <w:rFonts w:asciiTheme="minorHAnsi" w:eastAsiaTheme="minorEastAsia" w:hAnsiTheme="minorHAnsi" w:cstheme="minorBidi"/>
                <w:b w:val="0"/>
                <w:bCs w:val="0"/>
                <w:sz w:val="22"/>
                <w:szCs w:val="22"/>
                <w:lang w:eastAsia="nl-BE"/>
              </w:rPr>
              <w:tab/>
            </w:r>
            <w:r w:rsidR="00F32085" w:rsidRPr="00306F6D">
              <w:rPr>
                <w:rStyle w:val="Hyperlink"/>
              </w:rPr>
              <w:t>Ambities en visie op het project</w:t>
            </w:r>
            <w:r w:rsidR="00F32085">
              <w:rPr>
                <w:webHidden/>
              </w:rPr>
              <w:tab/>
            </w:r>
            <w:r w:rsidR="00F32085">
              <w:rPr>
                <w:webHidden/>
              </w:rPr>
              <w:fldChar w:fldCharType="begin"/>
            </w:r>
            <w:r w:rsidR="00F32085">
              <w:rPr>
                <w:webHidden/>
              </w:rPr>
              <w:instrText xml:space="preserve"> PAGEREF _Toc167182332 \h </w:instrText>
            </w:r>
            <w:r w:rsidR="00F32085">
              <w:rPr>
                <w:webHidden/>
              </w:rPr>
            </w:r>
            <w:r w:rsidR="00F32085">
              <w:rPr>
                <w:webHidden/>
              </w:rPr>
              <w:fldChar w:fldCharType="separate"/>
            </w:r>
            <w:r w:rsidR="00F32085">
              <w:rPr>
                <w:webHidden/>
              </w:rPr>
              <w:t>18</w:t>
            </w:r>
            <w:r w:rsidR="00F32085">
              <w:rPr>
                <w:webHidden/>
              </w:rPr>
              <w:fldChar w:fldCharType="end"/>
            </w:r>
          </w:hyperlink>
        </w:p>
        <w:p w14:paraId="31FB8DC5" w14:textId="57558C07" w:rsidR="00F32085" w:rsidRDefault="00B45312">
          <w:pPr>
            <w:pStyle w:val="Inhopg2"/>
            <w:rPr>
              <w:rFonts w:asciiTheme="minorHAnsi" w:eastAsiaTheme="minorEastAsia" w:hAnsiTheme="minorHAnsi" w:cstheme="minorBidi"/>
              <w:bCs w:val="0"/>
              <w:noProof/>
              <w:sz w:val="22"/>
              <w:lang w:eastAsia="nl-BE"/>
            </w:rPr>
          </w:pPr>
          <w:hyperlink w:anchor="_Toc167182333" w:history="1">
            <w:r w:rsidR="00F32085" w:rsidRPr="00306F6D">
              <w:rPr>
                <w:rStyle w:val="Hyperlink"/>
                <w:noProof/>
              </w:rPr>
              <w:t>3.1.</w:t>
            </w:r>
            <w:r w:rsidR="00F32085">
              <w:rPr>
                <w:rFonts w:asciiTheme="minorHAnsi" w:eastAsiaTheme="minorEastAsia" w:hAnsiTheme="minorHAnsi" w:cstheme="minorBidi"/>
                <w:bCs w:val="0"/>
                <w:noProof/>
                <w:sz w:val="22"/>
                <w:lang w:eastAsia="nl-BE"/>
              </w:rPr>
              <w:tab/>
            </w:r>
            <w:r w:rsidR="00F32085" w:rsidRPr="00306F6D">
              <w:rPr>
                <w:rStyle w:val="Hyperlink"/>
                <w:noProof/>
              </w:rPr>
              <w:t>Ambities voor de herontwikkeling</w:t>
            </w:r>
            <w:r w:rsidR="00F32085">
              <w:rPr>
                <w:noProof/>
                <w:webHidden/>
              </w:rPr>
              <w:tab/>
            </w:r>
            <w:r w:rsidR="00F32085">
              <w:rPr>
                <w:noProof/>
                <w:webHidden/>
              </w:rPr>
              <w:fldChar w:fldCharType="begin"/>
            </w:r>
            <w:r w:rsidR="00F32085">
              <w:rPr>
                <w:noProof/>
                <w:webHidden/>
              </w:rPr>
              <w:instrText xml:space="preserve"> PAGEREF _Toc167182333 \h </w:instrText>
            </w:r>
            <w:r w:rsidR="00F32085">
              <w:rPr>
                <w:noProof/>
                <w:webHidden/>
              </w:rPr>
            </w:r>
            <w:r w:rsidR="00F32085">
              <w:rPr>
                <w:noProof/>
                <w:webHidden/>
              </w:rPr>
              <w:fldChar w:fldCharType="separate"/>
            </w:r>
            <w:r w:rsidR="00F32085">
              <w:rPr>
                <w:noProof/>
                <w:webHidden/>
              </w:rPr>
              <w:t>18</w:t>
            </w:r>
            <w:r w:rsidR="00F32085">
              <w:rPr>
                <w:noProof/>
                <w:webHidden/>
              </w:rPr>
              <w:fldChar w:fldCharType="end"/>
            </w:r>
          </w:hyperlink>
        </w:p>
        <w:p w14:paraId="1A7A7A5D" w14:textId="721AE783" w:rsidR="00F32085" w:rsidRDefault="00B45312">
          <w:pPr>
            <w:pStyle w:val="Inhopg2"/>
            <w:rPr>
              <w:rFonts w:asciiTheme="minorHAnsi" w:eastAsiaTheme="minorEastAsia" w:hAnsiTheme="minorHAnsi" w:cstheme="minorBidi"/>
              <w:bCs w:val="0"/>
              <w:noProof/>
              <w:sz w:val="22"/>
              <w:lang w:eastAsia="nl-BE"/>
            </w:rPr>
          </w:pPr>
          <w:hyperlink w:anchor="_Toc167182334" w:history="1">
            <w:r w:rsidR="00F32085" w:rsidRPr="00306F6D">
              <w:rPr>
                <w:rStyle w:val="Hyperlink"/>
                <w:noProof/>
              </w:rPr>
              <w:t>3.2.</w:t>
            </w:r>
            <w:r w:rsidR="00F32085">
              <w:rPr>
                <w:rFonts w:asciiTheme="minorHAnsi" w:eastAsiaTheme="minorEastAsia" w:hAnsiTheme="minorHAnsi" w:cstheme="minorBidi"/>
                <w:bCs w:val="0"/>
                <w:noProof/>
                <w:sz w:val="22"/>
                <w:lang w:eastAsia="nl-BE"/>
              </w:rPr>
              <w:tab/>
            </w:r>
            <w:r w:rsidR="00F32085" w:rsidRPr="00306F6D">
              <w:rPr>
                <w:rStyle w:val="Hyperlink"/>
                <w:noProof/>
              </w:rPr>
              <w:t>Visie op het project</w:t>
            </w:r>
            <w:r w:rsidR="00F32085">
              <w:rPr>
                <w:noProof/>
                <w:webHidden/>
              </w:rPr>
              <w:tab/>
            </w:r>
            <w:r w:rsidR="00F32085">
              <w:rPr>
                <w:noProof/>
                <w:webHidden/>
              </w:rPr>
              <w:fldChar w:fldCharType="begin"/>
            </w:r>
            <w:r w:rsidR="00F32085">
              <w:rPr>
                <w:noProof/>
                <w:webHidden/>
              </w:rPr>
              <w:instrText xml:space="preserve"> PAGEREF _Toc167182334 \h </w:instrText>
            </w:r>
            <w:r w:rsidR="00F32085">
              <w:rPr>
                <w:noProof/>
                <w:webHidden/>
              </w:rPr>
            </w:r>
            <w:r w:rsidR="00F32085">
              <w:rPr>
                <w:noProof/>
                <w:webHidden/>
              </w:rPr>
              <w:fldChar w:fldCharType="separate"/>
            </w:r>
            <w:r w:rsidR="00F32085">
              <w:rPr>
                <w:noProof/>
                <w:webHidden/>
              </w:rPr>
              <w:t>19</w:t>
            </w:r>
            <w:r w:rsidR="00F32085">
              <w:rPr>
                <w:noProof/>
                <w:webHidden/>
              </w:rPr>
              <w:fldChar w:fldCharType="end"/>
            </w:r>
          </w:hyperlink>
        </w:p>
        <w:p w14:paraId="67B4F350" w14:textId="0D9E32A6" w:rsidR="00F32085" w:rsidRDefault="00B45312">
          <w:pPr>
            <w:pStyle w:val="Inhopg2"/>
            <w:rPr>
              <w:rFonts w:asciiTheme="minorHAnsi" w:eastAsiaTheme="minorEastAsia" w:hAnsiTheme="minorHAnsi" w:cstheme="minorBidi"/>
              <w:bCs w:val="0"/>
              <w:noProof/>
              <w:sz w:val="22"/>
              <w:lang w:eastAsia="nl-BE"/>
            </w:rPr>
          </w:pPr>
          <w:hyperlink w:anchor="_Toc167182335" w:history="1">
            <w:r w:rsidR="00F32085" w:rsidRPr="00306F6D">
              <w:rPr>
                <w:rStyle w:val="Hyperlink"/>
                <w:noProof/>
              </w:rPr>
              <w:t>3.3.</w:t>
            </w:r>
            <w:r w:rsidR="00F32085">
              <w:rPr>
                <w:rFonts w:asciiTheme="minorHAnsi" w:eastAsiaTheme="minorEastAsia" w:hAnsiTheme="minorHAnsi" w:cstheme="minorBidi"/>
                <w:bCs w:val="0"/>
                <w:noProof/>
                <w:sz w:val="22"/>
                <w:lang w:eastAsia="nl-BE"/>
              </w:rPr>
              <w:tab/>
            </w:r>
            <w:r w:rsidR="00F32085" w:rsidRPr="00306F6D">
              <w:rPr>
                <w:rStyle w:val="Hyperlink"/>
                <w:noProof/>
              </w:rPr>
              <w:t>Programmatorische visie op het project</w:t>
            </w:r>
            <w:r w:rsidR="00F32085">
              <w:rPr>
                <w:noProof/>
                <w:webHidden/>
              </w:rPr>
              <w:tab/>
            </w:r>
            <w:r w:rsidR="00F32085">
              <w:rPr>
                <w:noProof/>
                <w:webHidden/>
              </w:rPr>
              <w:fldChar w:fldCharType="begin"/>
            </w:r>
            <w:r w:rsidR="00F32085">
              <w:rPr>
                <w:noProof/>
                <w:webHidden/>
              </w:rPr>
              <w:instrText xml:space="preserve"> PAGEREF _Toc167182335 \h </w:instrText>
            </w:r>
            <w:r w:rsidR="00F32085">
              <w:rPr>
                <w:noProof/>
                <w:webHidden/>
              </w:rPr>
            </w:r>
            <w:r w:rsidR="00F32085">
              <w:rPr>
                <w:noProof/>
                <w:webHidden/>
              </w:rPr>
              <w:fldChar w:fldCharType="separate"/>
            </w:r>
            <w:r w:rsidR="00F32085">
              <w:rPr>
                <w:noProof/>
                <w:webHidden/>
              </w:rPr>
              <w:t>24</w:t>
            </w:r>
            <w:r w:rsidR="00F32085">
              <w:rPr>
                <w:noProof/>
                <w:webHidden/>
              </w:rPr>
              <w:fldChar w:fldCharType="end"/>
            </w:r>
          </w:hyperlink>
        </w:p>
        <w:p w14:paraId="23E72060" w14:textId="0029D2D2" w:rsidR="00F32085" w:rsidRDefault="00B45312">
          <w:pPr>
            <w:pStyle w:val="Inhopg2"/>
            <w:rPr>
              <w:rFonts w:asciiTheme="minorHAnsi" w:eastAsiaTheme="minorEastAsia" w:hAnsiTheme="minorHAnsi" w:cstheme="minorBidi"/>
              <w:bCs w:val="0"/>
              <w:noProof/>
              <w:sz w:val="22"/>
              <w:lang w:eastAsia="nl-BE"/>
            </w:rPr>
          </w:pPr>
          <w:hyperlink w:anchor="_Toc167182336" w:history="1">
            <w:r w:rsidR="00F32085" w:rsidRPr="00306F6D">
              <w:rPr>
                <w:rStyle w:val="Hyperlink"/>
                <w:noProof/>
              </w:rPr>
              <w:t>3.4.</w:t>
            </w:r>
            <w:r w:rsidR="00F32085">
              <w:rPr>
                <w:rFonts w:asciiTheme="minorHAnsi" w:eastAsiaTheme="minorEastAsia" w:hAnsiTheme="minorHAnsi" w:cstheme="minorBidi"/>
                <w:bCs w:val="0"/>
                <w:noProof/>
                <w:sz w:val="22"/>
                <w:lang w:eastAsia="nl-BE"/>
              </w:rPr>
              <w:tab/>
            </w:r>
            <w:r w:rsidR="00F32085" w:rsidRPr="00306F6D">
              <w:rPr>
                <w:rStyle w:val="Hyperlink"/>
                <w:noProof/>
              </w:rPr>
              <w:t>Visie op het openbaar domein</w:t>
            </w:r>
            <w:r w:rsidR="00F32085">
              <w:rPr>
                <w:noProof/>
                <w:webHidden/>
              </w:rPr>
              <w:tab/>
            </w:r>
            <w:r w:rsidR="00F32085">
              <w:rPr>
                <w:noProof/>
                <w:webHidden/>
              </w:rPr>
              <w:fldChar w:fldCharType="begin"/>
            </w:r>
            <w:r w:rsidR="00F32085">
              <w:rPr>
                <w:noProof/>
                <w:webHidden/>
              </w:rPr>
              <w:instrText xml:space="preserve"> PAGEREF _Toc167182336 \h </w:instrText>
            </w:r>
            <w:r w:rsidR="00F32085">
              <w:rPr>
                <w:noProof/>
                <w:webHidden/>
              </w:rPr>
            </w:r>
            <w:r w:rsidR="00F32085">
              <w:rPr>
                <w:noProof/>
                <w:webHidden/>
              </w:rPr>
              <w:fldChar w:fldCharType="separate"/>
            </w:r>
            <w:r w:rsidR="00F32085">
              <w:rPr>
                <w:noProof/>
                <w:webHidden/>
              </w:rPr>
              <w:t>27</w:t>
            </w:r>
            <w:r w:rsidR="00F32085">
              <w:rPr>
                <w:noProof/>
                <w:webHidden/>
              </w:rPr>
              <w:fldChar w:fldCharType="end"/>
            </w:r>
          </w:hyperlink>
        </w:p>
        <w:p w14:paraId="74D1D452" w14:textId="163EECA0" w:rsidR="00F32085" w:rsidRDefault="00B45312">
          <w:pPr>
            <w:pStyle w:val="Inhopg1"/>
            <w:rPr>
              <w:rFonts w:asciiTheme="minorHAnsi" w:eastAsiaTheme="minorEastAsia" w:hAnsiTheme="minorHAnsi" w:cstheme="minorBidi"/>
              <w:b w:val="0"/>
              <w:bCs w:val="0"/>
              <w:sz w:val="22"/>
              <w:szCs w:val="22"/>
              <w:lang w:eastAsia="nl-BE"/>
            </w:rPr>
          </w:pPr>
          <w:hyperlink w:anchor="_Toc167182337" w:history="1">
            <w:r w:rsidR="00F32085" w:rsidRPr="00306F6D">
              <w:rPr>
                <w:rStyle w:val="Hyperlink"/>
              </w:rPr>
              <w:t>4.</w:t>
            </w:r>
            <w:r w:rsidR="00F32085">
              <w:rPr>
                <w:rFonts w:asciiTheme="minorHAnsi" w:eastAsiaTheme="minorEastAsia" w:hAnsiTheme="minorHAnsi" w:cstheme="minorBidi"/>
                <w:b w:val="0"/>
                <w:bCs w:val="0"/>
                <w:sz w:val="22"/>
                <w:szCs w:val="22"/>
                <w:lang w:eastAsia="nl-BE"/>
              </w:rPr>
              <w:tab/>
            </w:r>
            <w:r w:rsidR="00F32085" w:rsidRPr="00306F6D">
              <w:rPr>
                <w:rStyle w:val="Hyperlink"/>
              </w:rPr>
              <w:t>Subsidiemogelijkheden</w:t>
            </w:r>
            <w:r w:rsidR="00F32085">
              <w:rPr>
                <w:webHidden/>
              </w:rPr>
              <w:tab/>
            </w:r>
            <w:r w:rsidR="00F32085">
              <w:rPr>
                <w:webHidden/>
              </w:rPr>
              <w:fldChar w:fldCharType="begin"/>
            </w:r>
            <w:r w:rsidR="00F32085">
              <w:rPr>
                <w:webHidden/>
              </w:rPr>
              <w:instrText xml:space="preserve"> PAGEREF _Toc167182337 \h </w:instrText>
            </w:r>
            <w:r w:rsidR="00F32085">
              <w:rPr>
                <w:webHidden/>
              </w:rPr>
            </w:r>
            <w:r w:rsidR="00F32085">
              <w:rPr>
                <w:webHidden/>
              </w:rPr>
              <w:fldChar w:fldCharType="separate"/>
            </w:r>
            <w:r w:rsidR="00F32085">
              <w:rPr>
                <w:webHidden/>
              </w:rPr>
              <w:t>32</w:t>
            </w:r>
            <w:r w:rsidR="00F32085">
              <w:rPr>
                <w:webHidden/>
              </w:rPr>
              <w:fldChar w:fldCharType="end"/>
            </w:r>
          </w:hyperlink>
        </w:p>
        <w:p w14:paraId="30CB38A3" w14:textId="0BEA732E" w:rsidR="00F32085" w:rsidRDefault="00B45312">
          <w:pPr>
            <w:pStyle w:val="Inhopg2"/>
            <w:rPr>
              <w:rFonts w:asciiTheme="minorHAnsi" w:eastAsiaTheme="minorEastAsia" w:hAnsiTheme="minorHAnsi" w:cstheme="minorBidi"/>
              <w:bCs w:val="0"/>
              <w:noProof/>
              <w:sz w:val="22"/>
              <w:lang w:eastAsia="nl-BE"/>
            </w:rPr>
          </w:pPr>
          <w:hyperlink w:anchor="_Toc167182338" w:history="1">
            <w:r w:rsidR="00F32085" w:rsidRPr="00306F6D">
              <w:rPr>
                <w:rStyle w:val="Hyperlink"/>
                <w:noProof/>
              </w:rPr>
              <w:t>4.1.</w:t>
            </w:r>
            <w:r w:rsidR="00F32085">
              <w:rPr>
                <w:rFonts w:asciiTheme="minorHAnsi" w:eastAsiaTheme="minorEastAsia" w:hAnsiTheme="minorHAnsi" w:cstheme="minorBidi"/>
                <w:bCs w:val="0"/>
                <w:noProof/>
                <w:sz w:val="22"/>
                <w:lang w:eastAsia="nl-BE"/>
              </w:rPr>
              <w:tab/>
            </w:r>
            <w:r w:rsidR="00F32085" w:rsidRPr="00306F6D">
              <w:rPr>
                <w:rStyle w:val="Hyperlink"/>
                <w:noProof/>
              </w:rPr>
              <w:t>Erfgoedsubsidies</w:t>
            </w:r>
            <w:r w:rsidR="00F32085">
              <w:rPr>
                <w:noProof/>
                <w:webHidden/>
              </w:rPr>
              <w:tab/>
            </w:r>
            <w:r w:rsidR="00F32085">
              <w:rPr>
                <w:noProof/>
                <w:webHidden/>
              </w:rPr>
              <w:fldChar w:fldCharType="begin"/>
            </w:r>
            <w:r w:rsidR="00F32085">
              <w:rPr>
                <w:noProof/>
                <w:webHidden/>
              </w:rPr>
              <w:instrText xml:space="preserve"> PAGEREF _Toc167182338 \h </w:instrText>
            </w:r>
            <w:r w:rsidR="00F32085">
              <w:rPr>
                <w:noProof/>
                <w:webHidden/>
              </w:rPr>
            </w:r>
            <w:r w:rsidR="00F32085">
              <w:rPr>
                <w:noProof/>
                <w:webHidden/>
              </w:rPr>
              <w:fldChar w:fldCharType="separate"/>
            </w:r>
            <w:r w:rsidR="00F32085">
              <w:rPr>
                <w:noProof/>
                <w:webHidden/>
              </w:rPr>
              <w:t>32</w:t>
            </w:r>
            <w:r w:rsidR="00F32085">
              <w:rPr>
                <w:noProof/>
                <w:webHidden/>
              </w:rPr>
              <w:fldChar w:fldCharType="end"/>
            </w:r>
          </w:hyperlink>
        </w:p>
        <w:p w14:paraId="7F489FF3" w14:textId="260F2248" w:rsidR="00F32085" w:rsidRDefault="00B45312">
          <w:pPr>
            <w:pStyle w:val="Inhopg2"/>
            <w:rPr>
              <w:rFonts w:asciiTheme="minorHAnsi" w:eastAsiaTheme="minorEastAsia" w:hAnsiTheme="minorHAnsi" w:cstheme="minorBidi"/>
              <w:bCs w:val="0"/>
              <w:noProof/>
              <w:sz w:val="22"/>
              <w:lang w:eastAsia="nl-BE"/>
            </w:rPr>
          </w:pPr>
          <w:hyperlink w:anchor="_Toc167182339" w:history="1">
            <w:r w:rsidR="00F32085" w:rsidRPr="00306F6D">
              <w:rPr>
                <w:rStyle w:val="Hyperlink"/>
                <w:noProof/>
              </w:rPr>
              <w:t>4.2.</w:t>
            </w:r>
            <w:r w:rsidR="00F32085">
              <w:rPr>
                <w:rFonts w:asciiTheme="minorHAnsi" w:eastAsiaTheme="minorEastAsia" w:hAnsiTheme="minorHAnsi" w:cstheme="minorBidi"/>
                <w:bCs w:val="0"/>
                <w:noProof/>
                <w:sz w:val="22"/>
                <w:lang w:eastAsia="nl-BE"/>
              </w:rPr>
              <w:tab/>
            </w:r>
            <w:r w:rsidR="00F32085" w:rsidRPr="00306F6D">
              <w:rPr>
                <w:rStyle w:val="Hyperlink"/>
                <w:noProof/>
              </w:rPr>
              <w:t>Subsidies voor sociaal wonen</w:t>
            </w:r>
            <w:r w:rsidR="00F32085">
              <w:rPr>
                <w:noProof/>
                <w:webHidden/>
              </w:rPr>
              <w:tab/>
            </w:r>
            <w:r w:rsidR="00F32085">
              <w:rPr>
                <w:noProof/>
                <w:webHidden/>
              </w:rPr>
              <w:fldChar w:fldCharType="begin"/>
            </w:r>
            <w:r w:rsidR="00F32085">
              <w:rPr>
                <w:noProof/>
                <w:webHidden/>
              </w:rPr>
              <w:instrText xml:space="preserve"> PAGEREF _Toc167182339 \h </w:instrText>
            </w:r>
            <w:r w:rsidR="00F32085">
              <w:rPr>
                <w:noProof/>
                <w:webHidden/>
              </w:rPr>
            </w:r>
            <w:r w:rsidR="00F32085">
              <w:rPr>
                <w:noProof/>
                <w:webHidden/>
              </w:rPr>
              <w:fldChar w:fldCharType="separate"/>
            </w:r>
            <w:r w:rsidR="00F32085">
              <w:rPr>
                <w:noProof/>
                <w:webHidden/>
              </w:rPr>
              <w:t>33</w:t>
            </w:r>
            <w:r w:rsidR="00F32085">
              <w:rPr>
                <w:noProof/>
                <w:webHidden/>
              </w:rPr>
              <w:fldChar w:fldCharType="end"/>
            </w:r>
          </w:hyperlink>
        </w:p>
        <w:p w14:paraId="202D2C35" w14:textId="55342BA2" w:rsidR="00F32085" w:rsidRDefault="00B45312">
          <w:pPr>
            <w:pStyle w:val="Inhopg1"/>
            <w:rPr>
              <w:rFonts w:asciiTheme="minorHAnsi" w:eastAsiaTheme="minorEastAsia" w:hAnsiTheme="minorHAnsi" w:cstheme="minorBidi"/>
              <w:b w:val="0"/>
              <w:bCs w:val="0"/>
              <w:sz w:val="22"/>
              <w:szCs w:val="22"/>
              <w:lang w:eastAsia="nl-BE"/>
            </w:rPr>
          </w:pPr>
          <w:hyperlink w:anchor="_Toc167182340" w:history="1">
            <w:r w:rsidR="00F32085" w:rsidRPr="00306F6D">
              <w:rPr>
                <w:rStyle w:val="Hyperlink"/>
              </w:rPr>
              <w:t>5.</w:t>
            </w:r>
            <w:r w:rsidR="00F32085">
              <w:rPr>
                <w:rFonts w:asciiTheme="minorHAnsi" w:eastAsiaTheme="minorEastAsia" w:hAnsiTheme="minorHAnsi" w:cstheme="minorBidi"/>
                <w:b w:val="0"/>
                <w:bCs w:val="0"/>
                <w:sz w:val="22"/>
                <w:szCs w:val="22"/>
                <w:lang w:eastAsia="nl-BE"/>
              </w:rPr>
              <w:tab/>
            </w:r>
            <w:r w:rsidR="00F32085" w:rsidRPr="00306F6D">
              <w:rPr>
                <w:rStyle w:val="Hyperlink"/>
              </w:rPr>
              <w:t>Verdere beschikbare informatie</w:t>
            </w:r>
            <w:r w:rsidR="00F32085">
              <w:rPr>
                <w:webHidden/>
              </w:rPr>
              <w:tab/>
            </w:r>
            <w:r w:rsidR="00F32085">
              <w:rPr>
                <w:webHidden/>
              </w:rPr>
              <w:fldChar w:fldCharType="begin"/>
            </w:r>
            <w:r w:rsidR="00F32085">
              <w:rPr>
                <w:webHidden/>
              </w:rPr>
              <w:instrText xml:space="preserve"> PAGEREF _Toc167182340 \h </w:instrText>
            </w:r>
            <w:r w:rsidR="00F32085">
              <w:rPr>
                <w:webHidden/>
              </w:rPr>
            </w:r>
            <w:r w:rsidR="00F32085">
              <w:rPr>
                <w:webHidden/>
              </w:rPr>
              <w:fldChar w:fldCharType="separate"/>
            </w:r>
            <w:r w:rsidR="00F32085">
              <w:rPr>
                <w:webHidden/>
              </w:rPr>
              <w:t>34</w:t>
            </w:r>
            <w:r w:rsidR="00F32085">
              <w:rPr>
                <w:webHidden/>
              </w:rPr>
              <w:fldChar w:fldCharType="end"/>
            </w:r>
          </w:hyperlink>
        </w:p>
        <w:p w14:paraId="41BDBCB8" w14:textId="0005BBB5" w:rsidR="007C5A8B" w:rsidRPr="00D5753D" w:rsidRDefault="007907E5" w:rsidP="00D5753D">
          <w:r>
            <w:rPr>
              <w:b/>
              <w:bCs/>
              <w:noProof/>
              <w:sz w:val="24"/>
              <w:szCs w:val="24"/>
            </w:rPr>
            <w:fldChar w:fldCharType="end"/>
          </w:r>
        </w:p>
      </w:sdtContent>
    </w:sdt>
    <w:bookmarkEnd w:id="1"/>
    <w:p w14:paraId="656340F2" w14:textId="77777777" w:rsidR="0080452E" w:rsidRDefault="0080452E">
      <w:pPr>
        <w:overflowPunct/>
        <w:autoSpaceDE/>
        <w:autoSpaceDN/>
        <w:adjustRightInd/>
        <w:spacing w:before="0" w:after="0"/>
        <w:jc w:val="left"/>
        <w:textAlignment w:val="auto"/>
        <w:rPr>
          <w:rFonts w:ascii="Arial Black" w:hAnsi="Arial Black"/>
          <w:b/>
          <w:bCs/>
          <w:color w:val="5019BE" w:themeColor="accent1"/>
          <w:sz w:val="28"/>
          <w:szCs w:val="28"/>
        </w:rPr>
      </w:pPr>
      <w:r>
        <w:br w:type="page"/>
      </w:r>
    </w:p>
    <w:p w14:paraId="102C6136" w14:textId="1F7EFAAB" w:rsidR="00063FB1" w:rsidRPr="00AE06AC" w:rsidRDefault="00581175" w:rsidP="008B65AB">
      <w:pPr>
        <w:pStyle w:val="Kop1"/>
      </w:pPr>
      <w:bookmarkStart w:id="2" w:name="_Toc167182321"/>
      <w:r w:rsidRPr="00AE06AC">
        <w:lastRenderedPageBreak/>
        <w:t>Context van het project</w:t>
      </w:r>
      <w:bookmarkEnd w:id="2"/>
      <w:r w:rsidRPr="00AE06AC">
        <w:t xml:space="preserve"> </w:t>
      </w:r>
    </w:p>
    <w:p w14:paraId="7EE9AC1B" w14:textId="77777777" w:rsidR="00581175" w:rsidRDefault="00581175" w:rsidP="00581175">
      <w:pPr>
        <w:pStyle w:val="Kop2"/>
        <w:ind w:left="567" w:hanging="567"/>
      </w:pPr>
      <w:bookmarkStart w:id="3" w:name="_Toc167182322"/>
      <w:r>
        <w:t>Situering</w:t>
      </w:r>
      <w:bookmarkEnd w:id="3"/>
    </w:p>
    <w:p w14:paraId="5FC5F865" w14:textId="19737F5C" w:rsidR="00581175" w:rsidRPr="00581175" w:rsidRDefault="00581175" w:rsidP="00581175">
      <w:pPr>
        <w:pStyle w:val="Kop3"/>
      </w:pPr>
      <w:r w:rsidRPr="00581175">
        <w:t>Geografische situering van het project</w:t>
      </w:r>
    </w:p>
    <w:p w14:paraId="625BA8FC" w14:textId="77777777" w:rsidR="00581175" w:rsidRDefault="00581175" w:rsidP="00581175">
      <w:pPr>
        <w:pStyle w:val="Inhoud"/>
        <w:rPr>
          <w:lang w:val="nl-NL" w:eastAsia="nl-NL"/>
        </w:rPr>
      </w:pPr>
      <w:r w:rsidRPr="00854BB3">
        <w:rPr>
          <w:lang w:val="nl-NL" w:eastAsia="nl-NL"/>
        </w:rPr>
        <w:t xml:space="preserve">De FNO-site is gelegen langsheen de Verbindingsvaart en de Nieuwevaart (R40) in het noorden van de stad Gent en ligt tussen de woonwijk Bloemekenspark en ten zuiden van het KMO- en industriegebied de </w:t>
      </w:r>
      <w:proofErr w:type="spellStart"/>
      <w:r w:rsidRPr="00854BB3">
        <w:rPr>
          <w:lang w:val="nl-NL" w:eastAsia="nl-NL"/>
        </w:rPr>
        <w:t>Wondelgemse</w:t>
      </w:r>
      <w:proofErr w:type="spellEnd"/>
      <w:r w:rsidRPr="00854BB3">
        <w:rPr>
          <w:lang w:val="nl-NL" w:eastAsia="nl-NL"/>
        </w:rPr>
        <w:t xml:space="preserve"> Meersen en de U-</w:t>
      </w:r>
      <w:proofErr w:type="spellStart"/>
      <w:r w:rsidRPr="00854BB3">
        <w:rPr>
          <w:lang w:val="nl-NL" w:eastAsia="nl-NL"/>
        </w:rPr>
        <w:t>connect</w:t>
      </w:r>
      <w:proofErr w:type="spellEnd"/>
      <w:r w:rsidRPr="00854BB3">
        <w:rPr>
          <w:lang w:val="nl-NL" w:eastAsia="nl-NL"/>
        </w:rPr>
        <w:t xml:space="preserve"> site. </w:t>
      </w:r>
    </w:p>
    <w:p w14:paraId="716EA7C8" w14:textId="77777777" w:rsidR="00581175" w:rsidRDefault="00581175" w:rsidP="00581175">
      <w:pPr>
        <w:pStyle w:val="Bijschrift"/>
      </w:pPr>
      <w:r w:rsidRPr="00854BB3">
        <w:rPr>
          <w:noProof/>
        </w:rPr>
        <w:drawing>
          <wp:inline distT="0" distB="0" distL="0" distR="0" wp14:anchorId="5CB494C3" wp14:editId="6BB56630">
            <wp:extent cx="5764955" cy="4056185"/>
            <wp:effectExtent l="0" t="0" r="7620" b="1905"/>
            <wp:docPr id="7" name="Afbeelding 7" descr="Afbeelding met gebouw, klaverblad, weg, snel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gebouw, klaverblad, weg, snelweg&#10;&#10;Automatisch gegenereerde beschrijving"/>
                    <pic:cNvPicPr/>
                  </pic:nvPicPr>
                  <pic:blipFill>
                    <a:blip r:embed="rId8"/>
                    <a:stretch>
                      <a:fillRect/>
                    </a:stretch>
                  </pic:blipFill>
                  <pic:spPr>
                    <a:xfrm>
                      <a:off x="0" y="0"/>
                      <a:ext cx="5788441" cy="4072710"/>
                    </a:xfrm>
                    <a:prstGeom prst="rect">
                      <a:avLst/>
                    </a:prstGeom>
                  </pic:spPr>
                </pic:pic>
              </a:graphicData>
            </a:graphic>
          </wp:inline>
        </w:drawing>
      </w:r>
    </w:p>
    <w:p w14:paraId="3D279480" w14:textId="5BA2B4CA" w:rsidR="00581175" w:rsidRPr="00854BB3" w:rsidRDefault="00581175" w:rsidP="00581175">
      <w:pPr>
        <w:pStyle w:val="Bijschrift"/>
        <w:rPr>
          <w:lang w:val="nl-NL" w:eastAsia="nl-NL"/>
        </w:rPr>
      </w:pPr>
      <w:r>
        <w:t xml:space="preserve">Figuur </w:t>
      </w:r>
      <w:r>
        <w:fldChar w:fldCharType="begin"/>
      </w:r>
      <w:r>
        <w:instrText xml:space="preserve"> SEQ Figuur \* ARABIC </w:instrText>
      </w:r>
      <w:r>
        <w:fldChar w:fldCharType="separate"/>
      </w:r>
      <w:r w:rsidR="00AE06AC">
        <w:rPr>
          <w:noProof/>
        </w:rPr>
        <w:t>1</w:t>
      </w:r>
      <w:r>
        <w:rPr>
          <w:noProof/>
        </w:rPr>
        <w:fldChar w:fldCharType="end"/>
      </w:r>
      <w:r>
        <w:t xml:space="preserve"> - situering FNO-site</w:t>
      </w:r>
    </w:p>
    <w:p w14:paraId="7DF16543" w14:textId="77777777" w:rsidR="000B3DEF" w:rsidRDefault="00581175" w:rsidP="00581175">
      <w:pPr>
        <w:pStyle w:val="Inhoud"/>
        <w:rPr>
          <w:lang w:val="nl-NL" w:eastAsia="nl-NL"/>
        </w:rPr>
      </w:pPr>
      <w:r w:rsidRPr="00854BB3">
        <w:rPr>
          <w:lang w:val="nl-NL" w:eastAsia="nl-NL"/>
        </w:rPr>
        <w:t xml:space="preserve">De benaming van het projectgebied is afkomstig van ‘Filature Nouvelle </w:t>
      </w:r>
      <w:proofErr w:type="spellStart"/>
      <w:r w:rsidRPr="00854BB3">
        <w:rPr>
          <w:lang w:val="nl-NL" w:eastAsia="nl-NL"/>
        </w:rPr>
        <w:t>d’Orléans</w:t>
      </w:r>
      <w:proofErr w:type="spellEnd"/>
      <w:r w:rsidRPr="00854BB3">
        <w:rPr>
          <w:lang w:val="nl-NL" w:eastAsia="nl-NL"/>
        </w:rPr>
        <w:t xml:space="preserve">’, de voormalige katoenspinnerij die op het terrein was gevestigd. De katoenspinnerij bestond uit verschillende gebouwen, gebouwd tussen 1896 en 1956, die vandaag voor een deel zijn behouden, maar grotendeels leeg staan door het verdwijnen van de </w:t>
      </w:r>
      <w:r>
        <w:rPr>
          <w:lang w:val="nl-NL" w:eastAsia="nl-NL"/>
        </w:rPr>
        <w:t>industriële</w:t>
      </w:r>
      <w:r w:rsidRPr="00854BB3">
        <w:rPr>
          <w:lang w:val="nl-NL" w:eastAsia="nl-NL"/>
        </w:rPr>
        <w:t xml:space="preserve"> activiteiten. </w:t>
      </w:r>
    </w:p>
    <w:p w14:paraId="3278BB42" w14:textId="0C784B67" w:rsidR="00581175" w:rsidRDefault="00581175" w:rsidP="00581175">
      <w:pPr>
        <w:pStyle w:val="Inhoud"/>
        <w:rPr>
          <w:lang w:val="nl-NL" w:eastAsia="nl-NL"/>
        </w:rPr>
      </w:pPr>
      <w:r w:rsidRPr="00854BB3">
        <w:rPr>
          <w:lang w:val="nl-NL" w:eastAsia="nl-NL"/>
        </w:rPr>
        <w:t xml:space="preserve">De meest waardevolle industriegebouwen werden in 1995 opgenomen op de lijst van beschermde monumenten. </w:t>
      </w:r>
    </w:p>
    <w:p w14:paraId="61071FF5" w14:textId="77777777" w:rsidR="00581175" w:rsidRDefault="00581175" w:rsidP="00581175">
      <w:pPr>
        <w:pStyle w:val="Kop3"/>
      </w:pPr>
      <w:bookmarkStart w:id="4" w:name="_Hlk166490654"/>
      <w:r>
        <w:t xml:space="preserve">Afbakening van het projectgebied en eigendomssituatie </w:t>
      </w:r>
    </w:p>
    <w:p w14:paraId="6961D6C3" w14:textId="3A862B1C" w:rsidR="00581175" w:rsidRDefault="00581175" w:rsidP="00581175">
      <w:pPr>
        <w:pStyle w:val="Inhoud"/>
      </w:pPr>
      <w:r w:rsidRPr="00810471">
        <w:t>Het projectgebied is ca 2,4 ha groot en wordt aan de noordelijke</w:t>
      </w:r>
      <w:r w:rsidR="00CD0918">
        <w:t xml:space="preserve"> en zuidelijke</w:t>
      </w:r>
      <w:r w:rsidRPr="00810471">
        <w:t xml:space="preserve"> kant begrensd door het Bloemekenspark, aan de zuidelijke kant door de evacuatieweg van de brandweer, aan de oostelijke kant door </w:t>
      </w:r>
      <w:r>
        <w:t>de</w:t>
      </w:r>
      <w:r w:rsidRPr="00810471">
        <w:t xml:space="preserve"> Lieve en in het westen door de site van de brandweer van de Stad Gent.</w:t>
      </w:r>
    </w:p>
    <w:p w14:paraId="6978F218" w14:textId="37581C7A" w:rsidR="00581175" w:rsidRDefault="00581175" w:rsidP="00581175">
      <w:pPr>
        <w:pStyle w:val="Inhoud"/>
      </w:pPr>
      <w:r w:rsidRPr="00810471">
        <w:t>De Stad Gent is eigenaar van de gronden en gebouwen van het projectgebied.</w:t>
      </w:r>
      <w:r w:rsidR="00AE06AC">
        <w:t xml:space="preserve"> </w:t>
      </w:r>
    </w:p>
    <w:p w14:paraId="3859CD69" w14:textId="77777777" w:rsidR="00893C77" w:rsidRDefault="00893C77" w:rsidP="00581175">
      <w:pPr>
        <w:pStyle w:val="Inhoud"/>
      </w:pPr>
    </w:p>
    <w:p w14:paraId="5FEC7B34" w14:textId="6293DFAB" w:rsidR="00581175" w:rsidRDefault="00581175" w:rsidP="00581175">
      <w:pPr>
        <w:pStyle w:val="Bijschrift"/>
      </w:pPr>
      <w:r w:rsidRPr="00810471">
        <w:rPr>
          <w:noProof/>
        </w:rPr>
        <w:drawing>
          <wp:inline distT="0" distB="0" distL="0" distR="0" wp14:anchorId="552CDA86" wp14:editId="72199A76">
            <wp:extent cx="2581324" cy="2988000"/>
            <wp:effectExtent l="0" t="0" r="0" b="3175"/>
            <wp:docPr id="1157346105" name="Afbeelding 1157346105"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diagram&#10;&#10;Automatisch gegenereerde beschrijving"/>
                    <pic:cNvPicPr/>
                  </pic:nvPicPr>
                  <pic:blipFill rotWithShape="1">
                    <a:blip r:embed="rId9"/>
                    <a:srcRect l="5126"/>
                    <a:stretch/>
                  </pic:blipFill>
                  <pic:spPr bwMode="auto">
                    <a:xfrm>
                      <a:off x="0" y="0"/>
                      <a:ext cx="2581324" cy="2988000"/>
                    </a:xfrm>
                    <a:prstGeom prst="rect">
                      <a:avLst/>
                    </a:prstGeom>
                    <a:ln>
                      <a:noFill/>
                    </a:ln>
                    <a:extLst>
                      <a:ext uri="{53640926-AAD7-44D8-BBD7-CCE9431645EC}">
                        <a14:shadowObscured xmlns:a14="http://schemas.microsoft.com/office/drawing/2010/main"/>
                      </a:ext>
                    </a:extLst>
                  </pic:spPr>
                </pic:pic>
              </a:graphicData>
            </a:graphic>
          </wp:inline>
        </w:drawing>
      </w:r>
      <w:r w:rsidR="000B48E6">
        <w:t xml:space="preserve">    </w:t>
      </w:r>
      <w:r w:rsidR="000B48E6">
        <w:rPr>
          <w:noProof/>
        </w:rPr>
        <w:drawing>
          <wp:inline distT="0" distB="0" distL="0" distR="0" wp14:anchorId="2AE8A37A" wp14:editId="6F18B4F1">
            <wp:extent cx="2874236" cy="2988000"/>
            <wp:effectExtent l="0" t="0" r="2540" b="3175"/>
            <wp:docPr id="1494315318" name="Afbeelding 1" descr="Afbeelding met Luchtfotografie, lucht, Vogelperspectief,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315318" name="Afbeelding 1" descr="Afbeelding met Luchtfotografie, lucht, Vogelperspectief, kaart&#10;&#10;Automatisch gegenereerde beschrijving"/>
                    <pic:cNvPicPr/>
                  </pic:nvPicPr>
                  <pic:blipFill>
                    <a:blip r:embed="rId10"/>
                    <a:stretch>
                      <a:fillRect/>
                    </a:stretch>
                  </pic:blipFill>
                  <pic:spPr>
                    <a:xfrm>
                      <a:off x="0" y="0"/>
                      <a:ext cx="2874236" cy="2988000"/>
                    </a:xfrm>
                    <a:prstGeom prst="rect">
                      <a:avLst/>
                    </a:prstGeom>
                  </pic:spPr>
                </pic:pic>
              </a:graphicData>
            </a:graphic>
          </wp:inline>
        </w:drawing>
      </w:r>
    </w:p>
    <w:p w14:paraId="0E3F56BB" w14:textId="50EE9BF0" w:rsidR="00581175" w:rsidRPr="00846228" w:rsidRDefault="00581175" w:rsidP="00581175">
      <w:pPr>
        <w:pStyle w:val="Bijschrift"/>
      </w:pPr>
      <w:r>
        <w:t xml:space="preserve">Figuur </w:t>
      </w:r>
      <w:r>
        <w:fldChar w:fldCharType="begin"/>
      </w:r>
      <w:r>
        <w:instrText xml:space="preserve"> SEQ Figuur \* ARABIC </w:instrText>
      </w:r>
      <w:r>
        <w:fldChar w:fldCharType="separate"/>
      </w:r>
      <w:r w:rsidR="00AE06AC">
        <w:rPr>
          <w:noProof/>
        </w:rPr>
        <w:t>2</w:t>
      </w:r>
      <w:r>
        <w:rPr>
          <w:noProof/>
        </w:rPr>
        <w:fldChar w:fldCharType="end"/>
      </w:r>
      <w:r>
        <w:t xml:space="preserve"> - eigendomsstructuur en aanduiding projectzone</w:t>
      </w:r>
    </w:p>
    <w:p w14:paraId="2EEEF96F" w14:textId="77777777" w:rsidR="00581175" w:rsidRDefault="00581175" w:rsidP="00581175">
      <w:pPr>
        <w:pStyle w:val="Kop3"/>
      </w:pPr>
      <w:bookmarkStart w:id="5" w:name="_Toc155859952"/>
      <w:bookmarkStart w:id="6" w:name="_Toc166490388"/>
      <w:bookmarkStart w:id="7" w:name="_Hlk153370062"/>
      <w:bookmarkEnd w:id="4"/>
      <w:r>
        <w:t>Beknopte historische situering</w:t>
      </w:r>
      <w:bookmarkEnd w:id="5"/>
      <w:bookmarkEnd w:id="6"/>
    </w:p>
    <w:bookmarkEnd w:id="7"/>
    <w:p w14:paraId="20E3E554" w14:textId="77777777" w:rsidR="00581175" w:rsidRPr="00CA23AB" w:rsidRDefault="00581175" w:rsidP="00581175">
      <w:pPr>
        <w:pStyle w:val="Bijschrift"/>
      </w:pPr>
      <w:r w:rsidRPr="00CA23AB">
        <w:rPr>
          <w:rStyle w:val="Bijschriftfiguren"/>
          <w:i w:val="0"/>
          <w:iCs w:val="0"/>
          <w:noProof/>
        </w:rPr>
        <w:drawing>
          <wp:inline distT="0" distB="0" distL="0" distR="0" wp14:anchorId="7DF8CFF3" wp14:editId="4D4E90BE">
            <wp:extent cx="5759450" cy="2980668"/>
            <wp:effectExtent l="0" t="0" r="0" b="0"/>
            <wp:docPr id="19" name="Afbeelding 19"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kaart&#10;&#10;Automatisch gegenereerde beschrijving"/>
                    <pic:cNvPicPr/>
                  </pic:nvPicPr>
                  <pic:blipFill rotWithShape="1">
                    <a:blip r:embed="rId11"/>
                    <a:srcRect b="8693"/>
                    <a:stretch/>
                  </pic:blipFill>
                  <pic:spPr bwMode="auto">
                    <a:xfrm>
                      <a:off x="0" y="0"/>
                      <a:ext cx="5759450" cy="298066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61E17E5D" w14:textId="18A2F33C" w:rsidR="00581175" w:rsidRPr="00CA23AB" w:rsidRDefault="00581175" w:rsidP="00581175">
      <w:pPr>
        <w:pStyle w:val="Bijschrift"/>
      </w:pPr>
      <w:r w:rsidRPr="00CA23AB">
        <w:t xml:space="preserve">Figuur </w:t>
      </w:r>
      <w:r>
        <w:fldChar w:fldCharType="begin"/>
      </w:r>
      <w:r>
        <w:instrText xml:space="preserve"> SEQ Figuur \* ARABIC </w:instrText>
      </w:r>
      <w:r>
        <w:fldChar w:fldCharType="separate"/>
      </w:r>
      <w:r w:rsidR="00AE06AC">
        <w:rPr>
          <w:noProof/>
        </w:rPr>
        <w:t>3</w:t>
      </w:r>
      <w:r>
        <w:rPr>
          <w:noProof/>
        </w:rPr>
        <w:fldChar w:fldCharType="end"/>
      </w:r>
      <w:r w:rsidRPr="00CA23AB">
        <w:t xml:space="preserve"> - Vander </w:t>
      </w:r>
      <w:proofErr w:type="spellStart"/>
      <w:r w:rsidRPr="00CA23AB">
        <w:t>Maelen</w:t>
      </w:r>
      <w:proofErr w:type="spellEnd"/>
      <w:r w:rsidRPr="00CA23AB">
        <w:t xml:space="preserve"> kaart (1856) met aanduiding van de FNO-site</w:t>
      </w:r>
    </w:p>
    <w:p w14:paraId="22B98E21" w14:textId="77906112" w:rsidR="00581175" w:rsidRPr="001A0D43" w:rsidRDefault="00581175" w:rsidP="00581175">
      <w:pPr>
        <w:pStyle w:val="Inhoud"/>
        <w:rPr>
          <w:lang w:eastAsia="nl-BE"/>
        </w:rPr>
      </w:pPr>
      <w:r>
        <w:rPr>
          <w:lang w:eastAsia="nl-BE"/>
        </w:rPr>
        <w:t xml:space="preserve">Het projectgebied bevindt zich in het </w:t>
      </w:r>
      <w:r w:rsidR="00F535BB">
        <w:rPr>
          <w:lang w:eastAsia="nl-BE"/>
        </w:rPr>
        <w:t>destijds</w:t>
      </w:r>
      <w:r>
        <w:rPr>
          <w:lang w:eastAsia="nl-BE"/>
        </w:rPr>
        <w:t xml:space="preserve"> moerassig gebied ten noordwesten van de oude versterkte sluis, het zogenaamde “Rabot” op de 16de-eeuwse omwalling (Opgeëistenlaan - </w:t>
      </w:r>
      <w:proofErr w:type="spellStart"/>
      <w:r>
        <w:rPr>
          <w:lang w:eastAsia="nl-BE"/>
        </w:rPr>
        <w:t>Blaisantvest</w:t>
      </w:r>
      <w:proofErr w:type="spellEnd"/>
      <w:r>
        <w:rPr>
          <w:lang w:eastAsia="nl-BE"/>
        </w:rPr>
        <w:t xml:space="preserve">). </w:t>
      </w:r>
      <w:r w:rsidRPr="001A0D43">
        <w:t>Naar het einde van de 19de eeuw breidde de stad territoriaal uit, vooral in noordelijke richting door de uitbouw van de haveninfrastructuur. Tussen 1885 en 1927 werden de gronden aan de haven en het kanaal tot Zelzate, waarbinnen ook het projectgebied gelegen is, bij de Stad Gent gevoegd.</w:t>
      </w:r>
    </w:p>
    <w:p w14:paraId="438E4162" w14:textId="77777777" w:rsidR="00581175" w:rsidRDefault="00581175" w:rsidP="00581175">
      <w:pPr>
        <w:pStyle w:val="Inhoud"/>
        <w:rPr>
          <w:lang w:eastAsia="nl-BE"/>
        </w:rPr>
      </w:pPr>
      <w:r>
        <w:rPr>
          <w:lang w:eastAsia="nl-BE"/>
        </w:rPr>
        <w:lastRenderedPageBreak/>
        <w:t xml:space="preserve">De verkaveling en urbanisatie van dit gebied dateert van 1872, op initiatief van Gentse textielfabrikanten zoals de Hemptinne en de gebroeders De Smet, die hier een katoenfabriek oprichtten. Het gebied bleek een uitermate gunstige ligging voor industrievestigingen. Samen met de bijhorende woonwijken voor de arbeiders, ontstond een aanzienlijk industrieel stadsbeeld. Binnen het projectgebied werd op 12 juni 1896 de ‘Société </w:t>
      </w:r>
      <w:proofErr w:type="spellStart"/>
      <w:r>
        <w:rPr>
          <w:lang w:eastAsia="nl-BE"/>
        </w:rPr>
        <w:t>Anonyme</w:t>
      </w:r>
      <w:proofErr w:type="spellEnd"/>
      <w:r>
        <w:rPr>
          <w:lang w:eastAsia="nl-BE"/>
        </w:rPr>
        <w:t xml:space="preserve"> </w:t>
      </w:r>
      <w:proofErr w:type="spellStart"/>
      <w:r>
        <w:rPr>
          <w:lang w:eastAsia="nl-BE"/>
        </w:rPr>
        <w:t>Cotonnière</w:t>
      </w:r>
      <w:proofErr w:type="spellEnd"/>
      <w:r>
        <w:rPr>
          <w:lang w:eastAsia="nl-BE"/>
        </w:rPr>
        <w:t xml:space="preserve"> Nouvelle Orléans’ opgericht. De activiteiten van dit nieuwe bedrijf waren het spinnen, twijnen en weven van katoen. In de beginjaren groeide deze onderneming zeer snel. Tijdens de Tweede Wereldoorlog werd er hevig gevochten aan de Verbindingsvaart. De katoenspinnerij liep hierdoor schade op.</w:t>
      </w:r>
    </w:p>
    <w:p w14:paraId="436F2BB0" w14:textId="77777777" w:rsidR="00581175" w:rsidRDefault="00581175" w:rsidP="00581175">
      <w:pPr>
        <w:pStyle w:val="Inhoud"/>
        <w:rPr>
          <w:lang w:eastAsia="nl-BE"/>
        </w:rPr>
      </w:pPr>
      <w:r>
        <w:rPr>
          <w:lang w:eastAsia="nl-BE"/>
        </w:rPr>
        <w:t xml:space="preserve">Op 4 maart 1957 fusioneerde het bedrijf met de </w:t>
      </w:r>
      <w:proofErr w:type="spellStart"/>
      <w:r>
        <w:rPr>
          <w:lang w:eastAsia="nl-BE"/>
        </w:rPr>
        <w:t>Anc</w:t>
      </w:r>
      <w:proofErr w:type="spellEnd"/>
      <w:r>
        <w:rPr>
          <w:lang w:eastAsia="nl-BE"/>
        </w:rPr>
        <w:t xml:space="preserve">. Ets. De </w:t>
      </w:r>
      <w:proofErr w:type="spellStart"/>
      <w:r>
        <w:rPr>
          <w:lang w:eastAsia="nl-BE"/>
        </w:rPr>
        <w:t>Waele</w:t>
      </w:r>
      <w:proofErr w:type="spellEnd"/>
      <w:r>
        <w:rPr>
          <w:lang w:eastAsia="nl-BE"/>
        </w:rPr>
        <w:t xml:space="preserve"> &amp; </w:t>
      </w:r>
      <w:proofErr w:type="spellStart"/>
      <w:r>
        <w:rPr>
          <w:lang w:eastAsia="nl-BE"/>
        </w:rPr>
        <w:t>Röthlisberger</w:t>
      </w:r>
      <w:proofErr w:type="spellEnd"/>
      <w:r>
        <w:rPr>
          <w:lang w:eastAsia="nl-BE"/>
        </w:rPr>
        <w:t xml:space="preserve"> tot de nieuwe vennootschap ‘Filature Nouvelle Orléans’. Het is de naam van deze vennootschap die nog altijd haar stempel op de site drukt: de FNO-site. De continue modernisering zorgde ervoor dat de firma bleef groeien en in 1969 een kleine 700 werknemers telde. Op haar hoogtepunt bestond het bedrijf uit een eerste spinnerij met sheddaken, burelen in Vlaamse Renaissancestijl en een katoenloods (1896), een tweede spinnerij in Manchesterstijl met stookplaats, schoorsteen, een machinekamer, een tweede katoenmagazijn en zelfs een paardenstal (1899), verschillende uitbreidingen en bijkomende burelen (tot 1968).</w:t>
      </w:r>
    </w:p>
    <w:p w14:paraId="307DE59C" w14:textId="77777777" w:rsidR="007907E5" w:rsidRPr="007E5F56" w:rsidRDefault="007907E5" w:rsidP="007907E5">
      <w:pPr>
        <w:pStyle w:val="Bijschrift"/>
      </w:pPr>
      <w:r w:rsidRPr="007E5F56">
        <w:rPr>
          <w:noProof/>
        </w:rPr>
        <w:drawing>
          <wp:inline distT="0" distB="0" distL="0" distR="0" wp14:anchorId="35654E11" wp14:editId="0A70BF3E">
            <wp:extent cx="1839595" cy="2126512"/>
            <wp:effectExtent l="0" t="0" r="0" b="0"/>
            <wp:docPr id="28" name="Afbeelding 28"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 kaart&#10;&#10;Automatisch gegenereerde beschrijving"/>
                    <pic:cNvPicPr/>
                  </pic:nvPicPr>
                  <pic:blipFill rotWithShape="1">
                    <a:blip r:embed="rId12"/>
                    <a:srcRect r="74394" b="54555"/>
                    <a:stretch/>
                  </pic:blipFill>
                  <pic:spPr bwMode="auto">
                    <a:xfrm>
                      <a:off x="0" y="0"/>
                      <a:ext cx="1839862" cy="2126821"/>
                    </a:xfrm>
                    <a:prstGeom prst="rect">
                      <a:avLst/>
                    </a:prstGeom>
                    <a:ln>
                      <a:noFill/>
                    </a:ln>
                    <a:extLst>
                      <a:ext uri="{53640926-AAD7-44D8-BBD7-CCE9431645EC}">
                        <a14:shadowObscured xmlns:a14="http://schemas.microsoft.com/office/drawing/2010/main"/>
                      </a:ext>
                    </a:extLst>
                  </pic:spPr>
                </pic:pic>
              </a:graphicData>
            </a:graphic>
          </wp:inline>
        </w:drawing>
      </w:r>
      <w:r w:rsidRPr="007E5F56">
        <w:rPr>
          <w:noProof/>
        </w:rPr>
        <w:drawing>
          <wp:inline distT="0" distB="0" distL="0" distR="0" wp14:anchorId="22655191" wp14:editId="23F6E951">
            <wp:extent cx="1839595" cy="2232838"/>
            <wp:effectExtent l="0" t="0" r="0" b="0"/>
            <wp:docPr id="30" name="Afbeelding 30"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 kaart&#10;&#10;Automatisch gegenereerde beschrijving"/>
                    <pic:cNvPicPr/>
                  </pic:nvPicPr>
                  <pic:blipFill rotWithShape="1">
                    <a:blip r:embed="rId12"/>
                    <a:srcRect l="36687" r="37707" b="52283"/>
                    <a:stretch/>
                  </pic:blipFill>
                  <pic:spPr bwMode="auto">
                    <a:xfrm>
                      <a:off x="0" y="0"/>
                      <a:ext cx="1839860" cy="2233160"/>
                    </a:xfrm>
                    <a:prstGeom prst="rect">
                      <a:avLst/>
                    </a:prstGeom>
                    <a:ln>
                      <a:noFill/>
                    </a:ln>
                    <a:extLst>
                      <a:ext uri="{53640926-AAD7-44D8-BBD7-CCE9431645EC}">
                        <a14:shadowObscured xmlns:a14="http://schemas.microsoft.com/office/drawing/2010/main"/>
                      </a:ext>
                    </a:extLst>
                  </pic:spPr>
                </pic:pic>
              </a:graphicData>
            </a:graphic>
          </wp:inline>
        </w:drawing>
      </w:r>
      <w:r w:rsidRPr="007E5F56">
        <w:rPr>
          <w:noProof/>
        </w:rPr>
        <w:drawing>
          <wp:inline distT="0" distB="0" distL="0" distR="0" wp14:anchorId="52618065" wp14:editId="018796D6">
            <wp:extent cx="1839595" cy="2211572"/>
            <wp:effectExtent l="0" t="0" r="0" b="0"/>
            <wp:docPr id="31" name="Afbeelding 31"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 kaart&#10;&#10;Automatisch gegenereerde beschrijving"/>
                    <pic:cNvPicPr/>
                  </pic:nvPicPr>
                  <pic:blipFill rotWithShape="1">
                    <a:blip r:embed="rId12"/>
                    <a:srcRect l="74390" r="4" b="52737"/>
                    <a:stretch/>
                  </pic:blipFill>
                  <pic:spPr bwMode="auto">
                    <a:xfrm>
                      <a:off x="0" y="0"/>
                      <a:ext cx="1839860" cy="2211891"/>
                    </a:xfrm>
                    <a:prstGeom prst="rect">
                      <a:avLst/>
                    </a:prstGeom>
                    <a:ln>
                      <a:noFill/>
                    </a:ln>
                    <a:extLst>
                      <a:ext uri="{53640926-AAD7-44D8-BBD7-CCE9431645EC}">
                        <a14:shadowObscured xmlns:a14="http://schemas.microsoft.com/office/drawing/2010/main"/>
                      </a:ext>
                    </a:extLst>
                  </pic:spPr>
                </pic:pic>
              </a:graphicData>
            </a:graphic>
          </wp:inline>
        </w:drawing>
      </w:r>
    </w:p>
    <w:p w14:paraId="68DE5B66" w14:textId="77777777" w:rsidR="007907E5" w:rsidRPr="007E5F56" w:rsidRDefault="007907E5" w:rsidP="007907E5">
      <w:pPr>
        <w:pStyle w:val="Bijschrift"/>
        <w:rPr>
          <w:rFonts w:ascii="Calibri" w:hAnsi="Calibri"/>
        </w:rPr>
      </w:pPr>
      <w:r w:rsidRPr="007E5F56">
        <w:rPr>
          <w:rFonts w:ascii="Calibri" w:hAnsi="Calibri"/>
          <w:noProof/>
        </w:rPr>
        <w:drawing>
          <wp:inline distT="0" distB="0" distL="0" distR="0" wp14:anchorId="49B231AF" wp14:editId="5428EB47">
            <wp:extent cx="1839134" cy="2125980"/>
            <wp:effectExtent l="0" t="0" r="0" b="0"/>
            <wp:docPr id="38" name="Afbeelding 38"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 kaart&#10;&#10;Automatisch gegenereerde beschrijving"/>
                    <pic:cNvPicPr/>
                  </pic:nvPicPr>
                  <pic:blipFill rotWithShape="1">
                    <a:blip r:embed="rId12"/>
                    <a:srcRect t="54320" r="74394" b="235"/>
                    <a:stretch/>
                  </pic:blipFill>
                  <pic:spPr bwMode="auto">
                    <a:xfrm>
                      <a:off x="0" y="0"/>
                      <a:ext cx="1839862" cy="2126821"/>
                    </a:xfrm>
                    <a:prstGeom prst="rect">
                      <a:avLst/>
                    </a:prstGeom>
                    <a:ln>
                      <a:noFill/>
                    </a:ln>
                    <a:extLst>
                      <a:ext uri="{53640926-AAD7-44D8-BBD7-CCE9431645EC}">
                        <a14:shadowObscured xmlns:a14="http://schemas.microsoft.com/office/drawing/2010/main"/>
                      </a:ext>
                    </a:extLst>
                  </pic:spPr>
                </pic:pic>
              </a:graphicData>
            </a:graphic>
          </wp:inline>
        </w:drawing>
      </w:r>
      <w:r w:rsidRPr="007E5F56">
        <w:rPr>
          <w:rFonts w:ascii="Calibri" w:hAnsi="Calibri"/>
          <w:noProof/>
        </w:rPr>
        <w:drawing>
          <wp:inline distT="0" distB="0" distL="0" distR="0" wp14:anchorId="40D6ECE4" wp14:editId="104AC877">
            <wp:extent cx="1839448" cy="2232660"/>
            <wp:effectExtent l="0" t="0" r="0" b="0"/>
            <wp:docPr id="40" name="Afbeelding 40"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 kaart&#10;&#10;Automatisch gegenereerde beschrijving"/>
                    <pic:cNvPicPr/>
                  </pic:nvPicPr>
                  <pic:blipFill rotWithShape="1">
                    <a:blip r:embed="rId12"/>
                    <a:srcRect l="36687" t="52038" r="37707" b="245"/>
                    <a:stretch/>
                  </pic:blipFill>
                  <pic:spPr bwMode="auto">
                    <a:xfrm>
                      <a:off x="0" y="0"/>
                      <a:ext cx="1839860" cy="2233160"/>
                    </a:xfrm>
                    <a:prstGeom prst="rect">
                      <a:avLst/>
                    </a:prstGeom>
                    <a:ln>
                      <a:noFill/>
                    </a:ln>
                    <a:extLst>
                      <a:ext uri="{53640926-AAD7-44D8-BBD7-CCE9431645EC}">
                        <a14:shadowObscured xmlns:a14="http://schemas.microsoft.com/office/drawing/2010/main"/>
                      </a:ext>
                    </a:extLst>
                  </pic:spPr>
                </pic:pic>
              </a:graphicData>
            </a:graphic>
          </wp:inline>
        </w:drawing>
      </w:r>
      <w:r w:rsidRPr="007E5F56">
        <w:rPr>
          <w:rFonts w:ascii="Calibri" w:hAnsi="Calibri"/>
          <w:noProof/>
        </w:rPr>
        <w:drawing>
          <wp:inline distT="0" distB="0" distL="0" distR="0" wp14:anchorId="1FF92458" wp14:editId="33F416C4">
            <wp:extent cx="1839177" cy="2211070"/>
            <wp:effectExtent l="0" t="0" r="0" b="0"/>
            <wp:docPr id="41" name="Afbeelding 41"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 kaart&#10;&#10;Automatisch gegenereerde beschrijving"/>
                    <pic:cNvPicPr/>
                  </pic:nvPicPr>
                  <pic:blipFill rotWithShape="1">
                    <a:blip r:embed="rId12"/>
                    <a:srcRect l="74390" t="52956" r="4" b="-219"/>
                    <a:stretch/>
                  </pic:blipFill>
                  <pic:spPr bwMode="auto">
                    <a:xfrm>
                      <a:off x="0" y="0"/>
                      <a:ext cx="1839595" cy="2211572"/>
                    </a:xfrm>
                    <a:prstGeom prst="rect">
                      <a:avLst/>
                    </a:prstGeom>
                    <a:ln>
                      <a:noFill/>
                    </a:ln>
                    <a:extLst>
                      <a:ext uri="{53640926-AAD7-44D8-BBD7-CCE9431645EC}">
                        <a14:shadowObscured xmlns:a14="http://schemas.microsoft.com/office/drawing/2010/main"/>
                      </a:ext>
                    </a:extLst>
                  </pic:spPr>
                </pic:pic>
              </a:graphicData>
            </a:graphic>
          </wp:inline>
        </w:drawing>
      </w:r>
    </w:p>
    <w:p w14:paraId="44209195" w14:textId="77777777" w:rsidR="007907E5" w:rsidRDefault="007907E5" w:rsidP="00581175">
      <w:pPr>
        <w:pStyle w:val="Inhoud"/>
        <w:rPr>
          <w:lang w:eastAsia="nl-BE"/>
        </w:rPr>
      </w:pPr>
    </w:p>
    <w:p w14:paraId="1AEBC5AC" w14:textId="77777777" w:rsidR="00581175" w:rsidRDefault="00581175" w:rsidP="00581175">
      <w:pPr>
        <w:pStyle w:val="Inhoud"/>
        <w:rPr>
          <w:lang w:eastAsia="nl-BE"/>
        </w:rPr>
      </w:pPr>
      <w:r>
        <w:rPr>
          <w:lang w:eastAsia="nl-BE"/>
        </w:rPr>
        <w:t xml:space="preserve">Vanaf de jaren 1960 ging het echter minder goed met de Belgische katoenindustrie. FNO schakelde eerst nog over op de verwerking van synthetische vezels, maar werd in 1972 overgenomen door de UCO-groep. Door de aanhoudende crisis in de textielsector werden de activiteiten steeds verder </w:t>
      </w:r>
      <w:r>
        <w:rPr>
          <w:lang w:eastAsia="nl-BE"/>
        </w:rPr>
        <w:lastRenderedPageBreak/>
        <w:t xml:space="preserve">afgebouwd. In de jaren 1980 verdween de naam FNO geleidelijk en werd de site effectief een deel van UCO-Maïsstraat. </w:t>
      </w:r>
    </w:p>
    <w:p w14:paraId="620B1CF1" w14:textId="56394A18" w:rsidR="00581175" w:rsidRDefault="00581175" w:rsidP="00581175">
      <w:pPr>
        <w:pStyle w:val="Inhoud"/>
        <w:rPr>
          <w:lang w:eastAsia="nl-BE"/>
        </w:rPr>
      </w:pPr>
      <w:r>
        <w:rPr>
          <w:lang w:eastAsia="nl-BE"/>
        </w:rPr>
        <w:t xml:space="preserve">In 1990 werd de volledige site verkocht aan de Brusselse projectontwikkelaar </w:t>
      </w:r>
      <w:proofErr w:type="spellStart"/>
      <w:r>
        <w:rPr>
          <w:lang w:eastAsia="nl-BE"/>
        </w:rPr>
        <w:t>Immoperel</w:t>
      </w:r>
      <w:proofErr w:type="spellEnd"/>
      <w:r>
        <w:rPr>
          <w:lang w:eastAsia="nl-BE"/>
        </w:rPr>
        <w:t xml:space="preserve">. Verschillende delen van de fabriek kwamen leeg te staan. Verval trad in en de stookplaats, de machinekamer, de paardenstal en één van de katoenloodsen werden zonder vergunning gesloopt. De sloop van het Manchestergebouw werd net op tijd een halt toegeroepen. </w:t>
      </w:r>
    </w:p>
    <w:p w14:paraId="55250BC8" w14:textId="24E17411" w:rsidR="00581175" w:rsidRDefault="00581175" w:rsidP="00581175">
      <w:pPr>
        <w:pStyle w:val="Inhoud"/>
        <w:rPr>
          <w:lang w:eastAsia="nl-BE"/>
        </w:rPr>
      </w:pPr>
      <w:r>
        <w:rPr>
          <w:lang w:eastAsia="nl-BE"/>
        </w:rPr>
        <w:t xml:space="preserve">Op 3 januari 1995 werden het Manchestergebouw, de kantoorgebouwen uit 1896 en 1907, de schoorsteen en de oude katoenloodsen beschermd als monument omwille van de industrieel-archeologische waarde. De FNO-site staat sinds 1996 leeg. De Stad Gent heeft het westelijke deel van de FNO-site aangekocht in 2002 en het oostelijk deel in 2006. In 2005 werd de acclimatisatiekamer en een kantoorgebouwtje uit 1968 gesloopt om plaats te maken voor de realisatie van de brandweerkazerne. Het daaropvolgende jaar werd de brandweerkazerne gerealiseerd met de evacuatieweg (de uitrukweg) naar de Nieuwevaart en een buurtparking. De verwilderde boomgaard en volkstuintjes in het zuiden van de site werden omgevormd tot een buurtpark: het Bloemekenspark fase 1. </w:t>
      </w:r>
    </w:p>
    <w:p w14:paraId="3D4B2418" w14:textId="78E8DDAE" w:rsidR="00581175" w:rsidRPr="00E41861" w:rsidRDefault="00581175" w:rsidP="00581175">
      <w:pPr>
        <w:pStyle w:val="Inhoud"/>
      </w:pPr>
      <w:r>
        <w:rPr>
          <w:lang w:eastAsia="nl-BE"/>
        </w:rPr>
        <w:t>In 2021 werd omwille van de slechte staat, de gelijkvloerse spinnerij met sheddaken gesloopt.</w:t>
      </w:r>
      <w:r w:rsidR="007907E5">
        <w:rPr>
          <w:lang w:eastAsia="nl-BE"/>
        </w:rPr>
        <w:t xml:space="preserve"> </w:t>
      </w:r>
      <w:r w:rsidRPr="00E41861">
        <w:t>Eind februari 2022 werd de eerste spadesteek gegeven</w:t>
      </w:r>
      <w:r>
        <w:t xml:space="preserve"> aan de uitbreiding van de brandweerkazerne</w:t>
      </w:r>
      <w:r w:rsidRPr="00E41861">
        <w:t xml:space="preserve">. </w:t>
      </w:r>
    </w:p>
    <w:p w14:paraId="0CEC1B22" w14:textId="77777777" w:rsidR="00581175" w:rsidRPr="007E5F56" w:rsidRDefault="00581175" w:rsidP="00581175">
      <w:pPr>
        <w:pStyle w:val="Bijschrift"/>
        <w:rPr>
          <w:rFonts w:ascii="Calibri" w:hAnsi="Calibri"/>
        </w:rPr>
      </w:pPr>
      <w:r w:rsidRPr="007E5F56">
        <w:rPr>
          <w:rFonts w:ascii="Calibri" w:hAnsi="Calibri"/>
          <w:noProof/>
        </w:rPr>
        <w:drawing>
          <wp:inline distT="0" distB="0" distL="0" distR="0" wp14:anchorId="6E566640" wp14:editId="039DA036">
            <wp:extent cx="1791335" cy="2114550"/>
            <wp:effectExtent l="0" t="0" r="0" b="0"/>
            <wp:docPr id="32" name="Afbeelding 32" descr="Afbeelding met tekst, schets, tekening,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tekst, schets, tekening, ontwerp&#10;&#10;Automatisch gegenereerde beschrijving"/>
                    <pic:cNvPicPr/>
                  </pic:nvPicPr>
                  <pic:blipFill rotWithShape="1">
                    <a:blip r:embed="rId13"/>
                    <a:srcRect t="2057" b="54873"/>
                    <a:stretch/>
                  </pic:blipFill>
                  <pic:spPr bwMode="auto">
                    <a:xfrm>
                      <a:off x="0" y="0"/>
                      <a:ext cx="1791490" cy="2114733"/>
                    </a:xfrm>
                    <a:prstGeom prst="rect">
                      <a:avLst/>
                    </a:prstGeom>
                    <a:ln>
                      <a:noFill/>
                    </a:ln>
                    <a:extLst>
                      <a:ext uri="{53640926-AAD7-44D8-BBD7-CCE9431645EC}">
                        <a14:shadowObscured xmlns:a14="http://schemas.microsoft.com/office/drawing/2010/main"/>
                      </a:ext>
                    </a:extLst>
                  </pic:spPr>
                </pic:pic>
              </a:graphicData>
            </a:graphic>
          </wp:inline>
        </w:drawing>
      </w:r>
      <w:r w:rsidRPr="007E5F56">
        <w:rPr>
          <w:rFonts w:ascii="Calibri" w:hAnsi="Calibri"/>
          <w:noProof/>
        </w:rPr>
        <w:drawing>
          <wp:inline distT="0" distB="0" distL="0" distR="0" wp14:anchorId="5117EDF1" wp14:editId="1E10047B">
            <wp:extent cx="1891030" cy="2143125"/>
            <wp:effectExtent l="0" t="0" r="0" b="9525"/>
            <wp:docPr id="35" name="Afbeelding 35" descr="Afbeelding met schets, diagram, tekst, Pl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schets, diagram, tekst, Plan&#10;&#10;Automatisch gegenereerde beschrijving"/>
                    <pic:cNvPicPr/>
                  </pic:nvPicPr>
                  <pic:blipFill rotWithShape="1">
                    <a:blip r:embed="rId14"/>
                    <a:srcRect r="56626" b="54191"/>
                    <a:stretch/>
                  </pic:blipFill>
                  <pic:spPr bwMode="auto">
                    <a:xfrm>
                      <a:off x="0" y="0"/>
                      <a:ext cx="1891655" cy="2143833"/>
                    </a:xfrm>
                    <a:prstGeom prst="rect">
                      <a:avLst/>
                    </a:prstGeom>
                    <a:ln>
                      <a:noFill/>
                    </a:ln>
                    <a:extLst>
                      <a:ext uri="{53640926-AAD7-44D8-BBD7-CCE9431645EC}">
                        <a14:shadowObscured xmlns:a14="http://schemas.microsoft.com/office/drawing/2010/main"/>
                      </a:ext>
                    </a:extLst>
                  </pic:spPr>
                </pic:pic>
              </a:graphicData>
            </a:graphic>
          </wp:inline>
        </w:drawing>
      </w:r>
      <w:r w:rsidRPr="007E5F56">
        <w:rPr>
          <w:rFonts w:ascii="Calibri" w:hAnsi="Calibri"/>
          <w:noProof/>
        </w:rPr>
        <w:drawing>
          <wp:inline distT="0" distB="0" distL="0" distR="0" wp14:anchorId="67889290" wp14:editId="7D6B7AC5">
            <wp:extent cx="1891030" cy="2124075"/>
            <wp:effectExtent l="0" t="0" r="0" b="9525"/>
            <wp:docPr id="36" name="Afbeelding 36" descr="Afbeelding met schets, diagram, tekst, Pl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schets, diagram, tekst, Plan&#10;&#10;Automatisch gegenereerde beschrijving"/>
                    <pic:cNvPicPr/>
                  </pic:nvPicPr>
                  <pic:blipFill rotWithShape="1">
                    <a:blip r:embed="rId14"/>
                    <a:srcRect l="53353" t="-344" r="3273" b="54943"/>
                    <a:stretch/>
                  </pic:blipFill>
                  <pic:spPr bwMode="auto">
                    <a:xfrm>
                      <a:off x="0" y="0"/>
                      <a:ext cx="1891655" cy="2124777"/>
                    </a:xfrm>
                    <a:prstGeom prst="rect">
                      <a:avLst/>
                    </a:prstGeom>
                    <a:ln>
                      <a:noFill/>
                    </a:ln>
                    <a:extLst>
                      <a:ext uri="{53640926-AAD7-44D8-BBD7-CCE9431645EC}">
                        <a14:shadowObscured xmlns:a14="http://schemas.microsoft.com/office/drawing/2010/main"/>
                      </a:ext>
                    </a:extLst>
                  </pic:spPr>
                </pic:pic>
              </a:graphicData>
            </a:graphic>
          </wp:inline>
        </w:drawing>
      </w:r>
    </w:p>
    <w:p w14:paraId="58D9A89D" w14:textId="77777777" w:rsidR="00581175" w:rsidRPr="007E5F56" w:rsidRDefault="00581175" w:rsidP="00581175">
      <w:pPr>
        <w:pStyle w:val="Bijschrift"/>
        <w:rPr>
          <w:rFonts w:ascii="Calibri" w:hAnsi="Calibri"/>
        </w:rPr>
      </w:pPr>
      <w:r w:rsidRPr="007E5F56">
        <w:rPr>
          <w:rFonts w:ascii="Calibri" w:hAnsi="Calibri"/>
          <w:noProof/>
        </w:rPr>
        <w:drawing>
          <wp:inline distT="0" distB="0" distL="0" distR="0" wp14:anchorId="1F51DD51" wp14:editId="22A428BF">
            <wp:extent cx="1791335" cy="2126895"/>
            <wp:effectExtent l="0" t="0" r="0" b="6985"/>
            <wp:docPr id="43" name="Afbeelding 43" descr="Afbeelding met tekst, schets, tekening,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tekst, schets, tekening, ontwerp&#10;&#10;Automatisch gegenereerde beschrijving"/>
                    <pic:cNvPicPr/>
                  </pic:nvPicPr>
                  <pic:blipFill rotWithShape="1">
                    <a:blip r:embed="rId13"/>
                    <a:srcRect t="54051" b="2627"/>
                    <a:stretch/>
                  </pic:blipFill>
                  <pic:spPr bwMode="auto">
                    <a:xfrm>
                      <a:off x="0" y="0"/>
                      <a:ext cx="1791490" cy="2127079"/>
                    </a:xfrm>
                    <a:prstGeom prst="rect">
                      <a:avLst/>
                    </a:prstGeom>
                    <a:ln>
                      <a:noFill/>
                    </a:ln>
                    <a:extLst>
                      <a:ext uri="{53640926-AAD7-44D8-BBD7-CCE9431645EC}">
                        <a14:shadowObscured xmlns:a14="http://schemas.microsoft.com/office/drawing/2010/main"/>
                      </a:ext>
                    </a:extLst>
                  </pic:spPr>
                </pic:pic>
              </a:graphicData>
            </a:graphic>
          </wp:inline>
        </w:drawing>
      </w:r>
      <w:r w:rsidRPr="007E5F56">
        <w:rPr>
          <w:rFonts w:ascii="Calibri" w:hAnsi="Calibri"/>
          <w:noProof/>
        </w:rPr>
        <w:drawing>
          <wp:inline distT="0" distB="0" distL="0" distR="0" wp14:anchorId="0EBBE355" wp14:editId="590CF358">
            <wp:extent cx="1891030" cy="2201954"/>
            <wp:effectExtent l="0" t="0" r="0" b="8255"/>
            <wp:docPr id="44" name="Afbeelding 44" descr="Afbeelding met schets, diagram, tekst, Pl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schets, diagram, tekst, Plan&#10;&#10;Automatisch gegenereerde beschrijving"/>
                    <pic:cNvPicPr/>
                  </pic:nvPicPr>
                  <pic:blipFill rotWithShape="1">
                    <a:blip r:embed="rId14"/>
                    <a:srcRect t="52934" r="56626"/>
                    <a:stretch/>
                  </pic:blipFill>
                  <pic:spPr bwMode="auto">
                    <a:xfrm>
                      <a:off x="0" y="0"/>
                      <a:ext cx="1891655" cy="2202682"/>
                    </a:xfrm>
                    <a:prstGeom prst="rect">
                      <a:avLst/>
                    </a:prstGeom>
                    <a:ln>
                      <a:noFill/>
                    </a:ln>
                    <a:extLst>
                      <a:ext uri="{53640926-AAD7-44D8-BBD7-CCE9431645EC}">
                        <a14:shadowObscured xmlns:a14="http://schemas.microsoft.com/office/drawing/2010/main"/>
                      </a:ext>
                    </a:extLst>
                  </pic:spPr>
                </pic:pic>
              </a:graphicData>
            </a:graphic>
          </wp:inline>
        </w:drawing>
      </w:r>
      <w:r w:rsidRPr="007E5F56">
        <w:rPr>
          <w:rFonts w:ascii="Calibri" w:hAnsi="Calibri"/>
          <w:noProof/>
        </w:rPr>
        <w:drawing>
          <wp:inline distT="0" distB="0" distL="0" distR="0" wp14:anchorId="60E04B09" wp14:editId="17AB90D5">
            <wp:extent cx="1891030" cy="2211479"/>
            <wp:effectExtent l="0" t="0" r="0" b="0"/>
            <wp:docPr id="45" name="Afbeelding 45" descr="Afbeelding met schets, diagram, tekst, Pl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schets, diagram, tekst, Plan&#10;&#10;Automatisch gegenereerde beschrijving"/>
                    <pic:cNvPicPr/>
                  </pic:nvPicPr>
                  <pic:blipFill rotWithShape="1">
                    <a:blip r:embed="rId14"/>
                    <a:srcRect l="53353" t="52387" r="3273" b="344"/>
                    <a:stretch/>
                  </pic:blipFill>
                  <pic:spPr bwMode="auto">
                    <a:xfrm>
                      <a:off x="0" y="0"/>
                      <a:ext cx="1891655" cy="2212210"/>
                    </a:xfrm>
                    <a:prstGeom prst="rect">
                      <a:avLst/>
                    </a:prstGeom>
                    <a:ln>
                      <a:noFill/>
                    </a:ln>
                    <a:extLst>
                      <a:ext uri="{53640926-AAD7-44D8-BBD7-CCE9431645EC}">
                        <a14:shadowObscured xmlns:a14="http://schemas.microsoft.com/office/drawing/2010/main"/>
                      </a:ext>
                    </a:extLst>
                  </pic:spPr>
                </pic:pic>
              </a:graphicData>
            </a:graphic>
          </wp:inline>
        </w:drawing>
      </w:r>
    </w:p>
    <w:p w14:paraId="1528F0FA" w14:textId="25AE32E1" w:rsidR="000B3DEF" w:rsidRPr="008236DD" w:rsidRDefault="000B3DEF" w:rsidP="000B3DEF">
      <w:pPr>
        <w:pStyle w:val="Kop3"/>
      </w:pPr>
      <w:r>
        <w:t xml:space="preserve">Omgeving en omliggende projecten </w:t>
      </w:r>
    </w:p>
    <w:p w14:paraId="24DDAAB4" w14:textId="77777777" w:rsidR="00581175" w:rsidRPr="009B2662" w:rsidRDefault="00581175" w:rsidP="00581175">
      <w:pPr>
        <w:pStyle w:val="Tussentitel"/>
        <w:rPr>
          <w:lang w:eastAsia="nl-BE"/>
        </w:rPr>
      </w:pPr>
      <w:r w:rsidRPr="009B2662">
        <w:rPr>
          <w:lang w:eastAsia="nl-BE"/>
        </w:rPr>
        <w:t>Bloemekenswijk</w:t>
      </w:r>
    </w:p>
    <w:p w14:paraId="66EA77A2" w14:textId="77777777" w:rsidR="00581175" w:rsidRDefault="00581175" w:rsidP="00581175">
      <w:pPr>
        <w:pStyle w:val="Inhoud"/>
      </w:pPr>
      <w:r>
        <w:lastRenderedPageBreak/>
        <w:t>De Bloemekenswijk</w:t>
      </w:r>
      <w:r w:rsidRPr="003A1758">
        <w:t xml:space="preserve"> is een van de jongste wijken van Gent, met een diverse bevolking. Vanuit de lucht lijkt de Bloemekenswijk groen. Het meeste </w:t>
      </w:r>
      <w:r>
        <w:t>‘</w:t>
      </w:r>
      <w:r w:rsidRPr="003A1758">
        <w:t>groen</w:t>
      </w:r>
      <w:r>
        <w:t>’</w:t>
      </w:r>
      <w:r w:rsidRPr="003A1758">
        <w:t xml:space="preserve"> is echter </w:t>
      </w:r>
      <w:r>
        <w:t>in privaat</w:t>
      </w:r>
      <w:r w:rsidRPr="003A1758">
        <w:t xml:space="preserve"> eigendom </w:t>
      </w:r>
      <w:r>
        <w:t>of maakt deel uit van</w:t>
      </w:r>
      <w:r w:rsidRPr="003A1758">
        <w:t xml:space="preserve"> de Westerbegraafplaats. </w:t>
      </w:r>
    </w:p>
    <w:p w14:paraId="2B8FE463" w14:textId="25ED511C" w:rsidR="00581175" w:rsidRDefault="00581175" w:rsidP="00581175">
      <w:pPr>
        <w:pStyle w:val="Inhoud"/>
      </w:pPr>
      <w:r w:rsidRPr="003A1758">
        <w:t xml:space="preserve">Het karakter van </w:t>
      </w:r>
      <w:r w:rsidR="000B3DEF">
        <w:t>deze</w:t>
      </w:r>
      <w:r w:rsidRPr="003A1758">
        <w:t xml:space="preserve"> omgeving wordt sterk bepaald door de vroegere industriële activiteiten. Enerzijds door de aanwezigheid van nog in gebruik zijnde en verlaten industrieterreinen, en anderzijds door de typische opbouw van de Bloemekenswijk, die is ontstaan ten behoeve van de arbeiders die werden tewerkgesteld in de fabrieken. De buurt rondom de FNO-site is de laatste decennia</w:t>
      </w:r>
      <w:r>
        <w:t xml:space="preserve"> dan ook</w:t>
      </w:r>
      <w:r w:rsidRPr="003A1758">
        <w:t xml:space="preserve"> sterk veranderd. </w:t>
      </w:r>
      <w:r>
        <w:t>Veel</w:t>
      </w:r>
      <w:r w:rsidRPr="003A1758">
        <w:t xml:space="preserve"> braakliggende terreinen en leegstaande fabrieken werden/worden omgevormd tot woningen, winkels, parken en publieke gebouwen</w:t>
      </w:r>
      <w:r>
        <w:t xml:space="preserve">: de UCO-site, </w:t>
      </w:r>
      <w:proofErr w:type="spellStart"/>
      <w:r>
        <w:t>Tribeca</w:t>
      </w:r>
      <w:proofErr w:type="spellEnd"/>
      <w:r>
        <w:t xml:space="preserve">-site, de </w:t>
      </w:r>
      <w:proofErr w:type="spellStart"/>
      <w:r>
        <w:t>Vynckier</w:t>
      </w:r>
      <w:proofErr w:type="spellEnd"/>
      <w:r>
        <w:t xml:space="preserve">-site, de aanleg van de </w:t>
      </w:r>
      <w:proofErr w:type="spellStart"/>
      <w:r>
        <w:t>Bloemekensparken</w:t>
      </w:r>
      <w:proofErr w:type="spellEnd"/>
      <w:r>
        <w:t xml:space="preserve">, … </w:t>
      </w:r>
    </w:p>
    <w:p w14:paraId="4A397DA9" w14:textId="77777777" w:rsidR="00581175" w:rsidRDefault="00581175" w:rsidP="00581175">
      <w:pPr>
        <w:pStyle w:val="Inhoud"/>
      </w:pPr>
      <w:r w:rsidRPr="00E41861">
        <w:t xml:space="preserve">De FNO-site maakt deel uit van </w:t>
      </w:r>
      <w:r w:rsidRPr="00092DC2">
        <w:rPr>
          <w:b/>
          <w:bCs/>
        </w:rPr>
        <w:t>het stadsvernieuwingsproject ‘Het Getouw’.</w:t>
      </w:r>
      <w:r w:rsidRPr="00E41861">
        <w:t xml:space="preserve"> </w:t>
      </w:r>
      <w:r>
        <w:t xml:space="preserve">Dit </w:t>
      </w:r>
      <w:hyperlink r:id="rId15" w:history="1">
        <w:r w:rsidRPr="00E41861">
          <w:rPr>
            <w:rStyle w:val="Hyperlink"/>
          </w:rPr>
          <w:t>stadsvernieuwingsproject</w:t>
        </w:r>
      </w:hyperlink>
      <w:r w:rsidRPr="00E41861">
        <w:t xml:space="preserve"> investeert in groen, wonen en bedrijven voor de Bloemekenswijk. Het stadsbestuur communiceert over het stadsvernieuwingsproject onder de noemer ‘Het Getouw, verweven met de Bloemekenswijk’.</w:t>
      </w:r>
    </w:p>
    <w:p w14:paraId="1A96921D" w14:textId="77777777" w:rsidR="00581175" w:rsidRPr="009B2662" w:rsidRDefault="00581175" w:rsidP="00581175">
      <w:pPr>
        <w:pStyle w:val="Tussentitel"/>
        <w:rPr>
          <w:lang w:eastAsia="nl-BE"/>
        </w:rPr>
      </w:pPr>
      <w:bookmarkStart w:id="8" w:name="_Toc55567550"/>
      <w:r w:rsidRPr="009B2662">
        <w:rPr>
          <w:lang w:eastAsia="nl-BE"/>
        </w:rPr>
        <w:t>Bloemekenspark</w:t>
      </w:r>
      <w:bookmarkEnd w:id="8"/>
    </w:p>
    <w:p w14:paraId="1D703496" w14:textId="7022A07E" w:rsidR="00581175" w:rsidRDefault="00581175" w:rsidP="00581175">
      <w:pPr>
        <w:pStyle w:val="Inhoud"/>
      </w:pPr>
      <w:r w:rsidRPr="00D4763F">
        <w:t xml:space="preserve">De FNO-site bevindt zich tussen het geheel van </w:t>
      </w:r>
      <w:proofErr w:type="spellStart"/>
      <w:r w:rsidRPr="00D4763F">
        <w:t>Bloemekenspark</w:t>
      </w:r>
      <w:r w:rsidR="00092DC2">
        <w:t>en</w:t>
      </w:r>
      <w:proofErr w:type="spellEnd"/>
      <w:r w:rsidRPr="00D4763F">
        <w:t xml:space="preserve"> </w:t>
      </w:r>
      <w:r w:rsidR="00092DC2">
        <w:t>die</w:t>
      </w:r>
      <w:r w:rsidRPr="00D4763F">
        <w:t xml:space="preserve"> gefaseerd </w:t>
      </w:r>
      <w:r w:rsidR="00092DC2">
        <w:t>worden</w:t>
      </w:r>
      <w:r w:rsidRPr="00D4763F">
        <w:t xml:space="preserve"> aangelegd. Het Bloemekenspark deel 1, ten zuiden van het projectgebied, werd opgeleverd in 2015. Het Bloemekenspark deel 2, ten noorden van het projectgebied, grenzend aan de parking van de Gamma en de UCO-site, werd opgeleverd in 2019. De aanleg van het laatste en meest noordelijke deel</w:t>
      </w:r>
      <w:r w:rsidR="00092DC2">
        <w:t xml:space="preserve"> (deel 3)</w:t>
      </w:r>
      <w:r w:rsidRPr="00D4763F">
        <w:t xml:space="preserve"> wordt in 2026 gepland: de open ruimte rond de voormalige UCO-gebouwen met de aanpalende straten worden heringericht tot parkzone. Uiteindelijk wordt het Bloemekenspark een wijkpark van ongeveer 8,5 ha groot.</w:t>
      </w:r>
    </w:p>
    <w:tbl>
      <w:tblPr>
        <w:tblStyle w:val="Tabel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31"/>
        <w:gridCol w:w="5239"/>
      </w:tblGrid>
      <w:tr w:rsidR="00581175" w:rsidRPr="00D4763F" w14:paraId="04A8D477" w14:textId="77777777" w:rsidTr="00DB17F2">
        <w:tc>
          <w:tcPr>
            <w:tcW w:w="3833" w:type="dxa"/>
            <w:vAlign w:val="bottom"/>
          </w:tcPr>
          <w:p w14:paraId="749E0DFE" w14:textId="77777777" w:rsidR="00581175" w:rsidRPr="00CA23AB" w:rsidRDefault="00581175" w:rsidP="00DB17F2">
            <w:pPr>
              <w:pStyle w:val="Bijschrift"/>
            </w:pPr>
            <w:r w:rsidRPr="00CA23AB">
              <w:rPr>
                <w:noProof/>
              </w:rPr>
              <w:drawing>
                <wp:inline distT="0" distB="0" distL="0" distR="0" wp14:anchorId="7C411377" wp14:editId="6794BE4E">
                  <wp:extent cx="1802920" cy="2789620"/>
                  <wp:effectExtent l="0" t="0" r="6985" b="0"/>
                  <wp:docPr id="5" name="Afbeelding 5"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kaart&#10;&#10;Automatisch gegenereerde beschrijving"/>
                          <pic:cNvPicPr/>
                        </pic:nvPicPr>
                        <pic:blipFill>
                          <a:blip r:embed="rId16"/>
                          <a:stretch>
                            <a:fillRect/>
                          </a:stretch>
                        </pic:blipFill>
                        <pic:spPr>
                          <a:xfrm>
                            <a:off x="0" y="0"/>
                            <a:ext cx="1831599" cy="2833995"/>
                          </a:xfrm>
                          <a:prstGeom prst="rect">
                            <a:avLst/>
                          </a:prstGeom>
                        </pic:spPr>
                      </pic:pic>
                    </a:graphicData>
                  </a:graphic>
                </wp:inline>
              </w:drawing>
            </w:r>
          </w:p>
        </w:tc>
        <w:tc>
          <w:tcPr>
            <w:tcW w:w="5239" w:type="dxa"/>
            <w:vAlign w:val="bottom"/>
          </w:tcPr>
          <w:p w14:paraId="6E8BCF9E" w14:textId="77777777" w:rsidR="00581175" w:rsidRPr="00CA23AB" w:rsidRDefault="00581175" w:rsidP="00DB17F2">
            <w:pPr>
              <w:pStyle w:val="Bijschrift"/>
            </w:pPr>
            <w:r w:rsidRPr="00CA23AB">
              <w:rPr>
                <w:noProof/>
              </w:rPr>
              <w:drawing>
                <wp:inline distT="0" distB="0" distL="0" distR="0" wp14:anchorId="50559CC3" wp14:editId="7F6BCA4A">
                  <wp:extent cx="3189768" cy="2324466"/>
                  <wp:effectExtent l="0" t="0" r="0" b="0"/>
                  <wp:docPr id="15" name="Afbeelding 15" descr="Afbeelding met boom, buiten, plant, gebi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boom, buiten, plant, gebied&#10;&#10;Automatisch gegenereerde beschrijving"/>
                          <pic:cNvPicPr/>
                        </pic:nvPicPr>
                        <pic:blipFill>
                          <a:blip r:embed="rId17"/>
                          <a:stretch>
                            <a:fillRect/>
                          </a:stretch>
                        </pic:blipFill>
                        <pic:spPr>
                          <a:xfrm>
                            <a:off x="0" y="0"/>
                            <a:ext cx="3194143" cy="2327655"/>
                          </a:xfrm>
                          <a:prstGeom prst="rect">
                            <a:avLst/>
                          </a:prstGeom>
                        </pic:spPr>
                      </pic:pic>
                    </a:graphicData>
                  </a:graphic>
                </wp:inline>
              </w:drawing>
            </w:r>
          </w:p>
        </w:tc>
      </w:tr>
      <w:tr w:rsidR="00581175" w:rsidRPr="00D4763F" w14:paraId="0BDB97A7" w14:textId="77777777" w:rsidTr="00DB17F2">
        <w:tc>
          <w:tcPr>
            <w:tcW w:w="3833" w:type="dxa"/>
            <w:vAlign w:val="bottom"/>
          </w:tcPr>
          <w:p w14:paraId="5BEB9AA4" w14:textId="4000E3D3" w:rsidR="00581175" w:rsidRPr="00CA23AB" w:rsidRDefault="00581175" w:rsidP="00DB17F2">
            <w:pPr>
              <w:pStyle w:val="Bijschrift"/>
            </w:pPr>
            <w:bookmarkStart w:id="9" w:name="_Toc131434395"/>
            <w:r w:rsidRPr="00CA23AB">
              <w:t xml:space="preserve">Figuur </w:t>
            </w:r>
            <w:r>
              <w:fldChar w:fldCharType="begin"/>
            </w:r>
            <w:r>
              <w:instrText xml:space="preserve"> SEQ Figuur \* ARABIC </w:instrText>
            </w:r>
            <w:r>
              <w:fldChar w:fldCharType="separate"/>
            </w:r>
            <w:r w:rsidR="00AE06AC">
              <w:rPr>
                <w:noProof/>
              </w:rPr>
              <w:t>4</w:t>
            </w:r>
            <w:r>
              <w:rPr>
                <w:noProof/>
              </w:rPr>
              <w:fldChar w:fldCharType="end"/>
            </w:r>
            <w:r w:rsidRPr="00CA23AB">
              <w:t xml:space="preserve"> - fasering Bloemekenspark</w:t>
            </w:r>
            <w:bookmarkEnd w:id="9"/>
          </w:p>
        </w:tc>
        <w:tc>
          <w:tcPr>
            <w:tcW w:w="5239" w:type="dxa"/>
            <w:vAlign w:val="bottom"/>
          </w:tcPr>
          <w:p w14:paraId="7898755E" w14:textId="41F53953" w:rsidR="00581175" w:rsidRPr="00CA23AB" w:rsidRDefault="00581175" w:rsidP="00DB17F2">
            <w:pPr>
              <w:pStyle w:val="Bijschrift"/>
            </w:pPr>
            <w:bookmarkStart w:id="10" w:name="_Toc131434396"/>
            <w:r w:rsidRPr="00CA23AB">
              <w:t xml:space="preserve">Figuur </w:t>
            </w:r>
            <w:r>
              <w:fldChar w:fldCharType="begin"/>
            </w:r>
            <w:r>
              <w:instrText xml:space="preserve"> SEQ Figuur \* ARABIC </w:instrText>
            </w:r>
            <w:r>
              <w:fldChar w:fldCharType="separate"/>
            </w:r>
            <w:r w:rsidR="00AE06AC">
              <w:rPr>
                <w:noProof/>
              </w:rPr>
              <w:t>5</w:t>
            </w:r>
            <w:r>
              <w:rPr>
                <w:noProof/>
              </w:rPr>
              <w:fldChar w:fldCharType="end"/>
            </w:r>
            <w:r w:rsidRPr="00CA23AB">
              <w:t xml:space="preserve"> - Kwelwater in Bloemekenspark deel 1</w:t>
            </w:r>
            <w:bookmarkEnd w:id="10"/>
          </w:p>
        </w:tc>
      </w:tr>
    </w:tbl>
    <w:p w14:paraId="0255A8EE" w14:textId="2A87C4D6" w:rsidR="00581175" w:rsidRDefault="00092DC2" w:rsidP="00581175">
      <w:pPr>
        <w:pStyle w:val="Inhoud"/>
      </w:pPr>
      <w:r>
        <w:t>De parken worden</w:t>
      </w:r>
      <w:r w:rsidR="00581175">
        <w:t xml:space="preserve"> </w:t>
      </w:r>
      <w:r w:rsidR="00581175" w:rsidRPr="00D4763F">
        <w:t xml:space="preserve">zoveel mogelijk ontwikkeld als een </w:t>
      </w:r>
      <w:r w:rsidR="00581175" w:rsidRPr="00D4763F">
        <w:rPr>
          <w:b/>
          <w:bCs/>
        </w:rPr>
        <w:t>aaneengesloten wijkpark</w:t>
      </w:r>
      <w:r w:rsidR="00581175" w:rsidRPr="00D4763F">
        <w:t xml:space="preserve"> waarbij mensgerichte, natuurgerichte, milieugerichte en organisatiegerichte facetten op een harmonische wijze samengaan en dit in relatie tot de Bloemekenswijk. De bijzondere</w:t>
      </w:r>
      <w:r w:rsidR="00581175" w:rsidRPr="00D4763F">
        <w:rPr>
          <w:b/>
          <w:bCs/>
        </w:rPr>
        <w:t xml:space="preserve"> bodem</w:t>
      </w:r>
      <w:r w:rsidR="00581175" w:rsidRPr="00D4763F">
        <w:t xml:space="preserve"> die zeer nat is door de aanwezigheid van kwelwater, zorgt voor een </w:t>
      </w:r>
      <w:r w:rsidR="00581175" w:rsidRPr="00D4763F">
        <w:rPr>
          <w:b/>
          <w:bCs/>
        </w:rPr>
        <w:t>bijzondere fauna en flora</w:t>
      </w:r>
      <w:r w:rsidR="00581175" w:rsidRPr="00D4763F">
        <w:t xml:space="preserve"> in deze parken. </w:t>
      </w:r>
      <w:r w:rsidR="00581175" w:rsidRPr="00D4763F">
        <w:rPr>
          <w:b/>
          <w:bCs/>
        </w:rPr>
        <w:t>Een (fiets)padennetwerk</w:t>
      </w:r>
      <w:r w:rsidR="00581175" w:rsidRPr="00D4763F">
        <w:t xml:space="preserve"> verbindt de drie delen van het Bloemekenspark met elkaar. Daarnaast kunnen fietsers van de Gaardeniersbrug door het park naar de Bloemekenswijk (Roggestraat en Maïsstraat) rijden. </w:t>
      </w:r>
    </w:p>
    <w:p w14:paraId="2B3E5BF9" w14:textId="77777777" w:rsidR="00581175" w:rsidRPr="009B2662" w:rsidRDefault="00581175" w:rsidP="00581175">
      <w:pPr>
        <w:pStyle w:val="Tussentitel"/>
        <w:rPr>
          <w:lang w:eastAsia="nl-BE"/>
        </w:rPr>
      </w:pPr>
      <w:bookmarkStart w:id="11" w:name="_Hlk114561280"/>
      <w:r w:rsidRPr="009B2662">
        <w:rPr>
          <w:lang w:eastAsia="nl-BE"/>
        </w:rPr>
        <w:lastRenderedPageBreak/>
        <w:t>U-</w:t>
      </w:r>
      <w:proofErr w:type="spellStart"/>
      <w:r w:rsidRPr="009B2662">
        <w:rPr>
          <w:lang w:eastAsia="nl-BE"/>
        </w:rPr>
        <w:t>connect</w:t>
      </w:r>
      <w:proofErr w:type="spellEnd"/>
      <w:r w:rsidRPr="009B2662">
        <w:rPr>
          <w:lang w:eastAsia="nl-BE"/>
        </w:rPr>
        <w:t xml:space="preserve"> (UCO-site)</w:t>
      </w:r>
    </w:p>
    <w:p w14:paraId="4E8FD9DB" w14:textId="359713E5" w:rsidR="00581175" w:rsidRPr="00E41861" w:rsidRDefault="00581175" w:rsidP="00581175">
      <w:pPr>
        <w:pStyle w:val="Inhoud"/>
      </w:pPr>
      <w:r>
        <w:t xml:space="preserve">Ten noorden van de FNO-site bevindt zich de UCO-site. </w:t>
      </w:r>
      <w:r w:rsidRPr="00E41861">
        <w:t xml:space="preserve">Op verzoek van de Stad Gent kocht sogent in 2010 de bedrijfsgebouwen en de omliggende terreinen van het voormalige textielbedrijf UCO nv. De site is een hedendaags bedrijventerrein geworden voor sociale economie, aangevuld met kwaliteitsvol groen en plaats voor buurtontmoetingen. Dit gesloten bedrijfsterrein van 11ha is een opengewerkt gebied geworden met nieuwe </w:t>
      </w:r>
      <w:r>
        <w:t>wegenissen</w:t>
      </w:r>
      <w:r w:rsidRPr="00E41861">
        <w:t xml:space="preserve"> en ruimte voor economische activiteit</w:t>
      </w:r>
      <w:r>
        <w:t>en</w:t>
      </w:r>
      <w:r w:rsidRPr="00E41861">
        <w:t xml:space="preserve">, een wijkpark, wijkinitiatieven en groen. </w:t>
      </w:r>
      <w:r>
        <w:t>Het</w:t>
      </w:r>
      <w:r w:rsidRPr="00E41861">
        <w:t xml:space="preserve"> voormalige Balenmagazijn</w:t>
      </w:r>
      <w:r>
        <w:t xml:space="preserve"> werd volledig </w:t>
      </w:r>
      <w:r w:rsidRPr="00E41861">
        <w:t>gerenoveerd</w:t>
      </w:r>
      <w:r>
        <w:t xml:space="preserve"> en herbestemd tot een centrale plaats voor </w:t>
      </w:r>
      <w:r w:rsidRPr="00E41861">
        <w:t>verschillende gemeenschappelijke functies van het bedrijventerrein:</w:t>
      </w:r>
      <w:r>
        <w:t xml:space="preserve"> </w:t>
      </w:r>
      <w:r w:rsidRPr="00E41861">
        <w:t>vergaderzalen, polyvalente ruimtes, een bedrijfskeuken en een sociaal</w:t>
      </w:r>
      <w:r>
        <w:t xml:space="preserve"> restaurant</w:t>
      </w:r>
      <w:r w:rsidRPr="00E41861">
        <w:t xml:space="preserve">. </w:t>
      </w:r>
      <w:r>
        <w:t xml:space="preserve">Er werd ten slotte een </w:t>
      </w:r>
      <w:r w:rsidRPr="00E41861">
        <w:t>centraal parkeergebouw gerealiseerd dat plaats biedt aan 392 voertuigen</w:t>
      </w:r>
      <w:r>
        <w:t>.</w:t>
      </w:r>
      <w:r w:rsidRPr="00E41861">
        <w:t xml:space="preserve"> </w:t>
      </w:r>
    </w:p>
    <w:bookmarkEnd w:id="11"/>
    <w:p w14:paraId="7FA5869D" w14:textId="77777777" w:rsidR="00581175" w:rsidRPr="009B2662" w:rsidRDefault="00581175" w:rsidP="00581175">
      <w:pPr>
        <w:pStyle w:val="Tussentitel"/>
        <w:rPr>
          <w:lang w:eastAsia="nl-BE"/>
        </w:rPr>
      </w:pPr>
      <w:proofErr w:type="spellStart"/>
      <w:r w:rsidRPr="009B2662">
        <w:rPr>
          <w:lang w:eastAsia="nl-BE"/>
        </w:rPr>
        <w:t>Tribeca</w:t>
      </w:r>
      <w:proofErr w:type="spellEnd"/>
      <w:r w:rsidRPr="009B2662">
        <w:rPr>
          <w:lang w:eastAsia="nl-BE"/>
        </w:rPr>
        <w:t xml:space="preserve"> (Filature Du Rabot)</w:t>
      </w:r>
    </w:p>
    <w:p w14:paraId="0C2A2FFF" w14:textId="5BBE0EB3" w:rsidR="00581175" w:rsidRPr="00E41861" w:rsidRDefault="00581175" w:rsidP="00581175">
      <w:pPr>
        <w:pStyle w:val="Inhoud"/>
      </w:pPr>
      <w:r w:rsidRPr="00E41861">
        <w:t xml:space="preserve">Op de terreinen van de vroegere textielfabriek Filature du Rabot, gelegen aan de Frans van </w:t>
      </w:r>
      <w:proofErr w:type="spellStart"/>
      <w:r w:rsidRPr="00E41861">
        <w:t>Ryhovelaan</w:t>
      </w:r>
      <w:proofErr w:type="spellEnd"/>
      <w:r w:rsidRPr="00E41861">
        <w:t xml:space="preserve"> op de hoek met de Nieuwevaart, heeft </w:t>
      </w:r>
      <w:proofErr w:type="spellStart"/>
      <w:r w:rsidRPr="00E41861">
        <w:t>Ghelamco</w:t>
      </w:r>
      <w:proofErr w:type="spellEnd"/>
      <w:r w:rsidRPr="00E41861">
        <w:t xml:space="preserve"> Group een nieuw stedelijk woongebied met winkels en groen ontwikkeld. Het oude fabriekspand en de oude fabrieksschouw op de site bleven behouden en werden gerenoveerd. De overige gebouwen werden gesloopt in 2011 in functie van het nieuwbouwproject.</w:t>
      </w:r>
    </w:p>
    <w:p w14:paraId="5147697D" w14:textId="77777777" w:rsidR="00581175" w:rsidRPr="009B2662" w:rsidRDefault="00581175" w:rsidP="00581175">
      <w:pPr>
        <w:pStyle w:val="Tussentitel"/>
        <w:rPr>
          <w:lang w:eastAsia="nl-BE"/>
        </w:rPr>
      </w:pPr>
      <w:r w:rsidRPr="009B2662">
        <w:rPr>
          <w:lang w:eastAsia="nl-BE"/>
        </w:rPr>
        <w:t>Uitbreiding van de brandweerkazerne</w:t>
      </w:r>
    </w:p>
    <w:p w14:paraId="3BA6BCDF" w14:textId="77777777" w:rsidR="00581175" w:rsidRPr="00E41861" w:rsidRDefault="00581175" w:rsidP="00581175">
      <w:pPr>
        <w:pStyle w:val="Inhoud"/>
      </w:pPr>
      <w:r w:rsidRPr="00E41861">
        <w:t xml:space="preserve">De hoofdkazerne van Brandweerzone Centrum opende in 2007 haar deuren op de site aan de Roggestraat. Het gebouw verving de kazerne in de Academiestraat als hoofdpost van de Gentse brandweer. In 2015 </w:t>
      </w:r>
      <w:r>
        <w:t>fusioneerde</w:t>
      </w:r>
      <w:r w:rsidRPr="00E41861">
        <w:t xml:space="preserve"> de brandweer </w:t>
      </w:r>
      <w:r>
        <w:t xml:space="preserve">van Gent met de omliggende gemeentes, en werd zo </w:t>
      </w:r>
      <w:r w:rsidRPr="00E41861">
        <w:t>hervormd</w:t>
      </w:r>
      <w:r>
        <w:t xml:space="preserve"> tot hulpverleningszone ‘Brandweerzone Centrum’. De </w:t>
      </w:r>
      <w:r w:rsidRPr="00E41861">
        <w:t xml:space="preserve">kazerne in de Roggestraat is zo het kloppend hart van de administratie en logistiek van de brandweer van </w:t>
      </w:r>
      <w:r>
        <w:t xml:space="preserve">de </w:t>
      </w:r>
      <w:r w:rsidRPr="00E41861">
        <w:t>18 gemeenten</w:t>
      </w:r>
      <w:r>
        <w:t xml:space="preserve"> rond Gent geworden.</w:t>
      </w:r>
    </w:p>
    <w:p w14:paraId="06A89666" w14:textId="3DCA35DC" w:rsidR="00581175" w:rsidRPr="00E41861" w:rsidRDefault="00581175" w:rsidP="00581175">
      <w:pPr>
        <w:pStyle w:val="Inhoud"/>
      </w:pPr>
      <w:r w:rsidRPr="00E41861">
        <w:t xml:space="preserve">De brandweer heeft, naar aanleiding van die herstructurering, meer ruimte nodig voor bijkomend interventiemateriaal (stelplaatsen), werkplaatsen en leslokalen. Eind februari 2022 werd in de Roggestraat de eerste spadesteek gegeven. Eind april werd </w:t>
      </w:r>
      <w:r>
        <w:t xml:space="preserve">de </w:t>
      </w:r>
      <w:r w:rsidRPr="00E41861">
        <w:t xml:space="preserve">werf voor onbepaalde tijd stilgelegd. </w:t>
      </w:r>
      <w:r>
        <w:t xml:space="preserve">De werken </w:t>
      </w:r>
      <w:r w:rsidR="00092DC2">
        <w:t>werden</w:t>
      </w:r>
      <w:r>
        <w:t xml:space="preserve"> heropgestart begin 2024. </w:t>
      </w:r>
    </w:p>
    <w:p w14:paraId="0C9E834D" w14:textId="77777777" w:rsidR="00581175" w:rsidRDefault="00581175" w:rsidP="00581175">
      <w:pPr>
        <w:pStyle w:val="Bijschrift"/>
      </w:pPr>
      <w:r w:rsidRPr="00E41861">
        <w:rPr>
          <w:noProof/>
        </w:rPr>
        <w:drawing>
          <wp:inline distT="0" distB="0" distL="0" distR="0" wp14:anchorId="653C76D6" wp14:editId="5BA7D69E">
            <wp:extent cx="2998258" cy="1980000"/>
            <wp:effectExtent l="0" t="0" r="0" b="1270"/>
            <wp:docPr id="815535313" name="Afbeelding 815535313" descr="Afbeelding met lucht, gras, buiten, 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lucht, gras, buiten, weg&#10;&#10;Automatisch gegenereerde beschrijving"/>
                    <pic:cNvPicPr/>
                  </pic:nvPicPr>
                  <pic:blipFill>
                    <a:blip r:embed="rId18"/>
                    <a:stretch>
                      <a:fillRect/>
                    </a:stretch>
                  </pic:blipFill>
                  <pic:spPr>
                    <a:xfrm>
                      <a:off x="0" y="0"/>
                      <a:ext cx="2998258" cy="1980000"/>
                    </a:xfrm>
                    <a:prstGeom prst="rect">
                      <a:avLst/>
                    </a:prstGeom>
                  </pic:spPr>
                </pic:pic>
              </a:graphicData>
            </a:graphic>
          </wp:inline>
        </w:drawing>
      </w:r>
    </w:p>
    <w:p w14:paraId="381FD5F3" w14:textId="2AE08593" w:rsidR="00581175" w:rsidRDefault="00581175" w:rsidP="00581175">
      <w:pPr>
        <w:pStyle w:val="Bijschrift"/>
      </w:pPr>
      <w:r>
        <w:t xml:space="preserve">Figuur </w:t>
      </w:r>
      <w:r>
        <w:fldChar w:fldCharType="begin"/>
      </w:r>
      <w:r>
        <w:instrText xml:space="preserve"> SEQ Figuur \* ARABIC </w:instrText>
      </w:r>
      <w:r>
        <w:fldChar w:fldCharType="separate"/>
      </w:r>
      <w:r w:rsidR="00AE06AC">
        <w:rPr>
          <w:noProof/>
        </w:rPr>
        <w:t>6</w:t>
      </w:r>
      <w:r>
        <w:rPr>
          <w:noProof/>
        </w:rPr>
        <w:fldChar w:fldCharType="end"/>
      </w:r>
      <w:r>
        <w:t xml:space="preserve"> - </w:t>
      </w:r>
      <w:r w:rsidRPr="004B570C">
        <w:t xml:space="preserve">uitbreiding van de brandweer: visualisatie en huidig beeld ter plaatse (© </w:t>
      </w:r>
      <w:proofErr w:type="spellStart"/>
      <w:r w:rsidRPr="004B570C">
        <w:t>dbv</w:t>
      </w:r>
      <w:proofErr w:type="spellEnd"/>
      <w:r w:rsidRPr="004B570C">
        <w:t xml:space="preserve"> architecten)</w:t>
      </w:r>
      <w:r w:rsidRPr="00E41861">
        <w:t xml:space="preserve">  </w:t>
      </w:r>
    </w:p>
    <w:p w14:paraId="1252F57A" w14:textId="70D85565" w:rsidR="000B3DEF" w:rsidRDefault="000B3DEF" w:rsidP="000B3DEF">
      <w:pPr>
        <w:pStyle w:val="Kop2"/>
      </w:pPr>
      <w:bookmarkStart w:id="12" w:name="_Toc167182323"/>
      <w:bookmarkStart w:id="13" w:name="_Toc155859955"/>
      <w:bookmarkStart w:id="14" w:name="_Toc166490391"/>
      <w:r>
        <w:t>De erfgoedgebouwen</w:t>
      </w:r>
      <w:bookmarkEnd w:id="12"/>
      <w:r>
        <w:t xml:space="preserve"> </w:t>
      </w:r>
    </w:p>
    <w:p w14:paraId="2B7B3433" w14:textId="57FF2DF0" w:rsidR="00B15C86" w:rsidRPr="00B15C86" w:rsidRDefault="00B7657D" w:rsidP="00B15C86">
      <w:r>
        <w:t>Voor meer foto’s en planmateriaal wordt verwezen naar b</w:t>
      </w:r>
      <w:r w:rsidR="00EC630F">
        <w:t>ij</w:t>
      </w:r>
      <w:r>
        <w:t xml:space="preserve">lage 2b: analyse erfgoedgebouwen. </w:t>
      </w:r>
    </w:p>
    <w:p w14:paraId="4AC4BDE8" w14:textId="77777777" w:rsidR="000B3DEF" w:rsidRPr="00F33109" w:rsidRDefault="000B3DEF" w:rsidP="00272D54">
      <w:pPr>
        <w:pStyle w:val="Tussentitel"/>
        <w:numPr>
          <w:ilvl w:val="0"/>
          <w:numId w:val="7"/>
        </w:numPr>
      </w:pPr>
      <w:r>
        <w:t>O</w:t>
      </w:r>
      <w:r w:rsidRPr="00F33109">
        <w:t xml:space="preserve">ostelijke loods met conciërgewoning </w:t>
      </w:r>
    </w:p>
    <w:p w14:paraId="78B65C52" w14:textId="2FA82E18" w:rsidR="000B3DEF" w:rsidRPr="00F33109" w:rsidRDefault="000B3DEF" w:rsidP="000B3DEF">
      <w:pPr>
        <w:pStyle w:val="Inhoud"/>
      </w:pPr>
      <w:r w:rsidRPr="00F33109">
        <w:lastRenderedPageBreak/>
        <w:t xml:space="preserve">De oostelijke katoenloods werd </w:t>
      </w:r>
      <w:r w:rsidR="00EC630F">
        <w:t xml:space="preserve">in </w:t>
      </w:r>
      <w:r w:rsidRPr="00F33109">
        <w:t xml:space="preserve">ca. 1896 </w:t>
      </w:r>
      <w:r w:rsidR="00EC630F" w:rsidRPr="00F33109">
        <w:t xml:space="preserve">gebouwd </w:t>
      </w:r>
      <w:r w:rsidRPr="00F33109">
        <w:t xml:space="preserve">en is </w:t>
      </w:r>
      <w:r>
        <w:t>daarmee</w:t>
      </w:r>
      <w:r w:rsidRPr="00F33109">
        <w:t xml:space="preserve"> de oudste van de overgebleven katoenloodsen op de site. De grotendeels blinde achterzijde werd gebouwd tegen de Lieve die de oostelijke grens vormt van het FNO-terrein. De voorzijde staat schuin tegenover de gevels van de kantoorgebouwen. De loods werd in 1912 uitgebreid naar het noorden met een zeer gelijkaardige constructie, die later weer deels afgebroken werd.</w:t>
      </w:r>
    </w:p>
    <w:p w14:paraId="0700BD57" w14:textId="6EA2A40C" w:rsidR="000B3DEF" w:rsidRPr="00F33109" w:rsidRDefault="000B3DEF" w:rsidP="000B3DEF">
      <w:pPr>
        <w:pStyle w:val="Inhoud"/>
      </w:pPr>
      <w:r w:rsidRPr="00F33109">
        <w:t xml:space="preserve">De voorzijde van zowel het deel uit 1896 als dat uit 1912 bestaat uit een rij penanten in metselwerk met daartussen bovenaan houten roosters. Deze roosters maakten de verluchting van het katoen mogelijk, maar hielden de regen buiten. Onder deze roosters was de gevel volledig open, maar </w:t>
      </w:r>
      <w:r w:rsidR="00EC630F">
        <w:t xml:space="preserve">deze </w:t>
      </w:r>
      <w:r w:rsidRPr="00F33109">
        <w:t xml:space="preserve">werd later </w:t>
      </w:r>
      <w:r w:rsidR="00EC630F">
        <w:t xml:space="preserve">terug </w:t>
      </w:r>
      <w:r w:rsidRPr="00F33109">
        <w:t>dicht</w:t>
      </w:r>
      <w:r w:rsidR="00EC630F">
        <w:t xml:space="preserve"> </w:t>
      </w:r>
      <w:r w:rsidRPr="00F33109">
        <w:t xml:space="preserve">gemetseld, op twee openingen na. Deze </w:t>
      </w:r>
      <w:r w:rsidR="00EC630F">
        <w:t xml:space="preserve">openingen </w:t>
      </w:r>
      <w:r w:rsidRPr="00F33109">
        <w:t>werden vergroot en van poorten voorzien. Bij deze verbouwing werd de binnenruimte verdeeld in ongeveer</w:t>
      </w:r>
      <w:r>
        <w:t xml:space="preserve"> twee</w:t>
      </w:r>
      <w:r w:rsidRPr="00F33109">
        <w:t xml:space="preserve"> even grote delen, door een </w:t>
      </w:r>
      <w:r>
        <w:t>wand</w:t>
      </w:r>
      <w:r w:rsidRPr="00F33109">
        <w:t xml:space="preserve"> die bovenaan niet aan de dakspanten raakt. Het dak van de loods wordt gedragen door een reeks houten spanten die aan de voorzijde op de penanten rusten en aan de achterzijde op de massieve wand.</w:t>
      </w:r>
    </w:p>
    <w:p w14:paraId="426C5659" w14:textId="77777777" w:rsidR="000B3DEF" w:rsidRDefault="000B3DEF" w:rsidP="000B3DEF">
      <w:pPr>
        <w:pStyle w:val="Inhoud"/>
      </w:pPr>
      <w:r w:rsidRPr="00F33109">
        <w:t>Tegen</w:t>
      </w:r>
      <w:r>
        <w:t>aan</w:t>
      </w:r>
      <w:r w:rsidRPr="00F33109">
        <w:t xml:space="preserve"> de zuidgevel werd </w:t>
      </w:r>
      <w:r>
        <w:t>in 1</w:t>
      </w:r>
      <w:r w:rsidRPr="00F33109">
        <w:t>907 een conciërgewoning gebouwd. Drie traveeën in het zuideinde van de katoenloods werden tot kantoren</w:t>
      </w:r>
      <w:r>
        <w:t xml:space="preserve"> en </w:t>
      </w:r>
      <w:r w:rsidRPr="00F33109">
        <w:t xml:space="preserve">conciërgewoning omgebouwd door het inbrengen van tussenvloeren. </w:t>
      </w:r>
      <w:r>
        <w:t>Bij deze</w:t>
      </w:r>
      <w:r w:rsidRPr="00F33109">
        <w:t xml:space="preserve"> verbouwing </w:t>
      </w:r>
      <w:r>
        <w:t xml:space="preserve">werden </w:t>
      </w:r>
      <w:r w:rsidRPr="00F33109">
        <w:t xml:space="preserve">openingen </w:t>
      </w:r>
      <w:r>
        <w:t>gemaakt in de achtergevel</w:t>
      </w:r>
      <w:r w:rsidRPr="00F33109">
        <w:t>.</w:t>
      </w:r>
    </w:p>
    <w:p w14:paraId="51396075" w14:textId="501B908E" w:rsidR="000B3DEF" w:rsidRDefault="000B3DEF" w:rsidP="000B3DEF">
      <w:pPr>
        <w:pStyle w:val="Inhoud"/>
      </w:pPr>
      <w:r>
        <w:t xml:space="preserve">Een deel van het dak van de loods is recentelijk ingestort. Stad Gent </w:t>
      </w:r>
      <w:r w:rsidR="00092DC2">
        <w:t>heeft in het voorjaar van 2024</w:t>
      </w:r>
      <w:r>
        <w:t xml:space="preserve"> </w:t>
      </w:r>
      <w:r w:rsidR="00092DC2">
        <w:t>het</w:t>
      </w:r>
      <w:r>
        <w:t xml:space="preserve"> dak en</w:t>
      </w:r>
      <w:r w:rsidR="00092DC2">
        <w:t xml:space="preserve"> de</w:t>
      </w:r>
      <w:r>
        <w:t xml:space="preserve"> gevel opnieuw </w:t>
      </w:r>
      <w:r w:rsidR="00092DC2">
        <w:t>hersteld</w:t>
      </w:r>
      <w:r>
        <w:t xml:space="preserve">. </w:t>
      </w:r>
    </w:p>
    <w:p w14:paraId="65DBE95D" w14:textId="77777777" w:rsidR="00F60AF6" w:rsidRDefault="00F60AF6" w:rsidP="00F60AF6">
      <w:pPr>
        <w:pStyle w:val="Bijschrift"/>
      </w:pPr>
      <w:r>
        <w:rPr>
          <w:noProof/>
        </w:rPr>
        <w:drawing>
          <wp:inline distT="0" distB="0" distL="0" distR="0" wp14:anchorId="1BD485BC" wp14:editId="577295D3">
            <wp:extent cx="3960000" cy="2601560"/>
            <wp:effectExtent l="0" t="0" r="2540" b="8890"/>
            <wp:docPr id="540996215" name="Afbeelding 2" descr="Afbeelding met buitenshuis, hemel, gebouw,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96215" name="Afbeelding 2" descr="Afbeelding met buitenshuis, hemel, gebouw, plant&#10;&#10;Automatisch gegenereerde beschrijvi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2425"/>
                    <a:stretch/>
                  </pic:blipFill>
                  <pic:spPr bwMode="auto">
                    <a:xfrm>
                      <a:off x="0" y="0"/>
                      <a:ext cx="3960000" cy="2601560"/>
                    </a:xfrm>
                    <a:prstGeom prst="rect">
                      <a:avLst/>
                    </a:prstGeom>
                    <a:noFill/>
                    <a:ln>
                      <a:noFill/>
                    </a:ln>
                    <a:extLst>
                      <a:ext uri="{53640926-AAD7-44D8-BBD7-CCE9431645EC}">
                        <a14:shadowObscured xmlns:a14="http://schemas.microsoft.com/office/drawing/2010/main"/>
                      </a:ext>
                    </a:extLst>
                  </pic:spPr>
                </pic:pic>
              </a:graphicData>
            </a:graphic>
          </wp:inline>
        </w:drawing>
      </w:r>
    </w:p>
    <w:p w14:paraId="40947EE2" w14:textId="787DE315" w:rsidR="00F60AF6" w:rsidRDefault="00F60AF6" w:rsidP="00F60AF6">
      <w:pPr>
        <w:pStyle w:val="Bijschrift"/>
      </w:pPr>
      <w:r>
        <w:t xml:space="preserve">Figuur </w:t>
      </w:r>
      <w:r>
        <w:fldChar w:fldCharType="begin"/>
      </w:r>
      <w:r>
        <w:instrText xml:space="preserve"> SEQ Figuur \* ARABIC </w:instrText>
      </w:r>
      <w:r>
        <w:fldChar w:fldCharType="separate"/>
      </w:r>
      <w:r w:rsidR="00AE06AC">
        <w:rPr>
          <w:noProof/>
        </w:rPr>
        <w:t>7</w:t>
      </w:r>
      <w:r>
        <w:rPr>
          <w:noProof/>
        </w:rPr>
        <w:fldChar w:fldCharType="end"/>
      </w:r>
      <w:r>
        <w:t xml:space="preserve"> - links Bureelgebouw, rechts Oostelijke loods met conciërgewoning</w:t>
      </w:r>
    </w:p>
    <w:p w14:paraId="21365753" w14:textId="77777777" w:rsidR="000B3DEF" w:rsidRDefault="000B3DEF" w:rsidP="00272D54">
      <w:pPr>
        <w:pStyle w:val="Tussentitel"/>
        <w:numPr>
          <w:ilvl w:val="0"/>
          <w:numId w:val="7"/>
        </w:numPr>
      </w:pPr>
      <w:r>
        <w:t>Bureelgebouw</w:t>
      </w:r>
    </w:p>
    <w:p w14:paraId="3CC0D76E" w14:textId="3DE690F9" w:rsidR="000B3DEF" w:rsidRDefault="000B3DEF" w:rsidP="000B3DEF">
      <w:pPr>
        <w:pStyle w:val="Inhoud"/>
      </w:pPr>
      <w:r>
        <w:t xml:space="preserve">De burelen bestaan uit een </w:t>
      </w:r>
      <w:r w:rsidR="00092DC2">
        <w:t>aaneenschakeling</w:t>
      </w:r>
      <w:r>
        <w:t xml:space="preserve"> van verschillende kleine </w:t>
      </w:r>
      <w:r w:rsidR="00092DC2">
        <w:t>volumes</w:t>
      </w:r>
      <w:r>
        <w:t xml:space="preserve">, die op verschillende momenten gebouwd werden, maar door hun eenheid in stijl en materiaal een geheel vormen. De oudste burelen werden in 1896 samen gebouwd met de oude spinnerij met de sheddaken. In 1907 werden nieuwe delen toegevoegd, in dezelfde Vlaamse Renaissancestijl. Het middelste kantoorgebouw heeft een puntgevel die bekroond wordt door een gegraveerde steen met de letters N en O, de initialen van Nouvelle Orléans. Dit bouwdeel volgt de vloerhoogtes van de aangrenzende delen niet, maar heeft een verzonken, half ondergrondse benedenverdieping en verheven hoge ruimte daarboven. Bovenop één van de gebouwtjes dicht bij de Nieuwevaart is er een verdieping toegevoegd in 1959. </w:t>
      </w:r>
    </w:p>
    <w:p w14:paraId="4D156D5A" w14:textId="77777777" w:rsidR="000B3DEF" w:rsidRDefault="000B3DEF" w:rsidP="000B3DEF">
      <w:pPr>
        <w:pStyle w:val="Inhoud"/>
      </w:pPr>
      <w:r>
        <w:lastRenderedPageBreak/>
        <w:t xml:space="preserve">De kantoorgebouwen werden beschermd als monument, maar zijn in zeer slechte staat. Het merendeel van de daken en houten vloeren zijn ingestort. De laatste uitbreiding van de burelen uit 1968 was niet beschermd en werd deels afgebroken voor de aanleg van de evacuatieweg van de brandweer. Net als in de oude spinnerij werden ook hier de ruimtes opgedeeld in kleine bureautjes door middel van lichte scheidingswanden, en werden valse plafonds toegevoegd (soms zelfs meerdere boven elkaar). </w:t>
      </w:r>
    </w:p>
    <w:p w14:paraId="74C4E8B7" w14:textId="77777777" w:rsidR="00F60AF6" w:rsidRDefault="00F60AF6" w:rsidP="00F60AF6">
      <w:pPr>
        <w:pStyle w:val="Bijschrift"/>
      </w:pPr>
      <w:r>
        <w:rPr>
          <w:noProof/>
        </w:rPr>
        <w:drawing>
          <wp:inline distT="0" distB="0" distL="0" distR="0" wp14:anchorId="7296FD1B" wp14:editId="451A212E">
            <wp:extent cx="3960000" cy="2793394"/>
            <wp:effectExtent l="0" t="0" r="2540" b="6985"/>
            <wp:docPr id="757306665" name="Afbeelding 1" descr="Afbeelding met buitenshuis, hemel, gebouw, bakste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06665" name="Afbeelding 1" descr="Afbeelding met buitenshuis, hemel, gebouw, baksteen&#10;&#10;Automatisch gegenereerde beschrijving"/>
                    <pic:cNvPicPr/>
                  </pic:nvPicPr>
                  <pic:blipFill>
                    <a:blip r:embed="rId20"/>
                    <a:stretch>
                      <a:fillRect/>
                    </a:stretch>
                  </pic:blipFill>
                  <pic:spPr>
                    <a:xfrm>
                      <a:off x="0" y="0"/>
                      <a:ext cx="3960000" cy="2793394"/>
                    </a:xfrm>
                    <a:prstGeom prst="rect">
                      <a:avLst/>
                    </a:prstGeom>
                  </pic:spPr>
                </pic:pic>
              </a:graphicData>
            </a:graphic>
          </wp:inline>
        </w:drawing>
      </w:r>
    </w:p>
    <w:p w14:paraId="1D97DAD7" w14:textId="1B3444C7" w:rsidR="00F60AF6" w:rsidRDefault="00F60AF6" w:rsidP="00F60AF6">
      <w:pPr>
        <w:pStyle w:val="Bijschrift"/>
      </w:pPr>
      <w:r>
        <w:t xml:space="preserve">Figuur </w:t>
      </w:r>
      <w:r>
        <w:fldChar w:fldCharType="begin"/>
      </w:r>
      <w:r>
        <w:instrText xml:space="preserve"> SEQ Figuur \* ARABIC </w:instrText>
      </w:r>
      <w:r>
        <w:fldChar w:fldCharType="separate"/>
      </w:r>
      <w:r w:rsidR="00AE06AC">
        <w:rPr>
          <w:noProof/>
        </w:rPr>
        <w:t>8</w:t>
      </w:r>
      <w:r>
        <w:fldChar w:fldCharType="end"/>
      </w:r>
      <w:r>
        <w:t xml:space="preserve"> - het Bureelgebouw</w:t>
      </w:r>
    </w:p>
    <w:p w14:paraId="14F92E48" w14:textId="77777777" w:rsidR="000B3DEF" w:rsidRDefault="000B3DEF" w:rsidP="00272D54">
      <w:pPr>
        <w:pStyle w:val="Tussentitel"/>
        <w:numPr>
          <w:ilvl w:val="0"/>
          <w:numId w:val="7"/>
        </w:numPr>
      </w:pPr>
      <w:r>
        <w:t>Manchestergebouw</w:t>
      </w:r>
    </w:p>
    <w:p w14:paraId="36712E17" w14:textId="77777777" w:rsidR="000B3DEF" w:rsidRDefault="000B3DEF" w:rsidP="000B3DEF">
      <w:pPr>
        <w:pStyle w:val="Inhoud"/>
      </w:pPr>
      <w:r w:rsidRPr="00F33109">
        <w:t xml:space="preserve">Het Manchestergebouw domineert het projectgebied. Het is een mastodont van bijna 80 meter lang, 43 meter breed en 25 meter hoog. Er is één half ondergrondse verdieping, drie volwaardige, ongeveer gelijke verdiepingen en een dakverdieping met drie schilddaken. De </w:t>
      </w:r>
      <w:proofErr w:type="spellStart"/>
      <w:r w:rsidRPr="00F33109">
        <w:t>halfondergrondse</w:t>
      </w:r>
      <w:proofErr w:type="spellEnd"/>
      <w:r w:rsidRPr="00F33109">
        <w:t xml:space="preserve"> verdieping diende als opslagruimte. </w:t>
      </w:r>
      <w:r>
        <w:t>Op</w:t>
      </w:r>
      <w:r w:rsidRPr="00F33109">
        <w:t xml:space="preserve"> de andere vier verdiepingen werd het garen gesponnen. </w:t>
      </w:r>
    </w:p>
    <w:p w14:paraId="2F01E918" w14:textId="77777777" w:rsidR="000B3DEF" w:rsidRDefault="000B3DEF" w:rsidP="000B3DEF">
      <w:pPr>
        <w:pStyle w:val="Inhoud"/>
      </w:pPr>
      <w:r w:rsidRPr="00F33109">
        <w:t xml:space="preserve">Het gebouw werd in verschillende fases gebouwd. Het eerste deel werd opgetrokken in 1899. Op een mogelijke uitbreiding werd reeds in deze eerste fase geanticipeerd door in de zuidelijke muur kolommen in te metselen. Reeds in 1905 stelde zich de noodzaak tot uitbreiding: de spinnerij </w:t>
      </w:r>
      <w:r w:rsidRPr="00F33109">
        <w:rPr>
          <w:i/>
        </w:rPr>
        <w:t xml:space="preserve">à étages </w:t>
      </w:r>
      <w:r w:rsidRPr="00F33109">
        <w:t xml:space="preserve"> werd in zuidwestelijke richting verlengd met 4 modules (ca. 30 meter), onder leiding van </w:t>
      </w:r>
      <w:proofErr w:type="spellStart"/>
      <w:r w:rsidRPr="00F33109">
        <w:t>Serafinus</w:t>
      </w:r>
      <w:proofErr w:type="spellEnd"/>
      <w:r w:rsidRPr="00F33109">
        <w:t xml:space="preserve"> </w:t>
      </w:r>
      <w:proofErr w:type="spellStart"/>
      <w:r w:rsidRPr="00F33109">
        <w:t>Detaeye</w:t>
      </w:r>
      <w:proofErr w:type="spellEnd"/>
      <w:r w:rsidRPr="00F33109">
        <w:t xml:space="preserve"> &amp; cie. In 1908 werd de hoofdtraptoren verder opgetrokken en de spits aangebracht. In 1912 kwam er een nieuw katoenmagazijn aan de oostkant van het terrein. In 1960 werd een acclimatisatiekamer tegen de westgevel van het Manchestergebouw aangebouwd, deze werd in 2005 gesloopt. Ook hiervan zijn de sporen nog zichtbaar in de gevel. </w:t>
      </w:r>
    </w:p>
    <w:p w14:paraId="0533EB9E" w14:textId="77777777" w:rsidR="00092DC2" w:rsidRPr="00733125" w:rsidRDefault="00092DC2" w:rsidP="00092DC2">
      <w:pPr>
        <w:pStyle w:val="Bijschrift"/>
      </w:pPr>
      <w:r w:rsidRPr="00733125">
        <w:rPr>
          <w:noProof/>
        </w:rPr>
        <w:lastRenderedPageBreak/>
        <w:drawing>
          <wp:inline distT="0" distB="0" distL="0" distR="0" wp14:anchorId="1A8C2135" wp14:editId="6503EAF6">
            <wp:extent cx="3960000" cy="2645238"/>
            <wp:effectExtent l="0" t="0" r="2540" b="3175"/>
            <wp:docPr id="938970851" name="Afbeelding 938970851" descr="Afbeelding met hemel, buitenshuis, gebouw, ste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hemel, buitenshuis, gebouw, steen&#10;&#10;Automatisch gegenereerde beschrijving"/>
                    <pic:cNvPicPr/>
                  </pic:nvPicPr>
                  <pic:blipFill>
                    <a:blip r:embed="rId21"/>
                    <a:stretch>
                      <a:fillRect/>
                    </a:stretch>
                  </pic:blipFill>
                  <pic:spPr>
                    <a:xfrm>
                      <a:off x="0" y="0"/>
                      <a:ext cx="3960000" cy="2645238"/>
                    </a:xfrm>
                    <a:prstGeom prst="rect">
                      <a:avLst/>
                    </a:prstGeom>
                  </pic:spPr>
                </pic:pic>
              </a:graphicData>
            </a:graphic>
          </wp:inline>
        </w:drawing>
      </w:r>
    </w:p>
    <w:p w14:paraId="33E2B024" w14:textId="767226A4" w:rsidR="00092DC2" w:rsidRPr="00F33109" w:rsidRDefault="00092DC2" w:rsidP="00092DC2">
      <w:pPr>
        <w:pStyle w:val="Bijschrift"/>
      </w:pPr>
      <w:bookmarkStart w:id="15" w:name="_Ref155277493"/>
      <w:r w:rsidRPr="00733125">
        <w:t xml:space="preserve">Figuur </w:t>
      </w:r>
      <w:r>
        <w:fldChar w:fldCharType="begin"/>
      </w:r>
      <w:r>
        <w:instrText xml:space="preserve"> SEQ Figuur \* ARABIC </w:instrText>
      </w:r>
      <w:r>
        <w:fldChar w:fldCharType="separate"/>
      </w:r>
      <w:r w:rsidR="00AE06AC">
        <w:rPr>
          <w:noProof/>
        </w:rPr>
        <w:t>9</w:t>
      </w:r>
      <w:r>
        <w:rPr>
          <w:noProof/>
        </w:rPr>
        <w:fldChar w:fldCharType="end"/>
      </w:r>
      <w:bookmarkEnd w:id="15"/>
      <w:r w:rsidRPr="00733125">
        <w:t xml:space="preserve"> - het Manchestergebouw</w:t>
      </w:r>
    </w:p>
    <w:p w14:paraId="73158913" w14:textId="77777777" w:rsidR="00092DC2" w:rsidRDefault="000B3DEF" w:rsidP="000B3DEF">
      <w:pPr>
        <w:pStyle w:val="Inhoud"/>
      </w:pPr>
      <w:r w:rsidRPr="00F33109">
        <w:t xml:space="preserve">Het gebouw is een typisch spinnerijgebouw van het Manchestertype met zijn verdiepte traveeën in rechthoekige nissen, vensters met kleine roedeverdeling, en een skeletstructuur uit gietijzeren kolommen, stalen liggers en bakstenen troggewelven. </w:t>
      </w:r>
    </w:p>
    <w:p w14:paraId="48B62095" w14:textId="77777777" w:rsidR="00092DC2" w:rsidRPr="00733125" w:rsidRDefault="00092DC2" w:rsidP="00092DC2">
      <w:pPr>
        <w:pStyle w:val="Bijschrift"/>
      </w:pPr>
      <w:r w:rsidRPr="00733125">
        <w:rPr>
          <w:noProof/>
        </w:rPr>
        <w:drawing>
          <wp:inline distT="0" distB="0" distL="0" distR="0" wp14:anchorId="1E93BA42" wp14:editId="06A131FA">
            <wp:extent cx="3960000" cy="2211786"/>
            <wp:effectExtent l="0" t="0" r="2540" b="0"/>
            <wp:docPr id="98" name="Afbeelding 98" descr="Afbeelding met gebouw, leeg, oud, verschille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Afbeelding 98" descr="Afbeelding met gebouw, leeg, oud, verschillende&#10;&#10;Automatisch gegenereerde beschrijving"/>
                    <pic:cNvPicPr/>
                  </pic:nvPicPr>
                  <pic:blipFill>
                    <a:blip r:embed="rId22"/>
                    <a:stretch>
                      <a:fillRect/>
                    </a:stretch>
                  </pic:blipFill>
                  <pic:spPr>
                    <a:xfrm>
                      <a:off x="0" y="0"/>
                      <a:ext cx="3960000" cy="2211786"/>
                    </a:xfrm>
                    <a:prstGeom prst="rect">
                      <a:avLst/>
                    </a:prstGeom>
                  </pic:spPr>
                </pic:pic>
              </a:graphicData>
            </a:graphic>
          </wp:inline>
        </w:drawing>
      </w:r>
    </w:p>
    <w:p w14:paraId="0E0CDD55" w14:textId="13BB3C8F" w:rsidR="00092DC2" w:rsidRPr="00733125" w:rsidRDefault="00092DC2" w:rsidP="00092DC2">
      <w:pPr>
        <w:pStyle w:val="Bijschrift"/>
      </w:pPr>
      <w:bookmarkStart w:id="16" w:name="_Toc131434419"/>
      <w:r w:rsidRPr="00733125">
        <w:t xml:space="preserve">Figuur </w:t>
      </w:r>
      <w:r>
        <w:fldChar w:fldCharType="begin"/>
      </w:r>
      <w:r>
        <w:instrText xml:space="preserve"> SEQ Figuur \* ARABIC </w:instrText>
      </w:r>
      <w:r>
        <w:fldChar w:fldCharType="separate"/>
      </w:r>
      <w:r w:rsidR="00AE06AC">
        <w:rPr>
          <w:noProof/>
        </w:rPr>
        <w:t>10</w:t>
      </w:r>
      <w:r>
        <w:rPr>
          <w:noProof/>
        </w:rPr>
        <w:fldChar w:fldCharType="end"/>
      </w:r>
      <w:r w:rsidRPr="00733125">
        <w:t xml:space="preserve"> - algemeen beeld niveau 1</w:t>
      </w:r>
      <w:bookmarkEnd w:id="16"/>
    </w:p>
    <w:p w14:paraId="77581528" w14:textId="06DD4E67" w:rsidR="000B3DEF" w:rsidRPr="00F33109" w:rsidRDefault="000B3DEF" w:rsidP="000B3DEF">
      <w:pPr>
        <w:pStyle w:val="Inhoud"/>
      </w:pPr>
      <w:r w:rsidRPr="00F33109">
        <w:t xml:space="preserve">De verdiepingen zijn allemaal bijna volledig open, alleen in de vroegere transmissieschacht zijn er kleinere lokalen gemaakt. Deze transmissieschacht was een open strook net achter de noordgevel. Of de spinnerij ooit op dergelijke manier gewerkt heeft, is niet geweten, maar kort na de bouw werd de transmissieschacht dichtgelegd met vloeren. De transmissieschacht was immers niet meer nodig door de overschakeling van stoom naar elektriciteit. Dit gebeurde deels met troggewelven op metaalstructuur, waarbij de opbouw en modulatie afwijkt van die in de naastgelegen zalen. In de noordwesthoek zijn enkele metalen vloerluiken geplaats voor verticaal transport. Enkele delen van de schacht werden tevens dichtgelegd met een betonvloer op plankenbekisting. Het Manchestergebouw vormde een geheel met de machinekamer en het stoomketelhuis, die helaas gesloopt werden. </w:t>
      </w:r>
      <w:r>
        <w:t xml:space="preserve">De bouwsporen hiervan zijn </w:t>
      </w:r>
      <w:r w:rsidRPr="00F33109">
        <w:t xml:space="preserve">nog </w:t>
      </w:r>
      <w:r>
        <w:t xml:space="preserve">steeds </w:t>
      </w:r>
      <w:r w:rsidRPr="00F33109">
        <w:t xml:space="preserve">zichtbaar. </w:t>
      </w:r>
    </w:p>
    <w:p w14:paraId="09309EC3" w14:textId="77777777" w:rsidR="000B3DEF" w:rsidRDefault="000B3DEF" w:rsidP="000B3DEF">
      <w:pPr>
        <w:pStyle w:val="Inhoud"/>
      </w:pPr>
      <w:r w:rsidRPr="00F33109">
        <w:t xml:space="preserve">De circulatie in het Manchestergebouw gebeurt via de trap in de toren en drie liften waarvan twee originele en een recentere. De toren bestaat uit een lift met daar rond een trap en sanitair aan de zuidkant. De spits werd later toegevoegd en bevat een waterreservoir voor het sprinklersysteem. Het </w:t>
      </w:r>
      <w:r w:rsidRPr="00F33109">
        <w:lastRenderedPageBreak/>
        <w:t xml:space="preserve">gehele gebouw was namelijk voorzien van een automatische blusinrichting. De toren is aan elke zijde gekenmerkt door dakkapellen met </w:t>
      </w:r>
      <w:proofErr w:type="spellStart"/>
      <w:r w:rsidRPr="00F33109">
        <w:t>radvensters</w:t>
      </w:r>
      <w:proofErr w:type="spellEnd"/>
      <w:r w:rsidRPr="00F33109">
        <w:t xml:space="preserve"> en gebogen bekronende frontons. </w:t>
      </w:r>
    </w:p>
    <w:p w14:paraId="2A8BFB6B" w14:textId="1C8A2CB4" w:rsidR="000B3DEF" w:rsidRDefault="000B3DEF" w:rsidP="000B3DEF">
      <w:pPr>
        <w:pStyle w:val="Inhoud"/>
      </w:pPr>
      <w:r w:rsidRPr="00F33109">
        <w:t xml:space="preserve">De dikke bakstenen buitenmuren zijn dragend en vangen de winddruk op. Ze zijn onderaan meer dan een meter dik en verjongen tot 75 cm bovenaan. De structuur binnen bestaat uit een </w:t>
      </w:r>
      <w:proofErr w:type="spellStart"/>
      <w:r w:rsidRPr="00F33109">
        <w:t>grid</w:t>
      </w:r>
      <w:proofErr w:type="spellEnd"/>
      <w:r w:rsidRPr="00F33109">
        <w:t xml:space="preserve"> van gietijzeren kolommen </w:t>
      </w:r>
      <w:r w:rsidR="001B29CB">
        <w:t>d</w:t>
      </w:r>
      <w:r w:rsidRPr="00F33109">
        <w:t xml:space="preserve">ie stalen moerbalken (IPN 500) in de lengterichting dragen. Loodrecht op de moerbalken zijn de kinderbalken (IPN 178 bis) gebout. Deze liggen 117 cm van elkaar, een afstand die telkens door een bakstenen troggewelf wordt overspannen. De diameter van de kolommen varieert per verdieping; deze gaat van ongeveer 26 cm in de kelder tot 18 cm op de tweede verdieping. De kolommen zijn voorzien van een aangegoten kopstuk dat ontworpen is voor de opleg. De hoofdbalken (IPN 500) zijn in de muren opgelegd op blokken blauwe hardsteen met zichtafmeting 20 op 50 cm. De gewelven zijn gemetseld met bakstenen (formaat 18 x 8 x 5 cm) in halfsteens verband. De bakstenen troggewelven werden bepleisterd en geschilderd. </w:t>
      </w:r>
    </w:p>
    <w:p w14:paraId="57390BCA" w14:textId="77777777" w:rsidR="000B3DEF" w:rsidRPr="00F33109" w:rsidRDefault="000B3DEF" w:rsidP="000B3DEF">
      <w:pPr>
        <w:pStyle w:val="Inhoud"/>
      </w:pPr>
      <w:r w:rsidRPr="00F33109">
        <w:t xml:space="preserve">De vloeren bestonden oorspronkelijk uit beige betontegeltjes, maar werden op de meeste plaatsen in de loop der tijden vervangen door grotere betontegels of ter plaatse gestorte beton. Het lekkende pannendak werd vervangen dor een dak in sandwichpanelen, met de bedoeling hierop later nog de gerecupereerde pannen bovenop te leggen (deze dakpannen zijn nog aanwezig op de bovenste verdieping in het Manchestergebouw). </w:t>
      </w:r>
    </w:p>
    <w:p w14:paraId="42862F02" w14:textId="77777777" w:rsidR="000B3DEF" w:rsidRDefault="000B3DEF" w:rsidP="000B3DEF">
      <w:pPr>
        <w:pStyle w:val="Inhoud"/>
      </w:pPr>
      <w:r w:rsidRPr="00F33109">
        <w:t xml:space="preserve">De dakverdieping heeft een andere draagstructuur dan de onderliggende verdiepingen; op deze verdieping zijn er slechts twee rijen kolommen. Zowel de kolommen als de liggers zijn opgebouwd als geklonken vakwerkliggers. De dakstructuur is opgebouwd uit stalen spanten met fijne trekkers. </w:t>
      </w:r>
    </w:p>
    <w:p w14:paraId="62298822" w14:textId="77777777" w:rsidR="000B3DEF" w:rsidRDefault="000B3DEF" w:rsidP="00272D54">
      <w:pPr>
        <w:pStyle w:val="Tussentitel"/>
        <w:numPr>
          <w:ilvl w:val="0"/>
          <w:numId w:val="7"/>
        </w:numPr>
      </w:pPr>
      <w:r>
        <w:t>Noordelijke loodsen</w:t>
      </w:r>
    </w:p>
    <w:p w14:paraId="6E585CE3" w14:textId="77777777" w:rsidR="000B3DEF" w:rsidRDefault="000B3DEF" w:rsidP="000B3DEF">
      <w:pPr>
        <w:pStyle w:val="Inhoud"/>
      </w:pPr>
      <w:r w:rsidRPr="00F33109">
        <w:t xml:space="preserve">Ten noorden van het Manchestergebouw </w:t>
      </w:r>
      <w:r>
        <w:t>bevinden zich</w:t>
      </w:r>
      <w:r w:rsidRPr="00F33109">
        <w:t xml:space="preserve"> twee katoenloodsen. De </w:t>
      </w:r>
      <w:r>
        <w:t>meest zuidelijke</w:t>
      </w:r>
      <w:r w:rsidRPr="00F33109">
        <w:t xml:space="preserve"> loods werd in 1889 gebouwd. Vermoedelijk werd ook de paardenstal tegen de oostelijke kopgevel op hetzelfde moment gebouwd. De paardenstal werd gesloopt door de vorige eigenaar tussen de voorlopige en de definitieve bescherming. De tweede achterliggende loods werd in 1954 gebouwd, </w:t>
      </w:r>
      <w:r>
        <w:t>en</w:t>
      </w:r>
      <w:r w:rsidRPr="00F33109">
        <w:t xml:space="preserve"> is niet als monument beschermd. </w:t>
      </w:r>
    </w:p>
    <w:p w14:paraId="5DFEB95C" w14:textId="77777777" w:rsidR="00B15C86" w:rsidRDefault="00B15C86" w:rsidP="00B15C86">
      <w:pPr>
        <w:pStyle w:val="Bijschrift"/>
      </w:pPr>
      <w:r>
        <w:rPr>
          <w:noProof/>
        </w:rPr>
        <w:drawing>
          <wp:inline distT="0" distB="0" distL="0" distR="0" wp14:anchorId="4A73550C" wp14:editId="4592815B">
            <wp:extent cx="5738495" cy="3116498"/>
            <wp:effectExtent l="0" t="0" r="0" b="8255"/>
            <wp:docPr id="399464971" name="Afbeelding 1" descr="Afbeelding met wolk, buitenshuis, hemel,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64971" name="Afbeelding 1" descr="Afbeelding met wolk, buitenshuis, hemel, boom&#10;&#10;Automatisch gegenereerde beschrijvi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7591"/>
                    <a:stretch/>
                  </pic:blipFill>
                  <pic:spPr bwMode="auto">
                    <a:xfrm>
                      <a:off x="0" y="0"/>
                      <a:ext cx="5738495" cy="3116498"/>
                    </a:xfrm>
                    <a:prstGeom prst="rect">
                      <a:avLst/>
                    </a:prstGeom>
                    <a:noFill/>
                    <a:ln>
                      <a:noFill/>
                    </a:ln>
                    <a:extLst>
                      <a:ext uri="{53640926-AAD7-44D8-BBD7-CCE9431645EC}">
                        <a14:shadowObscured xmlns:a14="http://schemas.microsoft.com/office/drawing/2010/main"/>
                      </a:ext>
                    </a:extLst>
                  </pic:spPr>
                </pic:pic>
              </a:graphicData>
            </a:graphic>
          </wp:inline>
        </w:drawing>
      </w:r>
    </w:p>
    <w:p w14:paraId="1019D7AA" w14:textId="4D7789F0" w:rsidR="00B15C86" w:rsidRPr="00F33109" w:rsidRDefault="00B15C86" w:rsidP="00B15C86">
      <w:pPr>
        <w:pStyle w:val="Bijschrift"/>
      </w:pPr>
      <w:r>
        <w:t xml:space="preserve">Figuur </w:t>
      </w:r>
      <w:r>
        <w:fldChar w:fldCharType="begin"/>
      </w:r>
      <w:r>
        <w:instrText xml:space="preserve"> SEQ Figuur \* ARABIC </w:instrText>
      </w:r>
      <w:r>
        <w:fldChar w:fldCharType="separate"/>
      </w:r>
      <w:r w:rsidR="00AE06AC">
        <w:rPr>
          <w:noProof/>
        </w:rPr>
        <w:t>11</w:t>
      </w:r>
      <w:r>
        <w:rPr>
          <w:noProof/>
        </w:rPr>
        <w:fldChar w:fldCharType="end"/>
      </w:r>
      <w:r>
        <w:t xml:space="preserve"> – de Noordelijke loodsen</w:t>
      </w:r>
    </w:p>
    <w:p w14:paraId="4EF056D1" w14:textId="65B4FD4C" w:rsidR="000B3DEF" w:rsidRPr="00F33109" w:rsidRDefault="000B3DEF" w:rsidP="000B3DEF">
      <w:pPr>
        <w:pStyle w:val="Inhoud"/>
      </w:pPr>
      <w:r w:rsidRPr="00F33109">
        <w:lastRenderedPageBreak/>
        <w:t>De oudste van de twee</w:t>
      </w:r>
      <w:r w:rsidR="001B29CB">
        <w:t xml:space="preserve"> loodsen</w:t>
      </w:r>
      <w:r w:rsidRPr="00F33109">
        <w:t xml:space="preserve"> heeft massieve bakstenen muren en een pannendak gedragen door stalen spanten. De constructie </w:t>
      </w:r>
      <w:r>
        <w:t xml:space="preserve">is gelijkaardig aan </w:t>
      </w:r>
      <w:r w:rsidRPr="00F33109">
        <w:t xml:space="preserve">die van de oostelijke loods, </w:t>
      </w:r>
      <w:r>
        <w:t xml:space="preserve">mits een aantal verschillen. </w:t>
      </w:r>
      <w:r w:rsidRPr="00F33109">
        <w:t xml:space="preserve">De loods is minder hoog en iets breder. De spanten zijn in staal uitgevoerd. </w:t>
      </w:r>
      <w:r>
        <w:t>De verluchting van de</w:t>
      </w:r>
      <w:r w:rsidRPr="00F33109">
        <w:t xml:space="preserve"> katoenloods werd door middel van claustra-metselwerk in de voorgevel</w:t>
      </w:r>
      <w:r>
        <w:t xml:space="preserve"> gerealiseerd. </w:t>
      </w:r>
      <w:r w:rsidRPr="00F33109">
        <w:t xml:space="preserve">Onder de claustra was de gevel </w:t>
      </w:r>
      <w:r>
        <w:t>voorheen</w:t>
      </w:r>
      <w:r w:rsidRPr="00F33109">
        <w:t xml:space="preserve"> open tussen de penanten, maar net zoals de oostelijke loods werd deze gevel </w:t>
      </w:r>
      <w:r>
        <w:t>naderhand</w:t>
      </w:r>
      <w:r w:rsidRPr="00F33109">
        <w:t xml:space="preserve"> dichtgemaakt, op drie grote poorten na. De loods is onderverdeeld in drie delen door twee bakstenen scheidingsmuren die </w:t>
      </w:r>
      <w:r>
        <w:t>doorsteken tot</w:t>
      </w:r>
      <w:r w:rsidRPr="00F33109">
        <w:t xml:space="preserve"> boven het dak, </w:t>
      </w:r>
      <w:r>
        <w:t>vermoedelijk</w:t>
      </w:r>
      <w:r w:rsidRPr="00F33109">
        <w:t xml:space="preserve"> om brandoverslag tussen de katoenmagazijnen te voorkomen. </w:t>
      </w:r>
    </w:p>
    <w:p w14:paraId="753F6E8F" w14:textId="77777777" w:rsidR="000B3DEF" w:rsidRDefault="000B3DEF" w:rsidP="000B3DEF">
      <w:pPr>
        <w:pStyle w:val="Inhoud"/>
      </w:pPr>
      <w:r w:rsidRPr="00F33109">
        <w:t>De achterliggende loods is langer</w:t>
      </w:r>
      <w:r>
        <w:t xml:space="preserve"> en breder. </w:t>
      </w:r>
      <w:r w:rsidRPr="00F33109">
        <w:t xml:space="preserve">De muren van de nieuwere loods bestaan uit een stalen skelet opgevuld met baksteen en het dak uit vezelcementplaten op een stalen draagstructuur. De loods is onderverdeeld in twee grote </w:t>
      </w:r>
      <w:r>
        <w:t>ruimtes</w:t>
      </w:r>
      <w:r w:rsidRPr="00F33109">
        <w:t xml:space="preserve"> met een licht verschillende dakstructuur. De loodsen zijn nog in</w:t>
      </w:r>
      <w:r>
        <w:t xml:space="preserve"> relatief</w:t>
      </w:r>
      <w:r w:rsidRPr="00F33109">
        <w:t xml:space="preserve"> goede staat en worden </w:t>
      </w:r>
      <w:r>
        <w:t>bij wijze van tijdelijke invulling</w:t>
      </w:r>
      <w:r w:rsidRPr="00F33109">
        <w:t xml:space="preserve"> verhuurd.</w:t>
      </w:r>
    </w:p>
    <w:p w14:paraId="733CA9B2" w14:textId="77777777" w:rsidR="000B295C" w:rsidRDefault="000B295C" w:rsidP="000B295C">
      <w:pPr>
        <w:pStyle w:val="Bijschrift"/>
      </w:pPr>
      <w:r>
        <w:rPr>
          <w:noProof/>
        </w:rPr>
        <w:drawing>
          <wp:inline distT="0" distB="0" distL="0" distR="0" wp14:anchorId="3499B970" wp14:editId="086BBEF4">
            <wp:extent cx="5746549" cy="2908968"/>
            <wp:effectExtent l="0" t="0" r="6985" b="5715"/>
            <wp:docPr id="688794860" name="Afbeelding 3" descr="Afbeelding met buitenshuis, gras, hemel,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94860" name="Afbeelding 3" descr="Afbeelding met buitenshuis, gras, hemel, boom&#10;&#10;Automatisch gegenereerde beschrijvi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0193" b="22319"/>
                    <a:stretch/>
                  </pic:blipFill>
                  <pic:spPr bwMode="auto">
                    <a:xfrm>
                      <a:off x="0" y="0"/>
                      <a:ext cx="5747385" cy="2909391"/>
                    </a:xfrm>
                    <a:prstGeom prst="rect">
                      <a:avLst/>
                    </a:prstGeom>
                    <a:noFill/>
                    <a:ln>
                      <a:noFill/>
                    </a:ln>
                    <a:extLst>
                      <a:ext uri="{53640926-AAD7-44D8-BBD7-CCE9431645EC}">
                        <a14:shadowObscured xmlns:a14="http://schemas.microsoft.com/office/drawing/2010/main"/>
                      </a:ext>
                    </a:extLst>
                  </pic:spPr>
                </pic:pic>
              </a:graphicData>
            </a:graphic>
          </wp:inline>
        </w:drawing>
      </w:r>
    </w:p>
    <w:p w14:paraId="2C667FAC" w14:textId="58C36D63" w:rsidR="000B295C" w:rsidRDefault="000B295C" w:rsidP="000B295C">
      <w:pPr>
        <w:pStyle w:val="Bijschrift"/>
      </w:pPr>
      <w:r>
        <w:t xml:space="preserve">Figuur </w:t>
      </w:r>
      <w:r>
        <w:fldChar w:fldCharType="begin"/>
      </w:r>
      <w:r>
        <w:instrText xml:space="preserve"> SEQ Figuur \* ARABIC </w:instrText>
      </w:r>
      <w:r>
        <w:fldChar w:fldCharType="separate"/>
      </w:r>
      <w:r w:rsidR="00AE06AC">
        <w:rPr>
          <w:noProof/>
        </w:rPr>
        <w:t>12</w:t>
      </w:r>
      <w:r>
        <w:rPr>
          <w:noProof/>
        </w:rPr>
        <w:fldChar w:fldCharType="end"/>
      </w:r>
      <w:r>
        <w:t xml:space="preserve"> - niet-beschermde noordelijke loods vanuit het park deel 2</w:t>
      </w:r>
    </w:p>
    <w:p w14:paraId="5AB13925" w14:textId="77777777" w:rsidR="000B3DEF" w:rsidRDefault="000B3DEF" w:rsidP="00272D54">
      <w:pPr>
        <w:pStyle w:val="Tussentitel"/>
        <w:numPr>
          <w:ilvl w:val="0"/>
          <w:numId w:val="7"/>
        </w:numPr>
      </w:pPr>
      <w:r>
        <w:t>Schouw</w:t>
      </w:r>
    </w:p>
    <w:p w14:paraId="7CB4A423" w14:textId="3650F49C" w:rsidR="000B3DEF" w:rsidRPr="000B3DEF" w:rsidRDefault="000B3DEF" w:rsidP="000B3DEF">
      <w:pPr>
        <w:pStyle w:val="Inhoud"/>
      </w:pPr>
      <w:r w:rsidRPr="00F33109">
        <w:t>De schoorsteen werd heropgebouwd in 1947. Op deze plaats stond al in 1899 een schoorsteen, vermoedelijk werd de bestaande sokkel bij de heropbouw behouden.</w:t>
      </w:r>
    </w:p>
    <w:p w14:paraId="385F8EDD" w14:textId="22BB496F" w:rsidR="00581175" w:rsidRDefault="00581175" w:rsidP="00581175">
      <w:pPr>
        <w:pStyle w:val="Kop2"/>
      </w:pPr>
      <w:bookmarkStart w:id="17" w:name="_Toc167182324"/>
      <w:r w:rsidRPr="00581175">
        <w:t>Planologische context</w:t>
      </w:r>
      <w:bookmarkEnd w:id="13"/>
      <w:bookmarkEnd w:id="14"/>
      <w:bookmarkEnd w:id="17"/>
    </w:p>
    <w:p w14:paraId="44F887FB" w14:textId="77777777" w:rsidR="00581175" w:rsidRPr="009B2662" w:rsidRDefault="00581175" w:rsidP="00581175">
      <w:pPr>
        <w:pStyle w:val="Tussentitel"/>
        <w:rPr>
          <w:lang w:eastAsia="nl-BE"/>
        </w:rPr>
      </w:pPr>
      <w:bookmarkStart w:id="18" w:name="_Toc55567556"/>
      <w:r w:rsidRPr="009B2662">
        <w:rPr>
          <w:lang w:eastAsia="nl-BE"/>
        </w:rPr>
        <w:t>Gemeentelijke Ruimtelijk Uitvoeringsplan nr. 136 – Bruggen naar Rabot</w:t>
      </w:r>
      <w:bookmarkEnd w:id="18"/>
    </w:p>
    <w:p w14:paraId="0D857DE8" w14:textId="77777777" w:rsidR="00581175" w:rsidRDefault="00581175" w:rsidP="00581175">
      <w:pPr>
        <w:pStyle w:val="Inhoud"/>
      </w:pPr>
      <w:r w:rsidRPr="006739DB">
        <w:t xml:space="preserve">Het </w:t>
      </w:r>
      <w:hyperlink r:id="rId25" w:history="1">
        <w:r w:rsidRPr="00961F1D">
          <w:rPr>
            <w:rStyle w:val="Hyperlink"/>
          </w:rPr>
          <w:t>RUP</w:t>
        </w:r>
      </w:hyperlink>
      <w:r>
        <w:t xml:space="preserve"> </w:t>
      </w:r>
      <w:r w:rsidRPr="006739DB">
        <w:t xml:space="preserve">nr. 136 Bruggen naar Rabot werd door de Gemeenteraad definitief vastgesteld op 25/11/2008, en goedgekeurd namens de Deputatie op 19/03/2009. Binnen dit RUP, worden 2 deelgebieden beschreven; de site Gasmeterlaan – </w:t>
      </w:r>
      <w:proofErr w:type="spellStart"/>
      <w:r w:rsidRPr="006739DB">
        <w:t>Rabotpark</w:t>
      </w:r>
      <w:proofErr w:type="spellEnd"/>
      <w:r w:rsidRPr="006739DB">
        <w:t xml:space="preserve"> en de site Nieuwevaart. Het projectgebied is gelegen in dit laatste deelgebied.</w:t>
      </w:r>
    </w:p>
    <w:p w14:paraId="553BD8F7" w14:textId="537A9CAB" w:rsidR="00581175" w:rsidRPr="006739DB" w:rsidRDefault="00581175" w:rsidP="00581175">
      <w:pPr>
        <w:pStyle w:val="Inhoud"/>
      </w:pPr>
      <w:r w:rsidRPr="00E41861">
        <w:t xml:space="preserve">De FNO-site is </w:t>
      </w:r>
      <w:r w:rsidR="001B29CB">
        <w:t xml:space="preserve">volledig </w:t>
      </w:r>
      <w:r w:rsidRPr="00E41861">
        <w:t xml:space="preserve">gelegen in </w:t>
      </w:r>
      <w:r w:rsidRPr="00382AC8">
        <w:rPr>
          <w:b/>
          <w:bCs/>
        </w:rPr>
        <w:t>zone Z2.2 Stedelijk woongebied</w:t>
      </w:r>
      <w:r w:rsidRPr="00E41861">
        <w:t xml:space="preserve"> (Z2.2b). </w:t>
      </w:r>
    </w:p>
    <w:p w14:paraId="73FF5198" w14:textId="77777777" w:rsidR="00581175" w:rsidRPr="009B2662" w:rsidRDefault="00581175" w:rsidP="00581175">
      <w:pPr>
        <w:pStyle w:val="Tussentitel"/>
        <w:rPr>
          <w:lang w:eastAsia="nl-BE"/>
        </w:rPr>
      </w:pPr>
      <w:r w:rsidRPr="009B2662">
        <w:rPr>
          <w:lang w:eastAsia="nl-BE"/>
        </w:rPr>
        <w:t>Ruimte voor Gent– structuurvisie 2030 en groenklimaatassen</w:t>
      </w:r>
    </w:p>
    <w:p w14:paraId="24EA3A91" w14:textId="77777777" w:rsidR="00581175" w:rsidRPr="0047306B" w:rsidRDefault="00581175" w:rsidP="00581175">
      <w:pPr>
        <w:pStyle w:val="Inhoud"/>
        <w:rPr>
          <w:lang w:val="nl-NL" w:eastAsia="nl-BE"/>
        </w:rPr>
      </w:pPr>
      <w:bookmarkStart w:id="19" w:name="_Ref135909714"/>
      <w:r w:rsidRPr="0047306B">
        <w:rPr>
          <w:lang w:eastAsia="nl-BE"/>
        </w:rPr>
        <w:t xml:space="preserve">De volledige </w:t>
      </w:r>
      <w:hyperlink r:id="rId26" w:history="1">
        <w:r w:rsidRPr="00961F1D">
          <w:rPr>
            <w:rStyle w:val="Hyperlink"/>
            <w:lang w:eastAsia="nl-BE"/>
          </w:rPr>
          <w:t>Structuurvisie 2030 Ruimte voor Gent</w:t>
        </w:r>
      </w:hyperlink>
      <w:r w:rsidRPr="0047306B">
        <w:rPr>
          <w:lang w:eastAsia="nl-BE"/>
        </w:rPr>
        <w:t xml:space="preserve"> vormt een belangrijk structurerend kader voor stadsontwikkelingsprojecten</w:t>
      </w:r>
      <w:r>
        <w:rPr>
          <w:lang w:eastAsia="nl-BE"/>
        </w:rPr>
        <w:t>. Een belangrijk onderdeel van Ruimte voor Gent is de</w:t>
      </w:r>
      <w:r w:rsidRPr="0047306B">
        <w:rPr>
          <w:lang w:val="nl-NL" w:eastAsia="nl-BE"/>
        </w:rPr>
        <w:t xml:space="preserve"> </w:t>
      </w:r>
      <w:r>
        <w:rPr>
          <w:lang w:val="nl-NL" w:eastAsia="nl-BE"/>
        </w:rPr>
        <w:t>ontwikkeling</w:t>
      </w:r>
      <w:r w:rsidRPr="0047306B">
        <w:rPr>
          <w:lang w:val="nl-NL" w:eastAsia="nl-BE"/>
        </w:rPr>
        <w:t xml:space="preserve"> van </w:t>
      </w:r>
      <w:r w:rsidRPr="0047306B">
        <w:rPr>
          <w:b/>
          <w:lang w:val="nl-NL" w:eastAsia="nl-BE"/>
        </w:rPr>
        <w:lastRenderedPageBreak/>
        <w:t>acht groenklimaatassen.</w:t>
      </w:r>
      <w:r w:rsidRPr="0047306B">
        <w:rPr>
          <w:lang w:val="nl-NL" w:eastAsia="nl-BE"/>
        </w:rPr>
        <w:t xml:space="preserve"> Deze groenklimaatassen vormen een recreatieve, ecologische en landschappelijke verbinding tussen het buitengebied – in het bijzonder de 5 groenpolen -  en het stadscentrum. </w:t>
      </w:r>
      <w:bookmarkStart w:id="20" w:name="_Hlk61351824"/>
      <w:r w:rsidRPr="0047306B">
        <w:rPr>
          <w:lang w:val="nl-NL" w:eastAsia="nl-BE"/>
        </w:rPr>
        <w:t xml:space="preserve">Ze brengen het groen tot diep in de stedelijke ruimte en zorgen voor verkoeling en verluchting, temperen het hitte-eiland effect, gaan wateroverlast en verdroging tegen. Daarnaast hebben ze een belangrijke functie als natuurverbinding, zowel voor fauna en flora. Een doorgaande fiets- en </w:t>
      </w:r>
      <w:proofErr w:type="spellStart"/>
      <w:r w:rsidRPr="0047306B">
        <w:rPr>
          <w:lang w:val="nl-NL" w:eastAsia="nl-BE"/>
        </w:rPr>
        <w:t>wandelas</w:t>
      </w:r>
      <w:proofErr w:type="spellEnd"/>
      <w:r w:rsidRPr="0047306B">
        <w:rPr>
          <w:lang w:val="nl-NL" w:eastAsia="nl-BE"/>
        </w:rPr>
        <w:t xml:space="preserve"> zorgt voor een verbinding tussen centrum en buitengebied.   </w:t>
      </w:r>
    </w:p>
    <w:p w14:paraId="36089089" w14:textId="77777777" w:rsidR="0080452E" w:rsidRDefault="0080452E">
      <w:pPr>
        <w:overflowPunct/>
        <w:autoSpaceDE/>
        <w:autoSpaceDN/>
        <w:adjustRightInd/>
        <w:spacing w:before="0" w:after="0"/>
        <w:jc w:val="left"/>
        <w:textAlignment w:val="auto"/>
        <w:rPr>
          <w:rFonts w:ascii="Arial Black" w:hAnsi="Arial Black"/>
          <w:b/>
          <w:bCs/>
          <w:color w:val="5019BE" w:themeColor="accent1"/>
          <w:sz w:val="28"/>
          <w:szCs w:val="28"/>
        </w:rPr>
      </w:pPr>
      <w:bookmarkStart w:id="21" w:name="_Toc155859962"/>
      <w:bookmarkStart w:id="22" w:name="_Toc166490398"/>
      <w:bookmarkEnd w:id="20"/>
      <w:r>
        <w:br w:type="page"/>
      </w:r>
    </w:p>
    <w:p w14:paraId="3BAF0711" w14:textId="0032C051" w:rsidR="002A6D45" w:rsidRDefault="002A6D45" w:rsidP="002A6D45">
      <w:pPr>
        <w:pStyle w:val="Kop1"/>
      </w:pPr>
      <w:bookmarkStart w:id="23" w:name="_Toc167182325"/>
      <w:r>
        <w:lastRenderedPageBreak/>
        <w:t>Wettelijke randvoorwaarden</w:t>
      </w:r>
      <w:bookmarkEnd w:id="21"/>
      <w:bookmarkEnd w:id="22"/>
      <w:bookmarkEnd w:id="23"/>
    </w:p>
    <w:p w14:paraId="02DA60BD" w14:textId="650A604F" w:rsidR="002A6D45" w:rsidRDefault="002A6D45" w:rsidP="002A6D45">
      <w:pPr>
        <w:pStyle w:val="Inhoud"/>
      </w:pPr>
      <w:r>
        <w:t xml:space="preserve">Deze randvoorwaarden volgen uit reglementaire of decretale voorschriften die van toepassing zijn op eender welke ontwikkeling in het projectgebied. De herontwikkeling van de FNO-site is bijgevolg op </w:t>
      </w:r>
      <w:r w:rsidRPr="00D85C16">
        <w:rPr>
          <w:b/>
          <w:bCs/>
        </w:rPr>
        <w:t>dwingende wijze</w:t>
      </w:r>
      <w:r>
        <w:t xml:space="preserve"> onderworpen aan deze randvoorwaarden. </w:t>
      </w:r>
    </w:p>
    <w:p w14:paraId="2A6806B8" w14:textId="77777777" w:rsidR="000E26CD" w:rsidRDefault="000E26CD" w:rsidP="000E26CD">
      <w:pPr>
        <w:pStyle w:val="Bullet"/>
        <w:spacing w:before="80" w:after="80" w:line="288" w:lineRule="auto"/>
        <w:ind w:left="567" w:hanging="567"/>
      </w:pPr>
      <w:r>
        <w:t>Het Vlaamse decretaal kader waarin de ontwikkeling zal plaatsvinden met onder meer de Vlaamse Codex RO en de zgn. Codextrein, het Bodemdecreet, het Decreet Grond- en Pandenbeleid, het decreet Integraal Waterbeleid, de reglementering (Gewestelijke Stedenbouwkundige verordening) voor hemelwaterputten, infiltratie- en buffervoorzieningen, de reglementering (Gewestelijke Stedenbouwkundige verordening) inzake toegankelijkheid van gebouwen en andere gewestelijke stedenbouwkundige verordeningen, EPB energie-prestatieregelgeving;</w:t>
      </w:r>
    </w:p>
    <w:p w14:paraId="73D6851A" w14:textId="77777777" w:rsidR="000E26CD" w:rsidRDefault="000E26CD" w:rsidP="000E26CD">
      <w:pPr>
        <w:pStyle w:val="Bullet"/>
        <w:spacing w:before="80" w:after="80" w:line="288" w:lineRule="auto"/>
        <w:ind w:left="567" w:hanging="567"/>
      </w:pPr>
      <w:r>
        <w:t>De gemeentelijke reglementen en verordeningen van de Stad Gent die betrekking hebben op de ontwikkeling;</w:t>
      </w:r>
    </w:p>
    <w:p w14:paraId="07BD227F" w14:textId="77777777" w:rsidR="000E26CD" w:rsidRDefault="000E26CD" w:rsidP="000E26CD">
      <w:pPr>
        <w:pStyle w:val="Bullet"/>
        <w:spacing w:before="80" w:after="80" w:line="288" w:lineRule="auto"/>
        <w:ind w:left="567" w:hanging="567"/>
      </w:pPr>
      <w:r>
        <w:t>Het Algemeen Bouwreglement van de Stad Gent (ABR);</w:t>
      </w:r>
    </w:p>
    <w:p w14:paraId="7DE112E9" w14:textId="0709F900" w:rsidR="000E26CD" w:rsidRDefault="000E26CD" w:rsidP="000E26CD">
      <w:pPr>
        <w:pStyle w:val="Bullet"/>
        <w:spacing w:before="80" w:after="80" w:line="288" w:lineRule="auto"/>
        <w:ind w:left="567" w:hanging="567"/>
      </w:pPr>
      <w:r>
        <w:t xml:space="preserve">Het Koninklijk Besluit betreffende de </w:t>
      </w:r>
      <w:r w:rsidR="00B32AE6">
        <w:t>B</w:t>
      </w:r>
      <w:r>
        <w:t>randveiligheid;</w:t>
      </w:r>
    </w:p>
    <w:p w14:paraId="3E9F7E5D" w14:textId="357D7629" w:rsidR="000E26CD" w:rsidRDefault="000E26CD" w:rsidP="000E26CD">
      <w:pPr>
        <w:pStyle w:val="Bullet"/>
        <w:spacing w:before="80" w:after="80" w:line="288" w:lineRule="auto"/>
        <w:ind w:left="567" w:hanging="567"/>
      </w:pPr>
      <w:r>
        <w:t xml:space="preserve">De stedenbouwkundige randvoorwaarden voor de ontwikkeling (zie </w:t>
      </w:r>
      <w:r>
        <w:fldChar w:fldCharType="begin"/>
      </w:r>
      <w:r>
        <w:instrText xml:space="preserve"> REF _Ref135908895 \r \h </w:instrText>
      </w:r>
      <w:r>
        <w:fldChar w:fldCharType="separate"/>
      </w:r>
      <w:r w:rsidR="00AE06AC">
        <w:t>2.1</w:t>
      </w:r>
      <w:r>
        <w:fldChar w:fldCharType="end"/>
      </w:r>
      <w:r>
        <w:t>);</w:t>
      </w:r>
    </w:p>
    <w:p w14:paraId="07BF8A3C" w14:textId="77777777" w:rsidR="000E26CD" w:rsidRDefault="000E26CD" w:rsidP="000E26CD">
      <w:pPr>
        <w:pStyle w:val="Bullet"/>
        <w:spacing w:before="80" w:after="80" w:line="288" w:lineRule="auto"/>
        <w:ind w:left="567" w:hanging="567"/>
      </w:pPr>
      <w:r>
        <w:t>De MER-verplichtingen (de remediërende maatregelen specifiek van toepassing voor dit dossier zullen meer uitgebreid toegelicht worden in het Bestek.</w:t>
      </w:r>
    </w:p>
    <w:p w14:paraId="1C5F738A" w14:textId="77777777" w:rsidR="002A6D45" w:rsidRDefault="002A6D45" w:rsidP="00B15C86">
      <w:pPr>
        <w:pStyle w:val="Kop2"/>
      </w:pPr>
      <w:bookmarkStart w:id="24" w:name="_Ref135908895"/>
      <w:bookmarkStart w:id="25" w:name="_Toc155859963"/>
      <w:bookmarkStart w:id="26" w:name="_Toc166490399"/>
      <w:bookmarkStart w:id="27" w:name="_Toc167182326"/>
      <w:r>
        <w:t>Stedenbouwkundige voorschriften</w:t>
      </w:r>
      <w:bookmarkEnd w:id="24"/>
      <w:r>
        <w:t>: RUP 136 – Bruggen naar Rabot (2009)</w:t>
      </w:r>
      <w:bookmarkEnd w:id="25"/>
      <w:bookmarkEnd w:id="26"/>
      <w:bookmarkEnd w:id="27"/>
    </w:p>
    <w:p w14:paraId="14E02FCE" w14:textId="7230B54D" w:rsidR="002A6D45" w:rsidRDefault="002A6D45" w:rsidP="002A6D45">
      <w:pPr>
        <w:pStyle w:val="Inhoud"/>
      </w:pPr>
      <w:r w:rsidRPr="00E41861">
        <w:t xml:space="preserve">De FNO-site is </w:t>
      </w:r>
      <w:r w:rsidR="001B29CB">
        <w:t xml:space="preserve">volledig </w:t>
      </w:r>
      <w:r w:rsidRPr="00E41861">
        <w:t xml:space="preserve">gelegen in </w:t>
      </w:r>
      <w:r w:rsidRPr="00D85C16">
        <w:rPr>
          <w:b/>
          <w:bCs/>
        </w:rPr>
        <w:t>zone Z2.2 Stedelijk woongebied</w:t>
      </w:r>
      <w:r w:rsidRPr="00E41861">
        <w:t xml:space="preserve"> (Z2.2b). </w:t>
      </w:r>
    </w:p>
    <w:p w14:paraId="7796ADED" w14:textId="77777777" w:rsidR="002A6D45" w:rsidRDefault="002A6D45" w:rsidP="002A6D45">
      <w:pPr>
        <w:pStyle w:val="Bijschrift"/>
      </w:pPr>
      <w:r w:rsidRPr="002210BF">
        <w:rPr>
          <w:rStyle w:val="TekstopmerkingChar"/>
          <w:noProof/>
        </w:rPr>
        <w:drawing>
          <wp:inline distT="0" distB="0" distL="0" distR="0" wp14:anchorId="6FEED251" wp14:editId="38075E7E">
            <wp:extent cx="4320000" cy="3006667"/>
            <wp:effectExtent l="0" t="0" r="4445" b="3810"/>
            <wp:docPr id="51" name="Afbeelding 51"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diagram&#10;&#10;Automatisch gegenereerde beschrijving"/>
                    <pic:cNvPicPr/>
                  </pic:nvPicPr>
                  <pic:blipFill>
                    <a:blip r:embed="rId27"/>
                    <a:stretch>
                      <a:fillRect/>
                    </a:stretch>
                  </pic:blipFill>
                  <pic:spPr>
                    <a:xfrm>
                      <a:off x="0" y="0"/>
                      <a:ext cx="4320000" cy="3006667"/>
                    </a:xfrm>
                    <a:prstGeom prst="rect">
                      <a:avLst/>
                    </a:prstGeom>
                  </pic:spPr>
                </pic:pic>
              </a:graphicData>
            </a:graphic>
          </wp:inline>
        </w:drawing>
      </w:r>
    </w:p>
    <w:p w14:paraId="6A9B50DC" w14:textId="6A8FCBD8" w:rsidR="002A6D45" w:rsidRDefault="002A6D45" w:rsidP="002A6D45">
      <w:pPr>
        <w:pStyle w:val="Bijschrift"/>
      </w:pPr>
      <w:r>
        <w:t xml:space="preserve">Figuur </w:t>
      </w:r>
      <w:r>
        <w:fldChar w:fldCharType="begin"/>
      </w:r>
      <w:r>
        <w:instrText xml:space="preserve"> SEQ Figuur \* ARABIC </w:instrText>
      </w:r>
      <w:r>
        <w:fldChar w:fldCharType="separate"/>
      </w:r>
      <w:r w:rsidR="00AE06AC">
        <w:rPr>
          <w:noProof/>
        </w:rPr>
        <w:t>13</w:t>
      </w:r>
      <w:r>
        <w:rPr>
          <w:noProof/>
        </w:rPr>
        <w:fldChar w:fldCharType="end"/>
      </w:r>
      <w:r>
        <w:t xml:space="preserve"> - grafisch plan bij RUP136</w:t>
      </w:r>
    </w:p>
    <w:p w14:paraId="6379FA30" w14:textId="34E1B85D" w:rsidR="002A6D45" w:rsidRDefault="002A6D45" w:rsidP="002A6D45">
      <w:pPr>
        <w:pStyle w:val="Inhoud"/>
      </w:pPr>
      <w:r w:rsidRPr="00E41861">
        <w:t xml:space="preserve">Voor de volledige (verordenende en niet-verordenende) voorschriften wordt verwezen naar het </w:t>
      </w:r>
      <w:hyperlink r:id="rId28" w:history="1">
        <w:r w:rsidRPr="00961F1D">
          <w:rPr>
            <w:rStyle w:val="Hyperlink"/>
          </w:rPr>
          <w:t>RUP</w:t>
        </w:r>
      </w:hyperlink>
      <w:r w:rsidRPr="00E41861">
        <w:t>.</w:t>
      </w:r>
    </w:p>
    <w:p w14:paraId="26F9883F" w14:textId="77777777" w:rsidR="00111E31" w:rsidRDefault="002A6D45" w:rsidP="002A6D45">
      <w:pPr>
        <w:pStyle w:val="Inhoud"/>
      </w:pPr>
      <w:r w:rsidRPr="003650C2">
        <w:t xml:space="preserve">De voorschriften van het RUP worden als dwingende randvoorwaarde opgevat. </w:t>
      </w:r>
    </w:p>
    <w:p w14:paraId="195B9E57" w14:textId="095EEDA2" w:rsidR="002A6D45" w:rsidRDefault="002A6D45" w:rsidP="002A6D45">
      <w:pPr>
        <w:pStyle w:val="Inhoud"/>
      </w:pPr>
      <w:r w:rsidRPr="003650C2">
        <w:lastRenderedPageBreak/>
        <w:t>Een uitzondering wordt gemaakt voor de ontsluitingsstructuur. Door de nieuwe ontwikkelingen (o.a. uitbreiding brandweer</w:t>
      </w:r>
      <w:r w:rsidR="00B32AE6">
        <w:t xml:space="preserve"> en </w:t>
      </w:r>
      <w:r w:rsidR="001B29CB">
        <w:t>de wens van stad Gent om</w:t>
      </w:r>
      <w:r w:rsidR="001B29CB" w:rsidRPr="003650C2">
        <w:t xml:space="preserve"> </w:t>
      </w:r>
      <w:r w:rsidR="00B32AE6">
        <w:t xml:space="preserve"> </w:t>
      </w:r>
      <w:r w:rsidRPr="003650C2">
        <w:t>verkeer in de woonwijk</w:t>
      </w:r>
      <w:r w:rsidR="001B29CB">
        <w:t xml:space="preserve"> te vermijden</w:t>
      </w:r>
      <w:r w:rsidRPr="003650C2">
        <w:t xml:space="preserve">) is het RUP op dit aspect niet meer actueel. Evenwel </w:t>
      </w:r>
      <w:r w:rsidR="00111E31">
        <w:t>lijken</w:t>
      </w:r>
      <w:r w:rsidR="00111E31" w:rsidRPr="003650C2">
        <w:t xml:space="preserve"> </w:t>
      </w:r>
      <w:r w:rsidRPr="003650C2">
        <w:t>hier mogelijkheden</w:t>
      </w:r>
      <w:r w:rsidR="00111E31">
        <w:t xml:space="preserve"> te zijn</w:t>
      </w:r>
      <w:r w:rsidRPr="003650C2">
        <w:t xml:space="preserve"> om </w:t>
      </w:r>
      <w:r w:rsidR="00111E31">
        <w:t xml:space="preserve">voor de ontsluitingsstructuur </w:t>
      </w:r>
      <w:r w:rsidRPr="003650C2">
        <w:t>bij de vergunningverlening af te wijken van de RUP-voorschriften</w:t>
      </w:r>
      <w:r w:rsidR="00111E31" w:rsidRPr="003650C2">
        <w:t>(</w:t>
      </w:r>
      <w:r w:rsidR="00111E31">
        <w:t xml:space="preserve">Vlaamse Codex RO, </w:t>
      </w:r>
      <w:r w:rsidR="00111E31" w:rsidRPr="003650C2">
        <w:t>Art. 4.4.7. §2)</w:t>
      </w:r>
      <w:r w:rsidR="00111E31" w:rsidRPr="003650C2" w:rsidDel="001B29CB">
        <w:t xml:space="preserve"> </w:t>
      </w:r>
      <w:r w:rsidRPr="003650C2">
        <w:t xml:space="preserve">. De toegangsweg (tot max. 2 rijstroken) </w:t>
      </w:r>
      <w:r w:rsidR="00111E31">
        <w:t>kan immers worden</w:t>
      </w:r>
      <w:r w:rsidR="00111E31" w:rsidRPr="003650C2">
        <w:t xml:space="preserve"> </w:t>
      </w:r>
      <w:r w:rsidRPr="003650C2">
        <w:t>beschouwd als een handeling van algemeen belang die een ruimtelijk beperkte impact heeft.</w:t>
      </w:r>
    </w:p>
    <w:p w14:paraId="18177C12" w14:textId="7E7787C9" w:rsidR="00CF169D" w:rsidRDefault="00CF169D" w:rsidP="00CF169D">
      <w:pPr>
        <w:pStyle w:val="Tussentitel"/>
      </w:pPr>
      <w:r>
        <w:t xml:space="preserve">Programmatorisch </w:t>
      </w:r>
    </w:p>
    <w:p w14:paraId="28533C87" w14:textId="77777777" w:rsidR="00CF169D" w:rsidRDefault="00CF169D" w:rsidP="00CF169D">
      <w:pPr>
        <w:pStyle w:val="Inhoud"/>
        <w:rPr>
          <w:lang w:eastAsia="nl-BE"/>
        </w:rPr>
      </w:pPr>
      <w:r>
        <w:rPr>
          <w:lang w:eastAsia="nl-BE"/>
        </w:rPr>
        <w:t>H</w:t>
      </w:r>
      <w:r w:rsidRPr="00E83B97">
        <w:rPr>
          <w:lang w:eastAsia="nl-BE"/>
        </w:rPr>
        <w:t xml:space="preserve">et RUP </w:t>
      </w:r>
      <w:r>
        <w:rPr>
          <w:lang w:eastAsia="nl-BE"/>
        </w:rPr>
        <w:t xml:space="preserve">biedt </w:t>
      </w:r>
      <w:r w:rsidRPr="00E83B97">
        <w:rPr>
          <w:lang w:eastAsia="nl-BE"/>
        </w:rPr>
        <w:t xml:space="preserve">de mogelijkheid om het gebied te ontwikkelen als een </w:t>
      </w:r>
      <w:r w:rsidRPr="0012645F">
        <w:rPr>
          <w:b/>
          <w:bCs/>
          <w:lang w:eastAsia="nl-BE"/>
        </w:rPr>
        <w:t>gemengd stedelijk woongebied</w:t>
      </w:r>
      <w:r w:rsidRPr="00E83B97">
        <w:rPr>
          <w:lang w:eastAsia="nl-BE"/>
        </w:rPr>
        <w:t>.</w:t>
      </w:r>
      <w:r>
        <w:rPr>
          <w:lang w:eastAsia="nl-BE"/>
        </w:rPr>
        <w:t xml:space="preserve"> Vanuit het RUP zijn </w:t>
      </w:r>
      <w:r w:rsidRPr="00E83B97">
        <w:rPr>
          <w:b/>
          <w:bCs/>
          <w:lang w:eastAsia="nl-BE"/>
        </w:rPr>
        <w:t>wonen en aan wonen verwante voorzieningen</w:t>
      </w:r>
      <w:r>
        <w:rPr>
          <w:lang w:eastAsia="nl-BE"/>
        </w:rPr>
        <w:t xml:space="preserve"> mogelijk: (buurtgebonden) winkels, horeca, diverse vormen van bedrijvigheid, maak-economie, openbare en private (nuts)voorzieningen en diensten, recreatieve voorzieningen. Onderwijs en aan onderwijs gerelateerde activiteiten zijn eveneens toegelaten. </w:t>
      </w:r>
    </w:p>
    <w:p w14:paraId="3F939DC3" w14:textId="3B2B0551" w:rsidR="00CF169D" w:rsidRPr="001B5D74" w:rsidRDefault="00CF169D" w:rsidP="002A6D45">
      <w:pPr>
        <w:pStyle w:val="Inhoud"/>
        <w:rPr>
          <w:lang w:eastAsia="nl-BE"/>
        </w:rPr>
      </w:pPr>
      <w:r w:rsidRPr="00C221A1">
        <w:rPr>
          <w:lang w:eastAsia="nl-BE"/>
        </w:rPr>
        <w:t xml:space="preserve">Er wordt weliswaar opgelegd dat, omwille van de onverenigbaarheid met </w:t>
      </w:r>
      <w:r w:rsidRPr="00CA6D89">
        <w:rPr>
          <w:b/>
          <w:bCs/>
          <w:lang w:eastAsia="nl-BE"/>
        </w:rPr>
        <w:t>het gewenste lage mobiliteitsprofiel</w:t>
      </w:r>
      <w:r w:rsidRPr="00C221A1">
        <w:rPr>
          <w:lang w:eastAsia="nl-BE"/>
        </w:rPr>
        <w:t xml:space="preserve"> in de omgeving, bezoekers-intensieve en/of verkeers-genererende voorzieningen expliciet uitgesloten zijn. Verboden bestemmingen zijn dan ook: groothandel, infrastructuur voor grootschalige evenementen, kantoren met loketfuncties</w:t>
      </w:r>
      <w:r>
        <w:rPr>
          <w:lang w:eastAsia="nl-BE"/>
        </w:rPr>
        <w:t>.</w:t>
      </w:r>
    </w:p>
    <w:p w14:paraId="6AD61E82" w14:textId="77777777" w:rsidR="002A6D45" w:rsidRDefault="002A6D45" w:rsidP="00B15C86">
      <w:pPr>
        <w:pStyle w:val="Kop2"/>
      </w:pPr>
      <w:bookmarkStart w:id="28" w:name="_Toc155859964"/>
      <w:bookmarkStart w:id="29" w:name="_Toc166490400"/>
      <w:bookmarkStart w:id="30" w:name="_Toc167182327"/>
      <w:r>
        <w:t>Beschermingsbesluit</w:t>
      </w:r>
      <w:bookmarkEnd w:id="28"/>
      <w:bookmarkEnd w:id="29"/>
      <w:bookmarkEnd w:id="30"/>
      <w:r>
        <w:t xml:space="preserve"> </w:t>
      </w:r>
    </w:p>
    <w:p w14:paraId="1EC05E1C" w14:textId="66C6A26D" w:rsidR="002A6D45" w:rsidRPr="008236DD" w:rsidRDefault="002A6D45" w:rsidP="002A6D45">
      <w:pPr>
        <w:pStyle w:val="Inhoud"/>
      </w:pPr>
      <w:bookmarkStart w:id="31" w:name="_Toc55567561"/>
      <w:r w:rsidRPr="008236DD">
        <w:t xml:space="preserve">Bij ministerieel besluit van </w:t>
      </w:r>
      <w:r w:rsidRPr="008236DD">
        <w:rPr>
          <w:b/>
          <w:bCs/>
        </w:rPr>
        <w:t>3 januari 1995</w:t>
      </w:r>
      <w:r w:rsidRPr="008236DD">
        <w:t xml:space="preserve"> </w:t>
      </w:r>
      <w:r w:rsidR="00B32AE6">
        <w:t>(</w:t>
      </w:r>
      <w:r w:rsidR="00B32AE6" w:rsidRPr="00B32AE6">
        <w:t>03-01-1995  ID: 2801</w:t>
      </w:r>
      <w:r w:rsidR="00B32AE6">
        <w:t xml:space="preserve">) </w:t>
      </w:r>
      <w:r w:rsidRPr="008236DD">
        <w:t xml:space="preserve">werd het merendeel van de </w:t>
      </w:r>
      <w:r w:rsidRPr="00AE06AC">
        <w:rPr>
          <w:u w:val="single"/>
        </w:rPr>
        <w:t>gebouwen</w:t>
      </w:r>
      <w:r w:rsidRPr="008236DD">
        <w:t xml:space="preserve"> op de site definitief </w:t>
      </w:r>
      <w:r w:rsidRPr="008236DD">
        <w:rPr>
          <w:b/>
          <w:bCs/>
        </w:rPr>
        <w:t>beschermd als monument</w:t>
      </w:r>
      <w:r w:rsidRPr="008236DD">
        <w:t xml:space="preserve">. De site zelf is niet beschermd. </w:t>
      </w:r>
      <w:bookmarkStart w:id="32" w:name="_Hlk55552564"/>
      <w:r w:rsidRPr="008236DD">
        <w:t>De bescherming als monument van de voormalige katoenspinnerij en -twijnderij La Nouvelle Orléans omvat:</w:t>
      </w:r>
    </w:p>
    <w:p w14:paraId="54E71683" w14:textId="77777777" w:rsidR="002A6D45" w:rsidRPr="008236DD" w:rsidRDefault="002A6D45" w:rsidP="002A6D45">
      <w:pPr>
        <w:pStyle w:val="Bullet"/>
        <w:spacing w:before="200" w:line="288" w:lineRule="auto"/>
        <w:ind w:left="1021" w:hanging="454"/>
      </w:pPr>
      <w:r w:rsidRPr="008236DD">
        <w:t xml:space="preserve">De Oostelijke Katoenloods </w:t>
      </w:r>
    </w:p>
    <w:p w14:paraId="40577E39" w14:textId="77777777" w:rsidR="002A6D45" w:rsidRPr="008236DD" w:rsidRDefault="002A6D45" w:rsidP="002A6D45">
      <w:pPr>
        <w:pStyle w:val="Bullet"/>
        <w:spacing w:before="200" w:line="288" w:lineRule="auto"/>
        <w:ind w:left="1021" w:hanging="454"/>
      </w:pPr>
      <w:r w:rsidRPr="008236DD">
        <w:t>De Kantoren/Bureelgebouwen</w:t>
      </w:r>
    </w:p>
    <w:p w14:paraId="77923A5A" w14:textId="77777777" w:rsidR="002A6D45" w:rsidRPr="008236DD" w:rsidRDefault="002A6D45" w:rsidP="002A6D45">
      <w:pPr>
        <w:pStyle w:val="Bullet"/>
        <w:spacing w:before="200" w:line="288" w:lineRule="auto"/>
        <w:ind w:left="1021" w:hanging="454"/>
      </w:pPr>
      <w:r w:rsidRPr="008236DD">
        <w:t xml:space="preserve">Het Manchestergebouw </w:t>
      </w:r>
    </w:p>
    <w:p w14:paraId="3FD5933E" w14:textId="77777777" w:rsidR="002A6D45" w:rsidRPr="008236DD" w:rsidRDefault="002A6D45" w:rsidP="002A6D45">
      <w:pPr>
        <w:pStyle w:val="Bullet"/>
        <w:spacing w:before="200" w:line="288" w:lineRule="auto"/>
        <w:ind w:left="1021" w:hanging="454"/>
      </w:pPr>
      <w:r w:rsidRPr="008236DD">
        <w:t>De zuidelijk deel van de Noordelijke Katoenloodsen</w:t>
      </w:r>
    </w:p>
    <w:p w14:paraId="7F7E97CC" w14:textId="77777777" w:rsidR="002A6D45" w:rsidRPr="008236DD" w:rsidRDefault="002A6D45" w:rsidP="002A6D45">
      <w:pPr>
        <w:pStyle w:val="Bullet"/>
        <w:spacing w:before="200" w:line="288" w:lineRule="auto"/>
        <w:ind w:left="1021" w:hanging="454"/>
      </w:pPr>
      <w:r w:rsidRPr="008236DD">
        <w:t>De Schoorsteen</w:t>
      </w:r>
      <w:bookmarkEnd w:id="32"/>
    </w:p>
    <w:p w14:paraId="2A1F4BBF" w14:textId="66E3E357" w:rsidR="002A6D45" w:rsidRPr="008236DD" w:rsidRDefault="002A6D45" w:rsidP="002A6D45">
      <w:pPr>
        <w:pStyle w:val="Inhoud"/>
      </w:pPr>
      <w:r w:rsidRPr="008236DD">
        <w:t xml:space="preserve">De gebouwen werden beschermd als monument omwille van het algemeen belang gevormd door de industrieel-archeologische waarde, als goed voorbeeld van bedrijfsarchitectuur, i.c. een katoenspinnerij en -twijnderij van rond 1900 met speciale aandacht voor de fraaie traptoren en toegangspartij; als waardevol element in de context van deze voor </w:t>
      </w:r>
      <w:r w:rsidR="00111E31">
        <w:t>het</w:t>
      </w:r>
      <w:r w:rsidR="00111E31" w:rsidRPr="008236DD">
        <w:t xml:space="preserve"> </w:t>
      </w:r>
      <w:r w:rsidRPr="008236DD">
        <w:t xml:space="preserve">gewest uniek geworden en voor het Gentse typische 19de-eeuwse fabriekswijk, dit in samenhang met andere bedrijfsgebouwen. </w:t>
      </w:r>
    </w:p>
    <w:p w14:paraId="0DA99E14" w14:textId="77777777" w:rsidR="002A6D45" w:rsidRPr="008236DD" w:rsidRDefault="002A6D45" w:rsidP="002A6D45">
      <w:pPr>
        <w:pStyle w:val="Inhoud"/>
      </w:pPr>
      <w:r w:rsidRPr="008236DD">
        <w:t xml:space="preserve">De volledige FNO-site is opgenomen op de vastgestelde inventaris van bouwkundig erfgoed: </w:t>
      </w:r>
    </w:p>
    <w:p w14:paraId="3F2227E1" w14:textId="4B1F6B8B" w:rsidR="002A6D45" w:rsidRPr="006E022B" w:rsidRDefault="00B45312" w:rsidP="006E022B">
      <w:pPr>
        <w:pStyle w:val="Bullet"/>
        <w:rPr>
          <w:rStyle w:val="Hyperlink"/>
        </w:rPr>
      </w:pPr>
      <w:hyperlink r:id="rId29" w:history="1">
        <w:r w:rsidR="002A6D45" w:rsidRPr="006E022B">
          <w:rPr>
            <w:rStyle w:val="Hyperlink"/>
          </w:rPr>
          <w:t>https://inventaris.onroerenderfgoed.be/erfgoedobjecten/18535</w:t>
        </w:r>
      </w:hyperlink>
    </w:p>
    <w:p w14:paraId="42D05417" w14:textId="1327E891" w:rsidR="006E022B" w:rsidRPr="006E022B" w:rsidRDefault="00B45312" w:rsidP="006E022B">
      <w:pPr>
        <w:pStyle w:val="Bullet"/>
        <w:rPr>
          <w:rStyle w:val="Hyperlink"/>
        </w:rPr>
      </w:pPr>
      <w:hyperlink r:id="rId30" w:history="1">
        <w:r w:rsidR="002A6D45" w:rsidRPr="006E022B">
          <w:rPr>
            <w:rStyle w:val="Hyperlink"/>
          </w:rPr>
          <w:t>https://inventaris.onroerenderfgoed.be/aanduidingsobjecten/10973</w:t>
        </w:r>
      </w:hyperlink>
    </w:p>
    <w:p w14:paraId="1BFD7046" w14:textId="77777777" w:rsidR="002A6D45" w:rsidRDefault="002A6D45" w:rsidP="002A6D45">
      <w:pPr>
        <w:pStyle w:val="Tussentitel"/>
        <w:rPr>
          <w:lang w:eastAsia="nl-BE"/>
        </w:rPr>
      </w:pPr>
      <w:r w:rsidRPr="009B2662">
        <w:rPr>
          <w:lang w:eastAsia="nl-BE"/>
        </w:rPr>
        <w:t>Juridische gevolgen</w:t>
      </w:r>
    </w:p>
    <w:p w14:paraId="64C8E45A" w14:textId="77777777" w:rsidR="002A6D45" w:rsidRPr="008236DD" w:rsidRDefault="002A6D45" w:rsidP="002A6D45">
      <w:pPr>
        <w:pStyle w:val="Bullet"/>
        <w:spacing w:before="200" w:line="288" w:lineRule="auto"/>
        <w:ind w:left="1021" w:hanging="454"/>
      </w:pPr>
      <w:r w:rsidRPr="008236DD">
        <w:rPr>
          <w:b/>
          <w:bCs/>
        </w:rPr>
        <w:t>passief behoudsbeginsel</w:t>
      </w:r>
      <w:r w:rsidRPr="008236DD">
        <w:t>: het is verboden om beschermde goederen te ontsieren, te beschadigen, te vernielen of andere handelingen te stellen die de erfgoedwaarde kunnen aantasten. Dat heet het passief behoudsbeginsel.</w:t>
      </w:r>
    </w:p>
    <w:p w14:paraId="09ED3002" w14:textId="77777777" w:rsidR="002A6D45" w:rsidRPr="008236DD" w:rsidRDefault="002A6D45" w:rsidP="002A6D45">
      <w:pPr>
        <w:pStyle w:val="Bullet"/>
        <w:spacing w:before="200" w:line="288" w:lineRule="auto"/>
        <w:ind w:left="1021" w:hanging="454"/>
      </w:pPr>
      <w:r w:rsidRPr="008236DD">
        <w:rPr>
          <w:b/>
          <w:bCs/>
        </w:rPr>
        <w:t>actief behoudsbeginsel</w:t>
      </w:r>
      <w:r w:rsidRPr="008236DD">
        <w:t>: er dienen tijdig werken uitgevoerd te worden voor de instandhouding, de beveiliging, het beheer, de herstelling en het onderhoud van je beschermd goed.</w:t>
      </w:r>
    </w:p>
    <w:p w14:paraId="6B577200" w14:textId="77777777" w:rsidR="002A6D45" w:rsidRPr="008236DD" w:rsidRDefault="002A6D45" w:rsidP="002A6D45">
      <w:pPr>
        <w:pStyle w:val="Inhoud"/>
      </w:pPr>
      <w:r w:rsidRPr="008236DD">
        <w:lastRenderedPageBreak/>
        <w:t>Alle aanpassingswerken, verbouwingswerken en eventuele functiewijzigingen mogen geen afbreuk doen aan de historische waarde van het gebouw. Nieuwe functies moeten zich maximaal inpassen in de bestaande bouwstructuur en de waardevolle interieurelementen intact laten.</w:t>
      </w:r>
    </w:p>
    <w:p w14:paraId="14BD4976" w14:textId="77777777" w:rsidR="002A6D45" w:rsidRPr="008236DD" w:rsidRDefault="002A6D45" w:rsidP="002A6D45">
      <w:pPr>
        <w:pStyle w:val="Inhoud"/>
      </w:pPr>
      <w:r w:rsidRPr="008236DD">
        <w:t>Door de bescherming als monument, dienen alle werken aan het beschermde gedeelte goedgekeurd te worden door het Agentschap Onroerend Erfgoed. Indien het gaat om werken waarvoor een omgevingsvergunning, milieuvergunning of natuurvergunning nodig is, vraagt de vergunningverlenende overheid advies aan het agentschap. Het Agentschap Onroerend Erfgoed heeft een bindend advies. Bij niet-</w:t>
      </w:r>
      <w:proofErr w:type="spellStart"/>
      <w:r w:rsidRPr="008236DD">
        <w:t>vergunningsplichtige</w:t>
      </w:r>
      <w:proofErr w:type="spellEnd"/>
      <w:r w:rsidRPr="008236DD">
        <w:t xml:space="preserve"> werken op vlak van stedenbouw, moet een voorafgaandelijke schriftelijke goedkeuring van het Agentschap Onroerend Erfgoed verkregen worden.</w:t>
      </w:r>
    </w:p>
    <w:p w14:paraId="3CB7F73A" w14:textId="77777777" w:rsidR="002A6D45" w:rsidRPr="008236DD" w:rsidRDefault="002A6D45" w:rsidP="002A6D45">
      <w:pPr>
        <w:pStyle w:val="Inhoud"/>
      </w:pPr>
      <w:r w:rsidRPr="008236DD">
        <w:t xml:space="preserve">Een beschermd goed mag niet gesloopt of vernietigd worden. </w:t>
      </w:r>
    </w:p>
    <w:p w14:paraId="78945138" w14:textId="77777777" w:rsidR="002A6D45" w:rsidRPr="009B2662" w:rsidRDefault="002A6D45" w:rsidP="002A6D45">
      <w:pPr>
        <w:pStyle w:val="Tussentitel"/>
        <w:rPr>
          <w:lang w:eastAsia="nl-BE"/>
        </w:rPr>
      </w:pPr>
      <w:bookmarkStart w:id="33" w:name="_Toc55567528"/>
      <w:bookmarkStart w:id="34" w:name="_Toc133396616"/>
      <w:r w:rsidRPr="009B2662">
        <w:rPr>
          <w:lang w:eastAsia="nl-BE"/>
        </w:rPr>
        <w:t>Herstelvordering</w:t>
      </w:r>
      <w:bookmarkEnd w:id="33"/>
      <w:bookmarkEnd w:id="34"/>
      <w:r w:rsidRPr="009B2662">
        <w:rPr>
          <w:lang w:eastAsia="nl-BE"/>
        </w:rPr>
        <w:t xml:space="preserve"> </w:t>
      </w:r>
    </w:p>
    <w:p w14:paraId="6CFCD9C9" w14:textId="77777777" w:rsidR="002A6D45" w:rsidRDefault="002A6D45" w:rsidP="002A6D45">
      <w:pPr>
        <w:pStyle w:val="Inhoud"/>
      </w:pPr>
      <w:r w:rsidRPr="008236DD">
        <w:t xml:space="preserve">Door de langdurige leegstand zijn verschillende gebouwen ondanks het beschermingsbesluit, in sterk verval geraakt. Op 03.12.2013 werd een Herstelvordering van het Agentschap Inspectie RWO aan het Openbaar Ministerie toegestuurd (proces verbaal opgesteld op 18/12/2012, zaak geseponeerd door het parket in juni 2013). De referentietoestand voor de herstelvordering is het beschermingsbesluit van 03/01/1995. De meest noodzakelijke instandhoudingswerken worden opgenomen door de Dienst Facility Management van de Stad Gent. </w:t>
      </w:r>
      <w:r>
        <w:t xml:space="preserve">De herstelvordering is intussen geseponeerd. </w:t>
      </w:r>
    </w:p>
    <w:p w14:paraId="1EA61236" w14:textId="77777777" w:rsidR="002A6D45" w:rsidRPr="002A6D45" w:rsidRDefault="002A6D45" w:rsidP="00B15C86">
      <w:pPr>
        <w:pStyle w:val="Kop2"/>
      </w:pPr>
      <w:bookmarkStart w:id="35" w:name="_Toc155859966"/>
      <w:bookmarkStart w:id="36" w:name="_Toc166490401"/>
      <w:bookmarkStart w:id="37" w:name="_Toc167182328"/>
      <w:bookmarkEnd w:id="31"/>
      <w:r w:rsidRPr="002A6D45">
        <w:t>Bodem</w:t>
      </w:r>
      <w:bookmarkEnd w:id="35"/>
      <w:bookmarkEnd w:id="36"/>
      <w:bookmarkEnd w:id="37"/>
    </w:p>
    <w:p w14:paraId="641556F7" w14:textId="77777777" w:rsidR="002A6D45" w:rsidRDefault="002A6D45" w:rsidP="002A6D45">
      <w:pPr>
        <w:pStyle w:val="Inhoud"/>
      </w:pPr>
      <w:r w:rsidRPr="001B5C97">
        <w:t>In het verleden werden tal van bodemonderzoeken uitgevoerd in het kader van de verschillende overdrachten. In kader van de herontwikkeling is de Dienst Milieu en Klimaat (DMK) van Stad Gent in 2021 gestart met een actualisatie van de bodemonderzoeken die alle informatie bundelt. Daaruit bleek de noodzaak voor het opmaken van een nieuw omvattend Oriënterend Bodemonderzoek (OBO).</w:t>
      </w:r>
      <w:r>
        <w:t xml:space="preserve"> </w:t>
      </w:r>
    </w:p>
    <w:p w14:paraId="21B62829" w14:textId="396E6252" w:rsidR="002A6D45" w:rsidRPr="001B5C97" w:rsidRDefault="002A6D45" w:rsidP="002A6D45">
      <w:pPr>
        <w:pStyle w:val="Inhoud"/>
      </w:pPr>
      <w:bookmarkStart w:id="38" w:name="_Hlk164419939"/>
      <w:r>
        <w:t xml:space="preserve">Tijdens de opmaak van het OBO werd vastgesteld dat er een </w:t>
      </w:r>
      <w:r w:rsidRPr="001B5C97">
        <w:t>ernstige PFAS verontreiniging aanwezig is op de site</w:t>
      </w:r>
      <w:r>
        <w:t xml:space="preserve">. Intussen is het OBO afgerond en wordt het BBO opgemaakt. </w:t>
      </w:r>
      <w:r w:rsidR="00D85C16">
        <w:t xml:space="preserve">Hierna kan het </w:t>
      </w:r>
      <w:r>
        <w:t xml:space="preserve"> Bodemsaneringsproject opgestart</w:t>
      </w:r>
      <w:r w:rsidR="00D85C16">
        <w:t xml:space="preserve"> worden</w:t>
      </w:r>
      <w:r>
        <w:t xml:space="preserve">. </w:t>
      </w:r>
    </w:p>
    <w:p w14:paraId="642F6BFB" w14:textId="77777777" w:rsidR="002A6D45" w:rsidRDefault="002A6D45" w:rsidP="002A6D45">
      <w:pPr>
        <w:pStyle w:val="Inhoud"/>
      </w:pPr>
      <w:r w:rsidRPr="002F31DA">
        <w:t>De onderzoeks- en saneringsplicht</w:t>
      </w:r>
      <w:r>
        <w:t xml:space="preserve"> voor de site</w:t>
      </w:r>
      <w:r w:rsidRPr="002F31DA">
        <w:t xml:space="preserve"> ligt</w:t>
      </w:r>
      <w:r>
        <w:t>, als eigenaar,</w:t>
      </w:r>
      <w:r w:rsidRPr="002F31DA">
        <w:t xml:space="preserve"> bij de Stad Gent.</w:t>
      </w:r>
      <w:r>
        <w:t xml:space="preserve"> </w:t>
      </w:r>
    </w:p>
    <w:p w14:paraId="2FE5E4E3" w14:textId="77777777" w:rsidR="002A6D45" w:rsidRDefault="002A6D45" w:rsidP="00B15C86">
      <w:pPr>
        <w:pStyle w:val="Kop2"/>
      </w:pPr>
      <w:bookmarkStart w:id="39" w:name="_Toc155859968"/>
      <w:bookmarkStart w:id="40" w:name="_Toc166490403"/>
      <w:bookmarkStart w:id="41" w:name="_Toc167182329"/>
      <w:bookmarkEnd w:id="38"/>
      <w:r>
        <w:t>Brandweertoegankelijkheid</w:t>
      </w:r>
      <w:bookmarkEnd w:id="39"/>
      <w:bookmarkEnd w:id="40"/>
      <w:bookmarkEnd w:id="41"/>
    </w:p>
    <w:p w14:paraId="218A9B87" w14:textId="78CCE05E" w:rsidR="002A6D45" w:rsidRDefault="002A6D45" w:rsidP="002A6D45">
      <w:pPr>
        <w:pStyle w:val="Inhoud"/>
      </w:pPr>
      <w:r>
        <w:t xml:space="preserve">Wanneer de brandweer zou oordelen dat voor de specifieke invulling van de FNO-site een tweede ontsluitingsweg voor hulpdiensten noodzakelijk is (in het kader van adequate hulpverlening), kan dit gebeuren via een rechtstreekse ontsluiting tussen beide percelen in plaats van via een nog aan te leggen specifieke (brandweer)weg, zolang de kazerne er is. De brandweer heeft aangegeven dat deze tweede ontsluitingsweg meer dan waarschijnlijk gevraagd zal worden in het kader van de herontwikkeling van een dergelijk totaalproject. </w:t>
      </w:r>
    </w:p>
    <w:p w14:paraId="5D7D5352" w14:textId="06CFF4CD" w:rsidR="002A6D45" w:rsidRDefault="002A6D45" w:rsidP="002A6D45">
      <w:pPr>
        <w:pStyle w:val="Inhoud"/>
      </w:pPr>
      <w:r w:rsidRPr="001D6622">
        <w:t xml:space="preserve">De brandweer vraagt </w:t>
      </w:r>
      <w:r>
        <w:t xml:space="preserve">daarnaast </w:t>
      </w:r>
      <w:r w:rsidRPr="001D6622">
        <w:t>een</w:t>
      </w:r>
      <w:r>
        <w:t xml:space="preserve"> extra</w:t>
      </w:r>
      <w:r w:rsidRPr="001D6622">
        <w:t xml:space="preserve"> </w:t>
      </w:r>
      <w:r>
        <w:t>evacuatieweg</w:t>
      </w:r>
      <w:r w:rsidRPr="001D6622">
        <w:t xml:space="preserve"> doorheen het projectgebied van de FNO-site naar de Nieuwevaart in geval van calamiteiten (omgevallen boom, defect voertuig, etc.) op de eigen uitrukweg</w:t>
      </w:r>
      <w:r>
        <w:t>, ten zuiden van de site</w:t>
      </w:r>
      <w:r w:rsidRPr="001D6622">
        <w:t xml:space="preserve">. Deze extra ontsluiting kan </w:t>
      </w:r>
      <w:r w:rsidRPr="002F2549">
        <w:t>niet langs de UCO-site noch langs het Bloemekenspark fase 2 lopen. Hieruit volgt dat er een rechtstreeks</w:t>
      </w:r>
      <w:r>
        <w:t>e</w:t>
      </w:r>
      <w:r w:rsidRPr="002F2549">
        <w:t xml:space="preserve"> </w:t>
      </w:r>
      <w:r w:rsidR="00F8233D">
        <w:t>doorgang</w:t>
      </w:r>
      <w:r w:rsidRPr="002F2549">
        <w:t xml:space="preserve"> noodzakelijk is vanuit het brandweerterrein </w:t>
      </w:r>
      <w:r w:rsidR="00F8233D">
        <w:t>via</w:t>
      </w:r>
      <w:r w:rsidRPr="002F2549">
        <w:t xml:space="preserve"> de FNO-site</w:t>
      </w:r>
      <w:r w:rsidR="00F8233D">
        <w:t xml:space="preserve"> naar de Nieuwevaart</w:t>
      </w:r>
      <w:r w:rsidRPr="002F2549">
        <w:t>.</w:t>
      </w:r>
      <w:r>
        <w:t xml:space="preserve"> Deze ontsluiting is ineens ook de tweede toegang voor de hulpdiensten</w:t>
      </w:r>
      <w:r w:rsidR="00F8233D">
        <w:t xml:space="preserve"> (</w:t>
      </w:r>
      <w:proofErr w:type="spellStart"/>
      <w:r w:rsidR="00F8233D">
        <w:t>cfr</w:t>
      </w:r>
      <w:proofErr w:type="spellEnd"/>
      <w:r w:rsidR="00F8233D">
        <w:t xml:space="preserve">. eerste paragraaf). </w:t>
      </w:r>
    </w:p>
    <w:p w14:paraId="2BF2635B" w14:textId="77777777" w:rsidR="002A6D45" w:rsidRDefault="002A6D45" w:rsidP="00B15C86">
      <w:pPr>
        <w:pStyle w:val="Kop2"/>
      </w:pPr>
      <w:bookmarkStart w:id="42" w:name="_Toc155859969"/>
      <w:bookmarkStart w:id="43" w:name="_Toc166490404"/>
      <w:bookmarkStart w:id="44" w:name="_Toc167182330"/>
      <w:r>
        <w:lastRenderedPageBreak/>
        <w:t>Ruimte voor (hemel)water</w:t>
      </w:r>
      <w:bookmarkEnd w:id="42"/>
      <w:bookmarkEnd w:id="43"/>
      <w:bookmarkEnd w:id="44"/>
    </w:p>
    <w:p w14:paraId="4B48DBA8" w14:textId="77777777" w:rsidR="002A6D45" w:rsidRDefault="002A6D45" w:rsidP="00E24E56">
      <w:pPr>
        <w:pStyle w:val="Inhoud"/>
      </w:pPr>
      <w:r>
        <w:t xml:space="preserve">Naast de geldende regelgeving (Gewestelijke Stedenbouwkundige Verordening en het Algemeen Bouwreglement) is tevens de verkavelingsrichtlijn van </w:t>
      </w:r>
      <w:proofErr w:type="spellStart"/>
      <w:r>
        <w:t>Farys</w:t>
      </w:r>
      <w:proofErr w:type="spellEnd"/>
      <w:r>
        <w:t xml:space="preserve"> (met alle consequenties m.b.t. de ruimtevraag voor hemelwater) van toepassing. </w:t>
      </w:r>
    </w:p>
    <w:p w14:paraId="3FBCF22D" w14:textId="7677B88F" w:rsidR="002A6D45" w:rsidRDefault="002A6D45" w:rsidP="00B15C86">
      <w:pPr>
        <w:pStyle w:val="Kop2"/>
      </w:pPr>
      <w:bookmarkStart w:id="45" w:name="_Toc155859970"/>
      <w:bookmarkStart w:id="46" w:name="_Toc166490405"/>
      <w:bookmarkStart w:id="47" w:name="_Ref166671054"/>
      <w:bookmarkStart w:id="48" w:name="_Toc167182331"/>
      <w:r>
        <w:t>Mobiliteit</w:t>
      </w:r>
      <w:bookmarkEnd w:id="45"/>
      <w:bookmarkEnd w:id="46"/>
      <w:r w:rsidR="00D85C16">
        <w:t xml:space="preserve"> en parkeerrichtlijnen</w:t>
      </w:r>
      <w:bookmarkEnd w:id="47"/>
      <w:bookmarkEnd w:id="48"/>
    </w:p>
    <w:p w14:paraId="0061995D" w14:textId="5568EE85" w:rsidR="002A6D45" w:rsidRDefault="002A6D45" w:rsidP="00581175">
      <w:pPr>
        <w:pStyle w:val="Inhoud"/>
        <w:rPr>
          <w:lang w:eastAsia="nl-BE"/>
        </w:rPr>
      </w:pPr>
      <w:r w:rsidRPr="00C221A1">
        <w:rPr>
          <w:lang w:eastAsia="nl-BE"/>
        </w:rPr>
        <w:t xml:space="preserve">De </w:t>
      </w:r>
      <w:r w:rsidRPr="00774C8A">
        <w:rPr>
          <w:b/>
          <w:bCs/>
          <w:lang w:eastAsia="nl-BE"/>
        </w:rPr>
        <w:t xml:space="preserve">algemene </w:t>
      </w:r>
      <w:hyperlink r:id="rId31" w:history="1">
        <w:r w:rsidRPr="00AE06AC">
          <w:rPr>
            <w:rStyle w:val="Hyperlink"/>
            <w:b/>
            <w:bCs/>
            <w:lang w:eastAsia="nl-BE"/>
          </w:rPr>
          <w:t>parkeerrichtlijnen</w:t>
        </w:r>
      </w:hyperlink>
      <w:r w:rsidR="00111E31">
        <w:rPr>
          <w:b/>
          <w:bCs/>
          <w:lang w:eastAsia="nl-BE"/>
        </w:rPr>
        <w:t xml:space="preserve"> van stad Gent</w:t>
      </w:r>
      <w:r w:rsidRPr="00774C8A">
        <w:rPr>
          <w:b/>
          <w:bCs/>
          <w:lang w:eastAsia="nl-BE"/>
        </w:rPr>
        <w:t xml:space="preserve"> </w:t>
      </w:r>
      <w:r w:rsidRPr="00C221A1">
        <w:rPr>
          <w:lang w:eastAsia="nl-BE"/>
        </w:rPr>
        <w:t>voor Fiets en Auto zijn van toepassin</w:t>
      </w:r>
      <w:r>
        <w:rPr>
          <w:lang w:eastAsia="nl-BE"/>
        </w:rPr>
        <w:t>g. D</w:t>
      </w:r>
      <w:r w:rsidRPr="00C221A1">
        <w:rPr>
          <w:lang w:eastAsia="nl-BE"/>
        </w:rPr>
        <w:t xml:space="preserve">e FNO-site bevindt zich in </w:t>
      </w:r>
      <w:r w:rsidRPr="00774C8A">
        <w:rPr>
          <w:lang w:eastAsia="nl-BE"/>
        </w:rPr>
        <w:t>de groene zone</w:t>
      </w:r>
      <w:r w:rsidRPr="00C221A1">
        <w:rPr>
          <w:lang w:eastAsia="nl-BE"/>
        </w:rPr>
        <w:t>. De</w:t>
      </w:r>
      <w:r>
        <w:rPr>
          <w:lang w:eastAsia="nl-BE"/>
        </w:rPr>
        <w:t>ze</w:t>
      </w:r>
      <w:r w:rsidRPr="00C221A1">
        <w:rPr>
          <w:lang w:eastAsia="nl-BE"/>
        </w:rPr>
        <w:t xml:space="preserve"> richtlijnen zijn een weerspiegeling van de overkoepelende parkeerbeleidsvisie die op haar beurt een onderdeel vormt van de globale stedelijke mobiliteitsvisie. </w:t>
      </w:r>
    </w:p>
    <w:p w14:paraId="4F39198E" w14:textId="61863BAC" w:rsidR="00EF417D" w:rsidRDefault="00774C8A" w:rsidP="00581175">
      <w:pPr>
        <w:pStyle w:val="Inhoud"/>
        <w:rPr>
          <w:lang w:eastAsia="nl-BE"/>
        </w:rPr>
      </w:pPr>
      <w:r>
        <w:rPr>
          <w:lang w:eastAsia="nl-BE"/>
        </w:rPr>
        <w:t>In het RUP word</w:t>
      </w:r>
      <w:r w:rsidR="00111E31">
        <w:rPr>
          <w:lang w:eastAsia="nl-BE"/>
        </w:rPr>
        <w:t>en</w:t>
      </w:r>
      <w:r>
        <w:rPr>
          <w:lang w:eastAsia="nl-BE"/>
        </w:rPr>
        <w:t xml:space="preserve"> bepaald</w:t>
      </w:r>
      <w:r w:rsidR="00111E31">
        <w:rPr>
          <w:lang w:eastAsia="nl-BE"/>
        </w:rPr>
        <w:t>e</w:t>
      </w:r>
      <w:r>
        <w:rPr>
          <w:lang w:eastAsia="nl-BE"/>
        </w:rPr>
        <w:t xml:space="preserve"> </w:t>
      </w:r>
      <w:r w:rsidR="00EF417D" w:rsidRPr="00C221A1">
        <w:rPr>
          <w:lang w:eastAsia="nl-BE"/>
        </w:rPr>
        <w:t>bezoekers-intensieve en/of verkeers-genererende voorzieningen expliciet uitgesloten zijn</w:t>
      </w:r>
      <w:r>
        <w:rPr>
          <w:lang w:eastAsia="nl-BE"/>
        </w:rPr>
        <w:t>, omwille van de onverenigbaarheid met het gewenste lage mobiliteitsprofiel</w:t>
      </w:r>
      <w:r w:rsidR="00EF417D" w:rsidRPr="00C221A1">
        <w:rPr>
          <w:lang w:eastAsia="nl-BE"/>
        </w:rPr>
        <w:t>. Verboden bestemmingen zijn dan ook: groothandel, infrastructuur voor grootschalige evenementen, kantoren met loketfuncties</w:t>
      </w:r>
      <w:r w:rsidR="00EF417D">
        <w:rPr>
          <w:lang w:eastAsia="nl-BE"/>
        </w:rPr>
        <w:t>.</w:t>
      </w:r>
    </w:p>
    <w:p w14:paraId="15F378ED" w14:textId="77777777" w:rsidR="0080452E" w:rsidRDefault="0080452E">
      <w:pPr>
        <w:overflowPunct/>
        <w:autoSpaceDE/>
        <w:autoSpaceDN/>
        <w:adjustRightInd/>
        <w:spacing w:before="0" w:after="0"/>
        <w:jc w:val="left"/>
        <w:textAlignment w:val="auto"/>
        <w:rPr>
          <w:rFonts w:ascii="Arial Black" w:hAnsi="Arial Black"/>
          <w:b/>
          <w:bCs/>
          <w:color w:val="5019BE" w:themeColor="accent1"/>
          <w:sz w:val="28"/>
          <w:szCs w:val="28"/>
        </w:rPr>
      </w:pPr>
      <w:bookmarkStart w:id="49" w:name="_Toc155859956"/>
      <w:bookmarkStart w:id="50" w:name="_Toc166490392"/>
      <w:r>
        <w:br w:type="page"/>
      </w:r>
    </w:p>
    <w:p w14:paraId="45903C93" w14:textId="019D9897" w:rsidR="00581175" w:rsidRDefault="000B3DEF" w:rsidP="00187866">
      <w:pPr>
        <w:pStyle w:val="Kop1"/>
      </w:pPr>
      <w:bookmarkStart w:id="51" w:name="_Toc167182332"/>
      <w:r>
        <w:lastRenderedPageBreak/>
        <w:t>Ambities</w:t>
      </w:r>
      <w:r w:rsidR="00581175">
        <w:t xml:space="preserve"> </w:t>
      </w:r>
      <w:bookmarkEnd w:id="49"/>
      <w:bookmarkEnd w:id="50"/>
      <w:r w:rsidR="00847786">
        <w:t>en visie op het project</w:t>
      </w:r>
      <w:bookmarkEnd w:id="51"/>
    </w:p>
    <w:p w14:paraId="37EC31F7" w14:textId="6387510E" w:rsidR="00847786" w:rsidRDefault="00581175" w:rsidP="00847786">
      <w:pPr>
        <w:pStyle w:val="Inhoud"/>
      </w:pPr>
      <w:bookmarkStart w:id="52" w:name="_Hlk164418765"/>
      <w:r>
        <w:t xml:space="preserve">Sogent </w:t>
      </w:r>
      <w:r w:rsidR="00AE06AC">
        <w:t>en de Stad wensen</w:t>
      </w:r>
      <w:r w:rsidR="00E24E56">
        <w:t xml:space="preserve"> naast de wettelijke verplichtingen</w:t>
      </w:r>
      <w:r>
        <w:t xml:space="preserve"> </w:t>
      </w:r>
      <w:r w:rsidR="00847786">
        <w:t>in de volgende fase</w:t>
      </w:r>
      <w:r>
        <w:t xml:space="preserve"> </w:t>
      </w:r>
      <w:r w:rsidRPr="00A0023B">
        <w:rPr>
          <w:b/>
          <w:bCs/>
        </w:rPr>
        <w:t>ambitie</w:t>
      </w:r>
      <w:r w:rsidR="00847786">
        <w:rPr>
          <w:b/>
          <w:bCs/>
        </w:rPr>
        <w:t>s</w:t>
      </w:r>
      <w:r>
        <w:t xml:space="preserve"> mee te geven voor het ontwerp en de realisatie van de nieuwe ontwikkeling. </w:t>
      </w:r>
      <w:bookmarkStart w:id="53" w:name="_Toc155859957"/>
      <w:bookmarkStart w:id="54" w:name="_Toc166490393"/>
      <w:bookmarkEnd w:id="52"/>
    </w:p>
    <w:p w14:paraId="22E17B09" w14:textId="2DD41094" w:rsidR="00581175" w:rsidRDefault="00123612" w:rsidP="00847786">
      <w:pPr>
        <w:pStyle w:val="Kop2"/>
      </w:pPr>
      <w:bookmarkStart w:id="55" w:name="_Toc167182333"/>
      <w:r>
        <w:t>A</w:t>
      </w:r>
      <w:r w:rsidR="00581175">
        <w:t>mbities voor de herontwikkeling</w:t>
      </w:r>
      <w:bookmarkEnd w:id="53"/>
      <w:bookmarkEnd w:id="54"/>
      <w:bookmarkEnd w:id="55"/>
    </w:p>
    <w:p w14:paraId="2506DE82" w14:textId="5C77260B" w:rsidR="00581175" w:rsidRDefault="00581175" w:rsidP="007907E5">
      <w:pPr>
        <w:pStyle w:val="Kop3"/>
        <w:rPr>
          <w:lang w:eastAsia="nl-BE"/>
        </w:rPr>
      </w:pPr>
      <w:r w:rsidRPr="009B2662">
        <w:rPr>
          <w:lang w:eastAsia="nl-BE"/>
        </w:rPr>
        <w:t>De FNO-site wordt herbestemd tot een gemengd gebied</w:t>
      </w:r>
    </w:p>
    <w:p w14:paraId="77CB54E4" w14:textId="77777777" w:rsidR="00B15C86" w:rsidRDefault="00CF169D" w:rsidP="00E46C88">
      <w:pPr>
        <w:pStyle w:val="Inhoud"/>
      </w:pPr>
      <w:bookmarkStart w:id="56" w:name="_Hlk164413576"/>
      <w:r>
        <w:t xml:space="preserve">De </w:t>
      </w:r>
      <w:r w:rsidR="00E46C88">
        <w:t xml:space="preserve">herontwikkeling van de </w:t>
      </w:r>
      <w:r>
        <w:t xml:space="preserve">FNO-site biedt de mogelijkheid om </w:t>
      </w:r>
      <w:r w:rsidR="00E46C88">
        <w:t xml:space="preserve">op een gebalanceerde manier </w:t>
      </w:r>
      <w:r>
        <w:t xml:space="preserve">verschillende stedelijke functies te huisvesten en </w:t>
      </w:r>
      <w:r w:rsidR="00E46C88">
        <w:t>zo ruimte</w:t>
      </w:r>
      <w:r>
        <w:t xml:space="preserve"> te bieden aan een combinatie van wonen, werken, studeren, ontspannen, ontmoeten en verpozen. </w:t>
      </w:r>
    </w:p>
    <w:p w14:paraId="727E1C4D" w14:textId="5CB73C44" w:rsidR="00B15C86" w:rsidRDefault="00CF169D" w:rsidP="00E46C88">
      <w:pPr>
        <w:pStyle w:val="Inhoud"/>
      </w:pPr>
      <w:r>
        <w:t xml:space="preserve">De FNO-site creëert een duidelijke programmatorische meerwaarde voor zowel </w:t>
      </w:r>
      <w:r w:rsidR="005E3B84">
        <w:t>de toekomstige gebruikers als</w:t>
      </w:r>
      <w:r w:rsidR="00E46C88">
        <w:t xml:space="preserve"> voor</w:t>
      </w:r>
      <w:r w:rsidR="005E3B84">
        <w:t xml:space="preserve"> </w:t>
      </w:r>
      <w:r>
        <w:t xml:space="preserve">de buurt </w:t>
      </w:r>
      <w:r w:rsidR="005E3B84">
        <w:t xml:space="preserve">(en bij uitbreiding </w:t>
      </w:r>
      <w:r w:rsidR="00E46C88">
        <w:t xml:space="preserve">voor </w:t>
      </w:r>
      <w:r w:rsidR="005E3B84">
        <w:t>de stad)</w:t>
      </w:r>
      <w:r>
        <w:t xml:space="preserve">. Hoewel de site geen nieuw centrum voor de wijk moet worden, </w:t>
      </w:r>
      <w:r w:rsidR="00E46C88">
        <w:t xml:space="preserve">is de herontwikkeling een wijkversterkende actie. </w:t>
      </w:r>
      <w:r>
        <w:t xml:space="preserve"> </w:t>
      </w:r>
    </w:p>
    <w:p w14:paraId="0F108E2E" w14:textId="39119496" w:rsidR="00E46C88" w:rsidRDefault="00E46C88" w:rsidP="00E46C88">
      <w:pPr>
        <w:pStyle w:val="Inhoud"/>
      </w:pPr>
      <w:r>
        <w:t xml:space="preserve">De integratie van verschillende functies maakt het mogelijk om te streven naar multifunctioneel en meervoudig gebruik op siteniveau. Dit biedt mogelijkheden voor synergiën op verschillende niveaus </w:t>
      </w:r>
      <w:r w:rsidR="005B44DF">
        <w:t>zoals</w:t>
      </w:r>
      <w:r>
        <w:t xml:space="preserve"> programmatische </w:t>
      </w:r>
      <w:r w:rsidR="005B44DF">
        <w:t>synergiën</w:t>
      </w:r>
      <w:r>
        <w:t xml:space="preserve">, </w:t>
      </w:r>
      <w:r w:rsidR="005B44DF">
        <w:t>beheers-aspecten</w:t>
      </w:r>
      <w:r>
        <w:t xml:space="preserve">, energie- en waterbeheer, mobiliteit, </w:t>
      </w:r>
      <w:proofErr w:type="spellStart"/>
      <w:r w:rsidR="005B44DF">
        <w:t>edm</w:t>
      </w:r>
      <w:proofErr w:type="spellEnd"/>
      <w:r w:rsidR="005B44DF">
        <w:t xml:space="preserve">. </w:t>
      </w:r>
    </w:p>
    <w:p w14:paraId="2BE6FC71" w14:textId="1BC3DE62" w:rsidR="000C48D8" w:rsidRDefault="00E46C88" w:rsidP="000C48D8">
      <w:pPr>
        <w:pStyle w:val="Inhoud"/>
      </w:pPr>
      <w:r>
        <w:t>De herontwikkeling</w:t>
      </w:r>
      <w:r w:rsidR="000C48D8">
        <w:t xml:space="preserve"> beoogt een interessante mix aan functies die een passend antwoord bieden op de uitdagingen van de site en de erfgoedgebouwen. </w:t>
      </w:r>
      <w:r w:rsidR="000C48D8" w:rsidRPr="00814D23">
        <w:t xml:space="preserve">Hierbij streeft men naar een </w:t>
      </w:r>
      <w:r w:rsidR="005E3B84">
        <w:t xml:space="preserve">economisch </w:t>
      </w:r>
      <w:r w:rsidR="000C48D8" w:rsidRPr="00814D23">
        <w:t xml:space="preserve">evenwicht tussen rendabele functies en functies die </w:t>
      </w:r>
      <w:r w:rsidR="005E3B84">
        <w:t xml:space="preserve">een </w:t>
      </w:r>
      <w:r w:rsidR="000C48D8" w:rsidRPr="00814D23">
        <w:t>meerwaarde bieden voor de stad en haar inwoners</w:t>
      </w:r>
      <w:r w:rsidR="000C48D8">
        <w:t xml:space="preserve"> zoals </w:t>
      </w:r>
      <w:r>
        <w:t xml:space="preserve">betaalbaar wonen, </w:t>
      </w:r>
      <w:r w:rsidR="000C48D8">
        <w:t xml:space="preserve">diverse types van gemeenschapsvoorzieningen, buurtvoorzieningen of stedelijke voorzieningen. </w:t>
      </w:r>
    </w:p>
    <w:p w14:paraId="65BA01E1" w14:textId="052C119B" w:rsidR="000C48D8" w:rsidRDefault="005E3B84" w:rsidP="00CF169D">
      <w:pPr>
        <w:pStyle w:val="Inhoud"/>
      </w:pPr>
      <w:r>
        <w:t>De herontwikkeling wordt bekeken</w:t>
      </w:r>
      <w:r w:rsidR="000C48D8">
        <w:t xml:space="preserve"> vanuit een lange-termijn-denken en </w:t>
      </w:r>
      <w:r>
        <w:t xml:space="preserve">laat ruimte voor voortschrijdende inzichten in de toekomst. </w:t>
      </w:r>
    </w:p>
    <w:bookmarkEnd w:id="56"/>
    <w:p w14:paraId="06FBE0C5" w14:textId="652BDA3B" w:rsidR="00581175" w:rsidRDefault="00581175" w:rsidP="007B7F7F">
      <w:pPr>
        <w:pStyle w:val="Kop3"/>
        <w:rPr>
          <w:lang w:eastAsia="nl-BE"/>
        </w:rPr>
      </w:pPr>
      <w:r w:rsidRPr="009B2662">
        <w:rPr>
          <w:lang w:eastAsia="nl-BE"/>
        </w:rPr>
        <w:t xml:space="preserve">De FNO-site wordt een openbare plek met toegankelijk groen </w:t>
      </w:r>
      <w:r w:rsidR="00AE06AC">
        <w:rPr>
          <w:lang w:eastAsia="nl-BE"/>
        </w:rPr>
        <w:t>en aandacht voor water</w:t>
      </w:r>
    </w:p>
    <w:p w14:paraId="198E5DF6" w14:textId="32A2B800" w:rsidR="00BF6816" w:rsidRDefault="000C48D8" w:rsidP="009164B7">
      <w:pPr>
        <w:pStyle w:val="Inhoud"/>
        <w:rPr>
          <w:lang w:eastAsia="nl-BE"/>
        </w:rPr>
      </w:pPr>
      <w:r>
        <w:t xml:space="preserve">De FNO-site beoogt </w:t>
      </w:r>
      <w:r w:rsidRPr="00B15C86">
        <w:t>een publieke en toegankelijke plek te worden</w:t>
      </w:r>
      <w:r w:rsidR="00591323">
        <w:t xml:space="preserve"> die </w:t>
      </w:r>
      <w:r w:rsidR="0066295C">
        <w:t>vlot bereikt kan worden vanuit de omliggende wijk.</w:t>
      </w:r>
      <w:r w:rsidRPr="00B15C86">
        <w:t xml:space="preserve"> </w:t>
      </w:r>
      <w:r w:rsidR="009164B7">
        <w:t>D</w:t>
      </w:r>
      <w:r w:rsidR="009164B7" w:rsidRPr="008236DD">
        <w:t xml:space="preserve">e site wordt op een </w:t>
      </w:r>
      <w:r w:rsidR="009164B7">
        <w:t>doordachte en veelvuldige</w:t>
      </w:r>
      <w:r w:rsidR="009164B7" w:rsidRPr="008236DD">
        <w:t xml:space="preserve"> manier ontsloten voor zacht verkeer</w:t>
      </w:r>
      <w:r w:rsidR="009164B7">
        <w:t>.</w:t>
      </w:r>
      <w:r w:rsidR="009164B7" w:rsidRPr="008236DD">
        <w:t xml:space="preserve"> </w:t>
      </w:r>
      <w:r w:rsidR="00DD1EE1">
        <w:rPr>
          <w:lang w:eastAsia="nl-BE"/>
        </w:rPr>
        <w:t xml:space="preserve">De inrichting van het openbaar domein houdt rekening met de verschillende gebruikers en de gewenste (veilige) verkeersstromen. </w:t>
      </w:r>
    </w:p>
    <w:p w14:paraId="51558E01" w14:textId="1EC4D3F5" w:rsidR="009164B7" w:rsidRDefault="00322670" w:rsidP="009164B7">
      <w:pPr>
        <w:pStyle w:val="Inhoud"/>
      </w:pPr>
      <w:r>
        <w:rPr>
          <w:lang w:eastAsia="nl-BE"/>
        </w:rPr>
        <w:t xml:space="preserve">De inrichting van het openbaar domein vormt een harmonieus en functioneel geheel met de aanwezige gebouwen. </w:t>
      </w:r>
      <w:r w:rsidR="009164B7" w:rsidRPr="008236DD">
        <w:t>Er wordt</w:t>
      </w:r>
      <w:r w:rsidR="009164B7">
        <w:t xml:space="preserve"> </w:t>
      </w:r>
      <w:r w:rsidR="00BF6816">
        <w:t>ruimte voorzien voor</w:t>
      </w:r>
      <w:r w:rsidR="009164B7">
        <w:t xml:space="preserve"> ontmoeten en verblijven, voor zowel de buurt als de nieuwe gebruikers</w:t>
      </w:r>
      <w:r w:rsidR="00F04C5A">
        <w:t xml:space="preserve">. </w:t>
      </w:r>
      <w:r w:rsidR="009164B7" w:rsidRPr="008236DD">
        <w:t xml:space="preserve"> </w:t>
      </w:r>
    </w:p>
    <w:p w14:paraId="60215C44" w14:textId="79C87C57" w:rsidR="000A641D" w:rsidRDefault="000A641D" w:rsidP="009164B7">
      <w:pPr>
        <w:pStyle w:val="Inhoud"/>
      </w:pPr>
      <w:r>
        <w:t>Overheen de site wordt het Bloemekenspark</w:t>
      </w:r>
      <w:r w:rsidR="00272D54">
        <w:t xml:space="preserve"> verder uitgebouwd</w:t>
      </w:r>
      <w:r>
        <w:t xml:space="preserve">. Hierbij creëert het meer zichtbaar maken van de Lieve 'plekwaarde’ en kunnen padenstructuren hieraan worden opgehangen. </w:t>
      </w:r>
    </w:p>
    <w:p w14:paraId="70AAF371" w14:textId="17E78E2C" w:rsidR="00322670" w:rsidRPr="00B15C86" w:rsidRDefault="00510338" w:rsidP="00322670">
      <w:pPr>
        <w:pStyle w:val="Inhoud"/>
        <w:rPr>
          <w:b/>
          <w:bCs/>
        </w:rPr>
      </w:pPr>
      <w:r>
        <w:t>De</w:t>
      </w:r>
      <w:r w:rsidR="00322670">
        <w:t xml:space="preserve"> unieke groenblauwe eigenschappen van de plek</w:t>
      </w:r>
      <w:r>
        <w:t xml:space="preserve"> </w:t>
      </w:r>
      <w:r w:rsidR="00A520F0">
        <w:t>zijn de leidraad voor de inrichting van het openbaar domein</w:t>
      </w:r>
      <w:r w:rsidR="00AE06AC">
        <w:t xml:space="preserve"> (</w:t>
      </w:r>
      <w:proofErr w:type="spellStart"/>
      <w:r w:rsidR="00AE06AC">
        <w:t>cfr</w:t>
      </w:r>
      <w:proofErr w:type="spellEnd"/>
      <w:r w:rsidR="00AE06AC">
        <w:t>. groenklimaatas 8)</w:t>
      </w:r>
      <w:r w:rsidR="00322670">
        <w:t>.</w:t>
      </w:r>
      <w:r w:rsidR="00322670" w:rsidRPr="00B15C86">
        <w:rPr>
          <w:lang w:eastAsia="nl-BE"/>
        </w:rPr>
        <w:t xml:space="preserve"> </w:t>
      </w:r>
      <w:r w:rsidR="00A520F0">
        <w:rPr>
          <w:lang w:eastAsia="nl-BE"/>
        </w:rPr>
        <w:t xml:space="preserve">Er </w:t>
      </w:r>
      <w:r w:rsidR="00322670">
        <w:rPr>
          <w:lang w:eastAsia="nl-BE"/>
        </w:rPr>
        <w:t xml:space="preserve">wordt actief bijgedragen aan de biodiversiteit en de ecologische kwaliteiten van de site en haar omgeving. Een doordacht waterbeheersysteem op siteniveau is </w:t>
      </w:r>
      <w:r w:rsidR="005931F3">
        <w:rPr>
          <w:lang w:eastAsia="nl-BE"/>
        </w:rPr>
        <w:t>noodzakelijk</w:t>
      </w:r>
      <w:r w:rsidR="00322670">
        <w:rPr>
          <w:lang w:eastAsia="nl-BE"/>
        </w:rPr>
        <w:t xml:space="preserve"> om op een duurzame manier bij te dragen aan de blijvende vernatting van de omgeving.</w:t>
      </w:r>
    </w:p>
    <w:p w14:paraId="18944F8A" w14:textId="7E871E30" w:rsidR="003C12F9" w:rsidRDefault="003C12F9" w:rsidP="00581175">
      <w:pPr>
        <w:pStyle w:val="Inhoud"/>
        <w:rPr>
          <w:lang w:eastAsia="nl-BE"/>
        </w:rPr>
      </w:pPr>
      <w:r>
        <w:rPr>
          <w:lang w:eastAsia="nl-BE"/>
        </w:rPr>
        <w:t xml:space="preserve">De inrichting van het openbaar domein </w:t>
      </w:r>
      <w:r w:rsidR="00FF6016">
        <w:rPr>
          <w:lang w:eastAsia="nl-BE"/>
        </w:rPr>
        <w:t xml:space="preserve">laat toe aanpasbaar te zijn </w:t>
      </w:r>
      <w:r w:rsidR="002F0688">
        <w:rPr>
          <w:lang w:eastAsia="nl-BE"/>
        </w:rPr>
        <w:t xml:space="preserve">doorheen de tijd naar gelang de veranderende behoeftes (zowel functioneel als ecologisch). </w:t>
      </w:r>
    </w:p>
    <w:p w14:paraId="4B4C2BB5" w14:textId="77777777" w:rsidR="00581175" w:rsidRPr="009B2662" w:rsidRDefault="00581175" w:rsidP="007B7F7F">
      <w:pPr>
        <w:pStyle w:val="Kop3"/>
        <w:rPr>
          <w:lang w:eastAsia="nl-BE"/>
        </w:rPr>
      </w:pPr>
      <w:r w:rsidRPr="007B7F7F">
        <w:rPr>
          <w:lang w:eastAsia="nl-BE"/>
        </w:rPr>
        <w:lastRenderedPageBreak/>
        <w:t>De herbestemming van de FNO-site respecteert en versterkt het monumentaal en historisch</w:t>
      </w:r>
      <w:r w:rsidRPr="009B2662">
        <w:rPr>
          <w:lang w:eastAsia="nl-BE"/>
        </w:rPr>
        <w:t xml:space="preserve"> karakter </w:t>
      </w:r>
    </w:p>
    <w:p w14:paraId="4A5AF6A6" w14:textId="69643B17" w:rsidR="00617D37" w:rsidRDefault="00581175" w:rsidP="00581175">
      <w:pPr>
        <w:pStyle w:val="Inhoud"/>
      </w:pPr>
      <w:r>
        <w:t xml:space="preserve">Het historisch erfgoed bepaalt het karakter van de site en zal ook als troef worden uitgespeeld. De geest van dit bewaard monument is sturend in de ontwikkeling. </w:t>
      </w:r>
      <w:r w:rsidR="00617D37">
        <w:rPr>
          <w:szCs w:val="20"/>
          <w:lang w:eastAsia="nl-BE"/>
          <w14:ligatures w14:val="none"/>
        </w:rPr>
        <w:t>De historische en beschermde gebouwen worden zorgvuldig geïdentificeerd, gerestaureerd en geïntegreerd in het groter geheel. De geschiedenis van de site blijft zichtbaar en wordt verankerd in het nieuw ensemble.</w:t>
      </w:r>
    </w:p>
    <w:p w14:paraId="69C43798" w14:textId="22344580" w:rsidR="00B15C86" w:rsidRDefault="00581175" w:rsidP="00581175">
      <w:pPr>
        <w:pStyle w:val="Inhoud"/>
      </w:pPr>
      <w:r>
        <w:t xml:space="preserve">Het merendeel van de ontwikkelbare vierkante meters betreft erfgoedgebouwen. Hierdoor nemen deze de bovenhand in de aanblik van de ontwikkeling. Door op zoek te gaan naar de juiste match tussen functies en erfgoedgebouwen verworden de sluimerende potenties tot krachtige uitgangspunten. </w:t>
      </w:r>
    </w:p>
    <w:p w14:paraId="12EA2C29" w14:textId="21AE4623" w:rsidR="005E3B84" w:rsidRPr="005E3B84" w:rsidRDefault="00617D37" w:rsidP="00581175">
      <w:pPr>
        <w:pStyle w:val="Inhoud"/>
        <w:rPr>
          <w:szCs w:val="20"/>
          <w:lang w:eastAsia="nl-BE"/>
          <w14:ligatures w14:val="none"/>
        </w:rPr>
      </w:pPr>
      <w:r>
        <w:rPr>
          <w:szCs w:val="20"/>
          <w:lang w:eastAsia="nl-BE"/>
          <w14:ligatures w14:val="none"/>
        </w:rPr>
        <w:t xml:space="preserve">Er wordt gezocht naar een ruimtelijke balans tussen het behoud en het versterken van de erfgoedgebouwen en de integratie van nieuwe bouwvolumes, zonder de draagkracht van de site te overschrijden. </w:t>
      </w:r>
      <w:r w:rsidR="00581175">
        <w:t>Nieuwbouwzones worden doelmatig ingezet en vullen de erfgoedgebouwen aan met functies die in de erfgoedgebouwen minder passen, maar wel essentieel zijn om de verweven site vorm te geven.</w:t>
      </w:r>
      <w:r>
        <w:t xml:space="preserve"> </w:t>
      </w:r>
      <w:r w:rsidR="005E3B84">
        <w:rPr>
          <w:szCs w:val="20"/>
          <w:lang w:eastAsia="nl-BE"/>
          <w14:ligatures w14:val="none"/>
        </w:rPr>
        <w:t xml:space="preserve">De nieuwbouwvolumes worden op een gepaste wijze geïntegreerd: de inplanting en volumetrie, de schaal en het materiaalgebruik worden gespiegeld aan het industrieel verleden. De doordachte stedenbouwkundige inplanting bevordert de functionaliteit, de bruikbaarheid en de esthetiek van de site. </w:t>
      </w:r>
    </w:p>
    <w:p w14:paraId="55D8A026" w14:textId="1494C736" w:rsidR="00581175" w:rsidRPr="009B2662" w:rsidRDefault="00581175" w:rsidP="007B7F7F">
      <w:pPr>
        <w:pStyle w:val="Kop3"/>
        <w:rPr>
          <w:lang w:eastAsia="nl-BE"/>
        </w:rPr>
      </w:pPr>
      <w:r w:rsidRPr="009B2662">
        <w:rPr>
          <w:lang w:eastAsia="nl-BE"/>
        </w:rPr>
        <w:t xml:space="preserve">De FNO-site </w:t>
      </w:r>
      <w:r w:rsidR="00617D37">
        <w:rPr>
          <w:lang w:eastAsia="nl-BE"/>
        </w:rPr>
        <w:t xml:space="preserve">wordt doordacht ontsloten en de gebruikers </w:t>
      </w:r>
      <w:r w:rsidRPr="009B2662">
        <w:rPr>
          <w:lang w:eastAsia="nl-BE"/>
        </w:rPr>
        <w:t xml:space="preserve">hebben een duurzaam vervoersmodel </w:t>
      </w:r>
    </w:p>
    <w:p w14:paraId="72BCCA4D" w14:textId="7CD45E40" w:rsidR="00617D37" w:rsidRDefault="00581175" w:rsidP="00581175">
      <w:pPr>
        <w:pStyle w:val="Inhoud"/>
      </w:pPr>
      <w:r>
        <w:t xml:space="preserve">De FNO-site wordt gekenmerkt door een slim en doordacht ontsluitingsprincipe. De site wordt voor gemotoriseerd verkeer ontsloten via de Nieuwevaart. </w:t>
      </w:r>
      <w:r w:rsidR="00617D37">
        <w:t>De</w:t>
      </w:r>
      <w:r>
        <w:t xml:space="preserve"> nieuwe ontsluitingsweg</w:t>
      </w:r>
      <w:r w:rsidR="00617D37">
        <w:t xml:space="preserve"> (van aan de Nieuwevaart tot het Manchestergebouw, zie </w:t>
      </w:r>
      <w:r w:rsidR="00617D37">
        <w:fldChar w:fldCharType="begin"/>
      </w:r>
      <w:r w:rsidR="00617D37">
        <w:instrText xml:space="preserve"> REF _Ref166687123 \r \h </w:instrText>
      </w:r>
      <w:r w:rsidR="00617D37">
        <w:fldChar w:fldCharType="separate"/>
      </w:r>
      <w:r w:rsidR="00AE06AC">
        <w:t>3.2.1</w:t>
      </w:r>
      <w:r w:rsidR="00617D37">
        <w:fldChar w:fldCharType="end"/>
      </w:r>
      <w:r w:rsidR="00617D37">
        <w:t xml:space="preserve">), </w:t>
      </w:r>
      <w:r>
        <w:t xml:space="preserve">parallel met </w:t>
      </w:r>
      <w:r w:rsidR="00617D37">
        <w:t>de uitrukweg</w:t>
      </w:r>
      <w:r>
        <w:t xml:space="preserve"> van de brandweer zorgt voor helderheid, en maakt de rest van de site autoluw. Hierdoor ontstaat de mogelijkheid een significante uitbreiding van het Bloemekenspark te realiseren overheen de site. </w:t>
      </w:r>
    </w:p>
    <w:p w14:paraId="73819A38" w14:textId="2FD2CC2D" w:rsidR="00847786" w:rsidRDefault="00617D37" w:rsidP="00581175">
      <w:pPr>
        <w:pStyle w:val="Inhoud"/>
      </w:pPr>
      <w:r>
        <w:t>D</w:t>
      </w:r>
      <w:r w:rsidR="00581175">
        <w:t xml:space="preserve">e combinatie van programma’s met verschillende mobiliteitsprofielen </w:t>
      </w:r>
      <w:r>
        <w:t xml:space="preserve">wordt </w:t>
      </w:r>
      <w:r w:rsidR="00581175">
        <w:t xml:space="preserve">aangewend om een duurzaam </w:t>
      </w:r>
      <w:r>
        <w:t xml:space="preserve">en haalbaar </w:t>
      </w:r>
      <w:r w:rsidR="00581175">
        <w:t>mobiliteitsplan uit te werken</w:t>
      </w:r>
      <w:r>
        <w:t xml:space="preserve"> zodat de parkeerbehoefte zo weinig mogelijk bijkomende last op de site legt. </w:t>
      </w:r>
    </w:p>
    <w:p w14:paraId="6A8AFEA4" w14:textId="22976143" w:rsidR="00581175" w:rsidRDefault="00031700" w:rsidP="00E24E56">
      <w:pPr>
        <w:pStyle w:val="Kop2"/>
      </w:pPr>
      <w:bookmarkStart w:id="57" w:name="_Toc155859958"/>
      <w:bookmarkStart w:id="58" w:name="_Toc166490394"/>
      <w:bookmarkStart w:id="59" w:name="_Toc167182334"/>
      <w:r>
        <w:t>V</w:t>
      </w:r>
      <w:r w:rsidR="00581175">
        <w:t>isie op het project</w:t>
      </w:r>
      <w:bookmarkEnd w:id="57"/>
      <w:bookmarkEnd w:id="58"/>
      <w:bookmarkEnd w:id="59"/>
      <w:r w:rsidR="00581175">
        <w:t xml:space="preserve"> </w:t>
      </w:r>
    </w:p>
    <w:p w14:paraId="0EF98A5C" w14:textId="77777777" w:rsidR="0097220D" w:rsidRDefault="001C143C" w:rsidP="008A47CF">
      <w:pPr>
        <w:pStyle w:val="Inhoud"/>
      </w:pPr>
      <w:r>
        <w:t xml:space="preserve">Om de ontwikkelingsmogelijkheden van de site in kaart te brengen werd een uitgebreide </w:t>
      </w:r>
      <w:r w:rsidR="008A47CF">
        <w:t>programmastudie</w:t>
      </w:r>
      <w:r>
        <w:t xml:space="preserve"> uitgevoerd. </w:t>
      </w:r>
      <w:r w:rsidR="008A47CF">
        <w:t>Deze studie werd</w:t>
      </w:r>
      <w:r>
        <w:t xml:space="preserve"> uitgevoerd door de TV </w:t>
      </w:r>
      <w:proofErr w:type="spellStart"/>
      <w:r>
        <w:t>Humbble-Dhooge&amp;Meganck</w:t>
      </w:r>
      <w:proofErr w:type="spellEnd"/>
      <w:r>
        <w:t xml:space="preserve"> architecten-Sabine Okkerse-</w:t>
      </w:r>
      <w:proofErr w:type="spellStart"/>
      <w:r>
        <w:t>Propolis</w:t>
      </w:r>
      <w:proofErr w:type="spellEnd"/>
      <w:r>
        <w:t xml:space="preserve"> </w:t>
      </w:r>
      <w:r w:rsidR="0097220D">
        <w:t>en is opgenomen als bijlage.</w:t>
      </w:r>
    </w:p>
    <w:p w14:paraId="606DAEDA" w14:textId="080E1004" w:rsidR="00A575B3" w:rsidRPr="00A36645" w:rsidRDefault="008D7406" w:rsidP="00A36645">
      <w:pPr>
        <w:pStyle w:val="Inhoud"/>
      </w:pPr>
      <w:r w:rsidRPr="00A36645">
        <w:t>Uit de resultaten en conclusies van de</w:t>
      </w:r>
      <w:r w:rsidR="00A36645" w:rsidRPr="00A36645">
        <w:t>ze studie</w:t>
      </w:r>
      <w:r w:rsidRPr="00A36645">
        <w:t xml:space="preserve"> is een </w:t>
      </w:r>
      <w:r w:rsidR="001C143C" w:rsidRPr="00A36645">
        <w:rPr>
          <w:b/>
          <w:bCs/>
        </w:rPr>
        <w:t>ruimtelijk-programmatorisch kader</w:t>
      </w:r>
      <w:r w:rsidR="001C143C" w:rsidRPr="00A36645">
        <w:t xml:space="preserve"> </w:t>
      </w:r>
      <w:r w:rsidRPr="00A36645">
        <w:t xml:space="preserve">naar voren </w:t>
      </w:r>
      <w:r w:rsidR="00A36645" w:rsidRPr="00A36645">
        <w:t xml:space="preserve">geschoven. Dit kader zal dienen als </w:t>
      </w:r>
      <w:r w:rsidR="00A36645" w:rsidRPr="00A36645">
        <w:rPr>
          <w:b/>
          <w:bCs/>
        </w:rPr>
        <w:t>richtlijn voor de ontwikkeling van de site</w:t>
      </w:r>
      <w:r w:rsidR="00A36645" w:rsidRPr="00A36645">
        <w:t xml:space="preserve">. </w:t>
      </w:r>
    </w:p>
    <w:p w14:paraId="7157C566" w14:textId="3BC9B256" w:rsidR="00581175" w:rsidRPr="008236DD" w:rsidRDefault="00A575B3" w:rsidP="00581175">
      <w:pPr>
        <w:pStyle w:val="Inhoud"/>
      </w:pPr>
      <w:r>
        <w:t>He</w:t>
      </w:r>
      <w:r w:rsidR="00581175" w:rsidRPr="008236DD">
        <w:t>t ruimtelijk kader doet uitspraken over de ontsluiting van de site, de te voorziene ruimte voor water en groen, en de zones waar er nieuwbouw gerealiseerd kan worden</w:t>
      </w:r>
      <w:r w:rsidR="00CF0A5E">
        <w:t xml:space="preserve"> </w:t>
      </w:r>
      <w:r w:rsidR="006502CA">
        <w:t>rekening houdend</w:t>
      </w:r>
      <w:r w:rsidR="00581175" w:rsidRPr="008236DD">
        <w:t xml:space="preserve"> met </w:t>
      </w:r>
      <w:r w:rsidR="006502CA">
        <w:t>de</w:t>
      </w:r>
      <w:r w:rsidR="00581175" w:rsidRPr="008236DD">
        <w:t xml:space="preserve"> aanwezige </w:t>
      </w:r>
      <w:r w:rsidR="006502CA">
        <w:t>erfgoedgebouwen</w:t>
      </w:r>
      <w:r w:rsidR="00CF0A5E">
        <w:t xml:space="preserve"> en de beschikbare ruimte</w:t>
      </w:r>
      <w:r w:rsidR="006502CA">
        <w:t xml:space="preserve">. </w:t>
      </w:r>
      <w:r w:rsidR="009F792D">
        <w:t xml:space="preserve">Daarnaast </w:t>
      </w:r>
      <w:r w:rsidR="000A025A">
        <w:t xml:space="preserve">is er ook een programmatorisch </w:t>
      </w:r>
      <w:r w:rsidR="00A36645">
        <w:t>luik</w:t>
      </w:r>
      <w:r w:rsidR="000A025A">
        <w:t xml:space="preserve"> </w:t>
      </w:r>
      <w:r w:rsidR="004B7B20">
        <w:t xml:space="preserve">dat </w:t>
      </w:r>
      <w:r w:rsidR="009F792D">
        <w:t xml:space="preserve">per </w:t>
      </w:r>
      <w:r w:rsidR="000A025A">
        <w:t>projectonderdeel</w:t>
      </w:r>
      <w:r w:rsidR="004B7B20">
        <w:t xml:space="preserve"> de meest geschikte </w:t>
      </w:r>
      <w:r w:rsidR="00A36645">
        <w:t xml:space="preserve">en gewenste </w:t>
      </w:r>
      <w:r w:rsidR="004B7B20">
        <w:t>programmatorische keuzes naar voren schuift</w:t>
      </w:r>
      <w:r w:rsidR="000A025A">
        <w:t xml:space="preserve"> (zie </w:t>
      </w:r>
      <w:r w:rsidR="000A025A">
        <w:fldChar w:fldCharType="begin"/>
      </w:r>
      <w:r w:rsidR="000A025A">
        <w:instrText xml:space="preserve"> REF _Ref166678535 \r \h </w:instrText>
      </w:r>
      <w:r w:rsidR="000A025A">
        <w:fldChar w:fldCharType="separate"/>
      </w:r>
      <w:r w:rsidR="00AE06AC">
        <w:t>3.3</w:t>
      </w:r>
      <w:r w:rsidR="000A025A">
        <w:fldChar w:fldCharType="end"/>
      </w:r>
      <w:r w:rsidR="000A025A">
        <w:t xml:space="preserve">). </w:t>
      </w:r>
    </w:p>
    <w:p w14:paraId="4F3CC281" w14:textId="77777777" w:rsidR="00581175" w:rsidRPr="008236DD" w:rsidRDefault="00581175" w:rsidP="00581175">
      <w:pPr>
        <w:pStyle w:val="Bijschrift"/>
      </w:pPr>
      <w:r w:rsidRPr="008236DD">
        <w:rPr>
          <w:noProof/>
        </w:rPr>
        <w:lastRenderedPageBreak/>
        <w:drawing>
          <wp:inline distT="0" distB="0" distL="0" distR="0" wp14:anchorId="50E1544C" wp14:editId="6F6BCCD6">
            <wp:extent cx="2936473" cy="3636000"/>
            <wp:effectExtent l="0" t="0" r="0" b="3175"/>
            <wp:docPr id="47" name="Afbeelding 47" descr="Afbeelding met kaart, teks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kaart, tekst, schermopname&#10;&#10;Automatisch gegenereerde beschrijving"/>
                    <pic:cNvPicPr/>
                  </pic:nvPicPr>
                  <pic:blipFill rotWithShape="1">
                    <a:blip r:embed="rId32"/>
                    <a:srcRect l="1109" t="1594" r="47380" b="6647"/>
                    <a:stretch/>
                  </pic:blipFill>
                  <pic:spPr bwMode="auto">
                    <a:xfrm>
                      <a:off x="0" y="0"/>
                      <a:ext cx="2936473" cy="3636000"/>
                    </a:xfrm>
                    <a:prstGeom prst="rect">
                      <a:avLst/>
                    </a:prstGeom>
                    <a:ln>
                      <a:noFill/>
                    </a:ln>
                    <a:extLst>
                      <a:ext uri="{53640926-AAD7-44D8-BBD7-CCE9431645EC}">
                        <a14:shadowObscured xmlns:a14="http://schemas.microsoft.com/office/drawing/2010/main"/>
                      </a:ext>
                    </a:extLst>
                  </pic:spPr>
                </pic:pic>
              </a:graphicData>
            </a:graphic>
          </wp:inline>
        </w:drawing>
      </w:r>
      <w:r w:rsidRPr="008236DD">
        <w:rPr>
          <w:noProof/>
        </w:rPr>
        <w:drawing>
          <wp:inline distT="0" distB="0" distL="0" distR="0" wp14:anchorId="159E16CB" wp14:editId="6CDD36B2">
            <wp:extent cx="2052000" cy="2935181"/>
            <wp:effectExtent l="0" t="0" r="5715" b="0"/>
            <wp:docPr id="1412106869" name="Afbeelding 1412106869" descr="Afbeelding met kaart, teks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kaart, tekst, schermopname&#10;&#10;Automatisch gegenereerde beschrijving"/>
                    <pic:cNvPicPr/>
                  </pic:nvPicPr>
                  <pic:blipFill rotWithShape="1">
                    <a:blip r:embed="rId32"/>
                    <a:srcRect l="63797" t="10790" r="443" b="15621"/>
                    <a:stretch/>
                  </pic:blipFill>
                  <pic:spPr bwMode="auto">
                    <a:xfrm>
                      <a:off x="0" y="0"/>
                      <a:ext cx="2052000" cy="2935181"/>
                    </a:xfrm>
                    <a:prstGeom prst="rect">
                      <a:avLst/>
                    </a:prstGeom>
                    <a:ln>
                      <a:noFill/>
                    </a:ln>
                    <a:extLst>
                      <a:ext uri="{53640926-AAD7-44D8-BBD7-CCE9431645EC}">
                        <a14:shadowObscured xmlns:a14="http://schemas.microsoft.com/office/drawing/2010/main"/>
                      </a:ext>
                    </a:extLst>
                  </pic:spPr>
                </pic:pic>
              </a:graphicData>
            </a:graphic>
          </wp:inline>
        </w:drawing>
      </w:r>
    </w:p>
    <w:p w14:paraId="68FEB0CB" w14:textId="6C1C0518" w:rsidR="00581175" w:rsidRPr="008236DD" w:rsidRDefault="00581175" w:rsidP="00581175">
      <w:pPr>
        <w:pStyle w:val="Bijschrift"/>
      </w:pPr>
      <w:bookmarkStart w:id="60" w:name="_Ref155277625"/>
      <w:bookmarkStart w:id="61" w:name="_Toc131434410"/>
      <w:r w:rsidRPr="008236DD">
        <w:t xml:space="preserve">Figuur </w:t>
      </w:r>
      <w:r>
        <w:fldChar w:fldCharType="begin"/>
      </w:r>
      <w:r>
        <w:instrText xml:space="preserve"> SEQ Figuur \* ARABIC </w:instrText>
      </w:r>
      <w:r>
        <w:fldChar w:fldCharType="separate"/>
      </w:r>
      <w:r w:rsidR="00AE06AC">
        <w:rPr>
          <w:noProof/>
        </w:rPr>
        <w:t>14</w:t>
      </w:r>
      <w:r>
        <w:rPr>
          <w:noProof/>
        </w:rPr>
        <w:fldChar w:fldCharType="end"/>
      </w:r>
      <w:bookmarkEnd w:id="60"/>
      <w:r w:rsidRPr="008236DD">
        <w:t xml:space="preserve"> - Ruimtelijk kader</w:t>
      </w:r>
      <w:bookmarkEnd w:id="61"/>
    </w:p>
    <w:p w14:paraId="0DD14519" w14:textId="77777777" w:rsidR="00581175" w:rsidRDefault="00581175" w:rsidP="004B7B20">
      <w:pPr>
        <w:pStyle w:val="Kop3"/>
        <w:rPr>
          <w:lang w:eastAsia="nl-BE"/>
        </w:rPr>
      </w:pPr>
      <w:bookmarkStart w:id="62" w:name="_Ref166687123"/>
      <w:r w:rsidRPr="007B7F7F">
        <w:rPr>
          <w:lang w:eastAsia="nl-BE"/>
        </w:rPr>
        <w:t>Ontsluiting</w:t>
      </w:r>
      <w:bookmarkEnd w:id="62"/>
      <w:r w:rsidRPr="007B7F7F">
        <w:rPr>
          <w:lang w:eastAsia="nl-BE"/>
        </w:rPr>
        <w:t xml:space="preserve"> </w:t>
      </w:r>
    </w:p>
    <w:p w14:paraId="4F9E2708" w14:textId="77777777" w:rsidR="001B127B" w:rsidRPr="00AC5F59" w:rsidRDefault="001B127B" w:rsidP="001B127B">
      <w:pPr>
        <w:pStyle w:val="Inhoud"/>
      </w:pPr>
      <w:r w:rsidRPr="00AC5F59">
        <w:t xml:space="preserve">De FNO-site is op de volgende wijze ontsloten voor de diverse verkeersmodi: </w:t>
      </w:r>
    </w:p>
    <w:p w14:paraId="014C3B32" w14:textId="1AE5435B" w:rsidR="001B127B" w:rsidRPr="00AC5F59" w:rsidRDefault="00640F29" w:rsidP="001B127B">
      <w:pPr>
        <w:pStyle w:val="Bullet"/>
        <w:spacing w:before="200" w:line="288" w:lineRule="auto"/>
        <w:ind w:left="1021" w:hanging="454"/>
      </w:pPr>
      <w:r>
        <w:t>via</w:t>
      </w:r>
      <w:r w:rsidR="001B127B" w:rsidRPr="00AC5F59">
        <w:t xml:space="preserve"> de Nieuwevaart (R40, de binnenring)</w:t>
      </w:r>
      <w:r>
        <w:t xml:space="preserve"> is de site </w:t>
      </w:r>
      <w:r w:rsidR="00FC73BA">
        <w:t>bereikbaar voor gemotoriseerd verkeer</w:t>
      </w:r>
    </w:p>
    <w:p w14:paraId="6487A61C" w14:textId="77777777" w:rsidR="001B127B" w:rsidRPr="00AC5F59" w:rsidRDefault="001B127B" w:rsidP="001B127B">
      <w:pPr>
        <w:pStyle w:val="Bullet"/>
        <w:spacing w:before="200" w:line="288" w:lineRule="auto"/>
        <w:ind w:left="1021" w:hanging="454"/>
      </w:pPr>
      <w:r w:rsidRPr="00AC5F59">
        <w:t xml:space="preserve">via de Gaardeniersbrug (fiets- en trambrug) en het uitgebreide fietspadennetwerk (Gaardeniers- en </w:t>
      </w:r>
      <w:proofErr w:type="spellStart"/>
      <w:r w:rsidRPr="00AC5F59">
        <w:t>Indigopad</w:t>
      </w:r>
      <w:proofErr w:type="spellEnd"/>
      <w:r w:rsidRPr="00AC5F59">
        <w:t>) is de site vlot bereikbaar voor zacht verkeer vanuit het centrum en vanuit het noorden van Gent</w:t>
      </w:r>
    </w:p>
    <w:p w14:paraId="42FC5BCF" w14:textId="77777777" w:rsidR="001B127B" w:rsidRPr="00AC5F59" w:rsidRDefault="001B127B" w:rsidP="001B127B">
      <w:pPr>
        <w:pStyle w:val="Bullet"/>
        <w:spacing w:before="200" w:line="288" w:lineRule="auto"/>
        <w:ind w:left="1021" w:hanging="454"/>
      </w:pPr>
      <w:r w:rsidRPr="00AC5F59">
        <w:t>de site wordt in de nabijheid door het openbaar vervoer bediend via bus 5a en tram T4</w:t>
      </w:r>
    </w:p>
    <w:p w14:paraId="3780FD04" w14:textId="1AC40D18" w:rsidR="00581175" w:rsidRDefault="00581175" w:rsidP="00581175">
      <w:pPr>
        <w:pStyle w:val="Inhoud"/>
      </w:pPr>
      <w:r w:rsidRPr="008236DD">
        <w:t xml:space="preserve">In de toekomstige ontwikkeling blijft de </w:t>
      </w:r>
      <w:r>
        <w:t xml:space="preserve">huidige </w:t>
      </w:r>
      <w:r w:rsidRPr="008236DD">
        <w:t>aantakking op de Nieuwevaart de enige ontsluitingsmogelijkheid voor gemotoriseerde voertuigen.</w:t>
      </w:r>
      <w:r>
        <w:t xml:space="preserve"> Vanuit de Bloemekenswijk, m.n. de Roggestraat is er geen gemotoriseerde ontsluiting mogelijk</w:t>
      </w:r>
      <w:r w:rsidR="006502CA">
        <w:t xml:space="preserve">, hier wordt wel ruimte voorzien om de toegangen voor zacht verkeer te </w:t>
      </w:r>
      <w:r w:rsidR="00FC73BA">
        <w:t>verbreden</w:t>
      </w:r>
      <w:r w:rsidR="006502CA">
        <w:t xml:space="preserve">. </w:t>
      </w:r>
    </w:p>
    <w:p w14:paraId="6A775180" w14:textId="77777777" w:rsidR="00581175" w:rsidRDefault="00581175" w:rsidP="00581175">
      <w:pPr>
        <w:pStyle w:val="Inhoud"/>
      </w:pPr>
      <w:r w:rsidRPr="00B30741">
        <w:t>Ten zuiden van de projectzone, tussen het zuidelijke gedeelte van het Bloemekespark en het projectgebied, loopt de evacuatieweg</w:t>
      </w:r>
      <w:r>
        <w:t xml:space="preserve"> </w:t>
      </w:r>
      <w:r w:rsidRPr="00B30741">
        <w:t xml:space="preserve"> van de brandweer</w:t>
      </w:r>
      <w:r>
        <w:t xml:space="preserve">. </w:t>
      </w:r>
      <w:r w:rsidRPr="00B30741">
        <w:t xml:space="preserve">Deze </w:t>
      </w:r>
      <w:r>
        <w:t>uitrekweg voor de brandweer</w:t>
      </w:r>
      <w:r w:rsidRPr="00B30741">
        <w:t xml:space="preserve"> dient te allen tijde vrij gehouden te worden. De weg kan </w:t>
      </w:r>
      <w:r w:rsidRPr="00E03A5A">
        <w:t>niet opengesteld worden voor het publiek en kan geen nieuwe ontsluiting vormen voor de FNO-site.</w:t>
      </w:r>
    </w:p>
    <w:p w14:paraId="5808D281" w14:textId="0EE0FEB0" w:rsidR="00581175" w:rsidRDefault="00581175" w:rsidP="00581175">
      <w:pPr>
        <w:pStyle w:val="Bijschrift"/>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7"/>
        <w:gridCol w:w="3813"/>
      </w:tblGrid>
      <w:tr w:rsidR="00540EBD" w14:paraId="1C1157E5" w14:textId="77777777" w:rsidTr="00540EBD">
        <w:tc>
          <w:tcPr>
            <w:tcW w:w="4530" w:type="dxa"/>
          </w:tcPr>
          <w:p w14:paraId="68975A3C" w14:textId="77777777" w:rsidR="00540EBD" w:rsidRDefault="00540EBD" w:rsidP="00540EBD">
            <w:pPr>
              <w:pStyle w:val="Bijschrift"/>
            </w:pPr>
            <w:r w:rsidRPr="008236DD">
              <w:rPr>
                <w:noProof/>
              </w:rPr>
              <w:lastRenderedPageBreak/>
              <w:drawing>
                <wp:inline distT="0" distB="0" distL="0" distR="0" wp14:anchorId="36C98FE6" wp14:editId="6DA23CE6">
                  <wp:extent cx="3201436" cy="2160000"/>
                  <wp:effectExtent l="0" t="0" r="0" b="0"/>
                  <wp:docPr id="13" name="Afbeelding 13" descr="Afbeelding met tekst, buiten, lucht, 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tekst, buiten, lucht, weg&#10;&#10;Automatisch gegenereerde beschrijving"/>
                          <pic:cNvPicPr/>
                        </pic:nvPicPr>
                        <pic:blipFill rotWithShape="1">
                          <a:blip r:embed="rId33"/>
                          <a:srcRect l="6367" t="5958" r="9515"/>
                          <a:stretch/>
                        </pic:blipFill>
                        <pic:spPr bwMode="auto">
                          <a:xfrm>
                            <a:off x="0" y="0"/>
                            <a:ext cx="3201436" cy="2160000"/>
                          </a:xfrm>
                          <a:prstGeom prst="rect">
                            <a:avLst/>
                          </a:prstGeom>
                          <a:ln>
                            <a:noFill/>
                          </a:ln>
                          <a:extLst>
                            <a:ext uri="{53640926-AAD7-44D8-BBD7-CCE9431645EC}">
                              <a14:shadowObscured xmlns:a14="http://schemas.microsoft.com/office/drawing/2010/main"/>
                            </a:ext>
                          </a:extLst>
                        </pic:spPr>
                      </pic:pic>
                    </a:graphicData>
                  </a:graphic>
                </wp:inline>
              </w:drawing>
            </w:r>
          </w:p>
          <w:p w14:paraId="5AD97AEE" w14:textId="019FED1F" w:rsidR="00540EBD" w:rsidRDefault="00540EBD" w:rsidP="00540EBD">
            <w:pPr>
              <w:pStyle w:val="Bijschrift"/>
            </w:pPr>
            <w:r>
              <w:t xml:space="preserve">Figuur </w:t>
            </w:r>
            <w:r>
              <w:fldChar w:fldCharType="begin"/>
            </w:r>
            <w:r>
              <w:instrText xml:space="preserve"> SEQ Figuur \* ARABIC </w:instrText>
            </w:r>
            <w:r>
              <w:fldChar w:fldCharType="separate"/>
            </w:r>
            <w:r w:rsidR="00AE06AC">
              <w:rPr>
                <w:noProof/>
              </w:rPr>
              <w:t>15</w:t>
            </w:r>
            <w:r>
              <w:rPr>
                <w:noProof/>
              </w:rPr>
              <w:fldChar w:fldCharType="end"/>
            </w:r>
            <w:r>
              <w:t xml:space="preserve"> - Huidige toegang tot de site ter hoogte (Nieuwevaart)</w:t>
            </w:r>
          </w:p>
        </w:tc>
        <w:tc>
          <w:tcPr>
            <w:tcW w:w="4530" w:type="dxa"/>
          </w:tcPr>
          <w:p w14:paraId="4620CFDE" w14:textId="77777777" w:rsidR="00540EBD" w:rsidRDefault="00540EBD" w:rsidP="00540EBD">
            <w:pPr>
              <w:pStyle w:val="Bijschrift"/>
            </w:pPr>
            <w:r w:rsidRPr="001A0D43">
              <w:rPr>
                <w:noProof/>
              </w:rPr>
              <w:drawing>
                <wp:inline distT="0" distB="0" distL="0" distR="0" wp14:anchorId="66D9A2DF" wp14:editId="464A35DB">
                  <wp:extent cx="1422843" cy="2070111"/>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2946" r="22343"/>
                          <a:stretch/>
                        </pic:blipFill>
                        <pic:spPr bwMode="auto">
                          <a:xfrm>
                            <a:off x="0" y="0"/>
                            <a:ext cx="1425381" cy="2073804"/>
                          </a:xfrm>
                          <a:prstGeom prst="rect">
                            <a:avLst/>
                          </a:prstGeom>
                          <a:ln>
                            <a:noFill/>
                          </a:ln>
                          <a:extLst>
                            <a:ext uri="{53640926-AAD7-44D8-BBD7-CCE9431645EC}">
                              <a14:shadowObscured xmlns:a14="http://schemas.microsoft.com/office/drawing/2010/main"/>
                            </a:ext>
                          </a:extLst>
                        </pic:spPr>
                      </pic:pic>
                    </a:graphicData>
                  </a:graphic>
                </wp:inline>
              </w:drawing>
            </w:r>
          </w:p>
          <w:p w14:paraId="2375B8EC" w14:textId="02E26D19" w:rsidR="00540EBD" w:rsidRDefault="00540EBD" w:rsidP="00540EBD">
            <w:pPr>
              <w:pStyle w:val="Bijschrift"/>
            </w:pPr>
            <w:r>
              <w:t xml:space="preserve">Figuur </w:t>
            </w:r>
            <w:r>
              <w:fldChar w:fldCharType="begin"/>
            </w:r>
            <w:r>
              <w:instrText xml:space="preserve"> SEQ Figuur \* ARABIC </w:instrText>
            </w:r>
            <w:r>
              <w:fldChar w:fldCharType="separate"/>
            </w:r>
            <w:r w:rsidR="00AE06AC">
              <w:rPr>
                <w:noProof/>
              </w:rPr>
              <w:t>16</w:t>
            </w:r>
            <w:r>
              <w:fldChar w:fldCharType="end"/>
            </w:r>
            <w:r>
              <w:t xml:space="preserve"> - bestaande ontsluitingsweg</w:t>
            </w:r>
          </w:p>
          <w:p w14:paraId="644DE9DB" w14:textId="40B7D0FF" w:rsidR="00540EBD" w:rsidRDefault="00540EBD" w:rsidP="00540EBD">
            <w:pPr>
              <w:pStyle w:val="Bijschrift"/>
            </w:pPr>
          </w:p>
        </w:tc>
      </w:tr>
    </w:tbl>
    <w:p w14:paraId="1AC2B8F2" w14:textId="77777777" w:rsidR="00540EBD" w:rsidRPr="00540EBD" w:rsidRDefault="00540EBD" w:rsidP="00540EBD">
      <w:pPr>
        <w:pStyle w:val="Inhoud"/>
      </w:pPr>
      <w:r w:rsidRPr="00C538DE">
        <w:t>De bestaande binnenstraat vanaf de Nieuwevaart tussen de oostelijke loodsen en de burelen vormt op dit moment de enige officiële toegang tot de site</w:t>
      </w:r>
      <w:r w:rsidRPr="00C538DE">
        <w:rPr>
          <w:b/>
          <w:bCs/>
        </w:rPr>
        <w:t>.</w:t>
      </w:r>
      <w:r>
        <w:rPr>
          <w:b/>
          <w:bCs/>
        </w:rPr>
        <w:t xml:space="preserve"> </w:t>
      </w:r>
      <w:r w:rsidRPr="00540EBD">
        <w:t>Om volgende redenen wordt gezocht naar een beter alternatief voor het verloop van deze weg op de site:</w:t>
      </w:r>
    </w:p>
    <w:p w14:paraId="3B3DCD24" w14:textId="54E545A9" w:rsidR="00540EBD" w:rsidRPr="00540EBD" w:rsidRDefault="00540EBD" w:rsidP="00540EBD">
      <w:pPr>
        <w:pStyle w:val="Bullet"/>
      </w:pPr>
      <w:r w:rsidRPr="00540EBD">
        <w:t xml:space="preserve">de breedte van deze binnenstraat tussen </w:t>
      </w:r>
      <w:r>
        <w:t>het Bureelgebouw en de Oostelijke Droogloods</w:t>
      </w:r>
      <w:r w:rsidRPr="00540EBD">
        <w:t xml:space="preserve"> is te beperkt (4,83 m in het smalste gedeelte) voor het voorzien van een dubbelrichtingsweg</w:t>
      </w:r>
    </w:p>
    <w:p w14:paraId="4CF3C4E1" w14:textId="273D93DF" w:rsidR="00540EBD" w:rsidRPr="00540EBD" w:rsidRDefault="00540EBD" w:rsidP="00540EBD">
      <w:pPr>
        <w:pStyle w:val="Bullet"/>
      </w:pPr>
      <w:r>
        <w:t>d</w:t>
      </w:r>
      <w:r w:rsidRPr="00540EBD">
        <w:t xml:space="preserve">e ontsluitingsweg tussen de bureelgebouwen en de oostelijke loods beperkt de mogelijkheden tot herbestemming van deze beschermde gebouwen </w:t>
      </w:r>
    </w:p>
    <w:p w14:paraId="6C781E33" w14:textId="4ABA1E74" w:rsidR="00540EBD" w:rsidRDefault="00540EBD" w:rsidP="00540EBD">
      <w:pPr>
        <w:pStyle w:val="Bullet"/>
        <w:rPr>
          <w:lang w:eastAsia="nl-BE"/>
        </w:rPr>
      </w:pPr>
      <w:r w:rsidRPr="00540EBD">
        <w:t>deze weg snijdt de site in twee en neem veel ruimte in beslag (veel verharding)</w:t>
      </w:r>
    </w:p>
    <w:p w14:paraId="658083F1" w14:textId="60BA7D8A" w:rsidR="00581175" w:rsidRPr="00AD31AC" w:rsidRDefault="00581175" w:rsidP="00581175">
      <w:pPr>
        <w:pStyle w:val="Inhoud"/>
      </w:pPr>
      <w:r>
        <w:rPr>
          <w:lang w:eastAsia="nl-BE"/>
        </w:rPr>
        <w:t>Om het hart van de site te bereiken vanuit de Nie</w:t>
      </w:r>
      <w:r w:rsidR="0069000A">
        <w:rPr>
          <w:lang w:eastAsia="nl-BE"/>
        </w:rPr>
        <w:t>u</w:t>
      </w:r>
      <w:r>
        <w:rPr>
          <w:lang w:eastAsia="nl-BE"/>
        </w:rPr>
        <w:t>wevaart wordt er voorgesteld een</w:t>
      </w:r>
      <w:r w:rsidRPr="008236DD">
        <w:rPr>
          <w:lang w:eastAsia="nl-BE"/>
        </w:rPr>
        <w:t xml:space="preserve"> </w:t>
      </w:r>
      <w:r>
        <w:rPr>
          <w:lang w:eastAsia="nl-BE"/>
        </w:rPr>
        <w:t>nieuwe ontsluitings</w:t>
      </w:r>
      <w:r w:rsidRPr="008236DD">
        <w:rPr>
          <w:lang w:eastAsia="nl-BE"/>
        </w:rPr>
        <w:t>weg aan de zuidelijke zijde van de site</w:t>
      </w:r>
      <w:r>
        <w:rPr>
          <w:lang w:eastAsia="nl-BE"/>
        </w:rPr>
        <w:t xml:space="preserve"> te realiseren</w:t>
      </w:r>
      <w:r w:rsidRPr="008236DD">
        <w:rPr>
          <w:lang w:eastAsia="nl-BE"/>
        </w:rPr>
        <w:t>, parallel</w:t>
      </w:r>
      <w:r>
        <w:rPr>
          <w:lang w:eastAsia="nl-BE"/>
        </w:rPr>
        <w:t xml:space="preserve"> </w:t>
      </w:r>
      <w:r w:rsidR="006502CA">
        <w:rPr>
          <w:lang w:eastAsia="nl-BE"/>
        </w:rPr>
        <w:t xml:space="preserve">met, </w:t>
      </w:r>
      <w:r>
        <w:rPr>
          <w:lang w:eastAsia="nl-BE"/>
        </w:rPr>
        <w:t xml:space="preserve">maar gescheiden van </w:t>
      </w:r>
      <w:r w:rsidRPr="008236DD">
        <w:rPr>
          <w:lang w:eastAsia="nl-BE"/>
        </w:rPr>
        <w:t>de uitrukweg van de brandweer</w:t>
      </w:r>
      <w:r w:rsidR="006502CA">
        <w:rPr>
          <w:lang w:eastAsia="nl-BE"/>
        </w:rPr>
        <w:t>. D</w:t>
      </w:r>
      <w:r w:rsidRPr="008236DD">
        <w:rPr>
          <w:lang w:eastAsia="nl-BE"/>
        </w:rPr>
        <w:t>it is een logische en compacte ontsluiting voor de belangrijkste bouwvelden (oostelijke loods, het bureelgebouw, de centrale nieuwbouwzone en het Manchestergebouw) en zorgt ervoor dat de rest van de site autoluw/autovrij kan zijn</w:t>
      </w:r>
      <w:r>
        <w:rPr>
          <w:lang w:eastAsia="nl-BE"/>
        </w:rPr>
        <w:t xml:space="preserve"> (</w:t>
      </w:r>
      <w:r w:rsidRPr="00AD31AC">
        <w:rPr>
          <w:lang w:eastAsia="nl-BE"/>
        </w:rPr>
        <w:t>zie</w:t>
      </w:r>
      <w:r>
        <w:rPr>
          <w:lang w:eastAsia="nl-BE"/>
        </w:rPr>
        <w:t xml:space="preserve"> </w:t>
      </w:r>
      <w:r>
        <w:rPr>
          <w:lang w:eastAsia="nl-BE"/>
        </w:rPr>
        <w:fldChar w:fldCharType="begin"/>
      </w:r>
      <w:r>
        <w:rPr>
          <w:lang w:eastAsia="nl-BE"/>
        </w:rPr>
        <w:instrText xml:space="preserve"> REF _Ref155277315 \h  \* MERGEFORMAT </w:instrText>
      </w:r>
      <w:r>
        <w:rPr>
          <w:lang w:eastAsia="nl-BE"/>
        </w:rPr>
      </w:r>
      <w:r>
        <w:rPr>
          <w:lang w:eastAsia="nl-BE"/>
        </w:rPr>
        <w:fldChar w:fldCharType="separate"/>
      </w:r>
      <w:r w:rsidR="00AE06AC" w:rsidRPr="008D6F8C">
        <w:t xml:space="preserve">Figuur </w:t>
      </w:r>
      <w:r w:rsidR="00AE06AC">
        <w:rPr>
          <w:noProof/>
        </w:rPr>
        <w:t>17</w:t>
      </w:r>
      <w:r>
        <w:rPr>
          <w:lang w:eastAsia="nl-BE"/>
        </w:rPr>
        <w:fldChar w:fldCharType="end"/>
      </w:r>
      <w:r w:rsidRPr="00AD31AC">
        <w:rPr>
          <w:lang w:eastAsia="nl-BE"/>
        </w:rPr>
        <w:t xml:space="preserve">). </w:t>
      </w:r>
      <w:r w:rsidRPr="00AD31AC">
        <w:t>Voor de realisatie van deze weg moet een klein deel van het bureelgebouw gesloopt worden. Dit werd vooraf besproken met het Agentschap Onroerend Erfgoed en werd voorwaardelijk goedgekeurd.</w:t>
      </w:r>
    </w:p>
    <w:p w14:paraId="0E528FAB" w14:textId="050A7B0F" w:rsidR="00581175" w:rsidRDefault="00581175" w:rsidP="00581175">
      <w:pPr>
        <w:pStyle w:val="Inhoud"/>
        <w:rPr>
          <w:lang w:eastAsia="nl-BE"/>
        </w:rPr>
      </w:pPr>
      <w:r w:rsidRPr="00AD31AC">
        <w:rPr>
          <w:lang w:eastAsia="nl-BE"/>
        </w:rPr>
        <w:t xml:space="preserve">De ontsluiting voor zacht verkeer </w:t>
      </w:r>
      <w:r>
        <w:rPr>
          <w:lang w:eastAsia="nl-BE"/>
        </w:rPr>
        <w:t>wordt</w:t>
      </w:r>
      <w:r w:rsidRPr="00AD31AC">
        <w:rPr>
          <w:lang w:eastAsia="nl-BE"/>
        </w:rPr>
        <w:t xml:space="preserve"> verder ontwikkeld. De toegang vanuit de Bloemekenswijk via de Roggestraat kan verbreed worden. Er ontstaan mogelijkheden om bijkomende doorsteken naar het park deel 2 te maken ter hoogte van de niet-beschermde noordelijke loods. Ten slotte kan er, naast de ontsluitingsweg voor gemotoriseerd verkeer ter hoogte van de Nieuwevaart, een aparte infrastructuur voorzien worden voor fietsers en voetgangers (zie </w:t>
      </w:r>
      <w:r>
        <w:rPr>
          <w:lang w:eastAsia="nl-BE"/>
        </w:rPr>
        <w:fldChar w:fldCharType="begin"/>
      </w:r>
      <w:r>
        <w:rPr>
          <w:lang w:eastAsia="nl-BE"/>
        </w:rPr>
        <w:instrText xml:space="preserve"> REF _Ref155277299 \h  \* MERGEFORMAT </w:instrText>
      </w:r>
      <w:r>
        <w:rPr>
          <w:lang w:eastAsia="nl-BE"/>
        </w:rPr>
      </w:r>
      <w:r>
        <w:rPr>
          <w:lang w:eastAsia="nl-BE"/>
        </w:rPr>
        <w:fldChar w:fldCharType="separate"/>
      </w:r>
      <w:r w:rsidR="00AE06AC" w:rsidRPr="008D6F8C">
        <w:t xml:space="preserve">Figuur </w:t>
      </w:r>
      <w:r w:rsidR="00AE06AC">
        <w:rPr>
          <w:noProof/>
        </w:rPr>
        <w:t>18</w:t>
      </w:r>
      <w:r>
        <w:rPr>
          <w:lang w:eastAsia="nl-BE"/>
        </w:rPr>
        <w:fldChar w:fldCharType="end"/>
      </w:r>
      <w:r w:rsidRPr="00AD31AC">
        <w:rPr>
          <w:lang w:eastAsia="nl-BE"/>
        </w:rPr>
        <w:t>).</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5"/>
        <w:gridCol w:w="4272"/>
      </w:tblGrid>
      <w:tr w:rsidR="00581175" w:rsidRPr="008D6F8C" w14:paraId="3B1DA8FE" w14:textId="77777777" w:rsidTr="00DB17F2">
        <w:trPr>
          <w:trHeight w:val="4356"/>
        </w:trPr>
        <w:tc>
          <w:tcPr>
            <w:tcW w:w="4555" w:type="dxa"/>
          </w:tcPr>
          <w:p w14:paraId="105E41CE" w14:textId="77777777" w:rsidR="00581175" w:rsidRPr="008D6F8C" w:rsidRDefault="00581175" w:rsidP="00DB17F2">
            <w:pPr>
              <w:pStyle w:val="Bijschrift"/>
            </w:pPr>
            <w:r w:rsidRPr="008D6F8C">
              <w:rPr>
                <w:noProof/>
              </w:rPr>
              <w:lastRenderedPageBreak/>
              <w:drawing>
                <wp:inline distT="0" distB="0" distL="0" distR="0" wp14:anchorId="58AE9A78" wp14:editId="3D68D66B">
                  <wp:extent cx="1432200" cy="2520000"/>
                  <wp:effectExtent l="0" t="0" r="0" b="0"/>
                  <wp:docPr id="1022317766" name="Afbeelding 1" descr="Afbeelding met schets, tekening, diagram,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317766" name="Afbeelding 1" descr="Afbeelding met schets, tekening, diagram, lijn&#10;&#10;Automatisch gegenereerde beschrijving"/>
                          <pic:cNvPicPr/>
                        </pic:nvPicPr>
                        <pic:blipFill>
                          <a:blip r:embed="rId35"/>
                          <a:stretch>
                            <a:fillRect/>
                          </a:stretch>
                        </pic:blipFill>
                        <pic:spPr>
                          <a:xfrm>
                            <a:off x="0" y="0"/>
                            <a:ext cx="1432200" cy="2520000"/>
                          </a:xfrm>
                          <a:prstGeom prst="rect">
                            <a:avLst/>
                          </a:prstGeom>
                        </pic:spPr>
                      </pic:pic>
                    </a:graphicData>
                  </a:graphic>
                </wp:inline>
              </w:drawing>
            </w:r>
          </w:p>
          <w:p w14:paraId="0B0F3589" w14:textId="23C9A8F0" w:rsidR="00581175" w:rsidRPr="008D6F8C" w:rsidRDefault="00581175" w:rsidP="00DB17F2">
            <w:pPr>
              <w:pStyle w:val="Bijschrift"/>
            </w:pPr>
            <w:bookmarkStart w:id="63" w:name="_Ref155277315"/>
            <w:r w:rsidRPr="008D6F8C">
              <w:t xml:space="preserve">Figuur </w:t>
            </w:r>
            <w:r>
              <w:fldChar w:fldCharType="begin"/>
            </w:r>
            <w:r>
              <w:instrText xml:space="preserve"> SEQ Figuur \* ARABIC </w:instrText>
            </w:r>
            <w:r>
              <w:fldChar w:fldCharType="separate"/>
            </w:r>
            <w:r w:rsidR="00AE06AC">
              <w:rPr>
                <w:noProof/>
              </w:rPr>
              <w:t>17</w:t>
            </w:r>
            <w:r>
              <w:rPr>
                <w:noProof/>
              </w:rPr>
              <w:fldChar w:fldCharType="end"/>
            </w:r>
            <w:bookmarkEnd w:id="63"/>
            <w:r w:rsidRPr="008D6F8C">
              <w:t xml:space="preserve"> – gemotoriseerde ontsluiting aan de zuidzijde van de site</w:t>
            </w:r>
          </w:p>
        </w:tc>
        <w:tc>
          <w:tcPr>
            <w:tcW w:w="4272" w:type="dxa"/>
          </w:tcPr>
          <w:p w14:paraId="61857700" w14:textId="77777777" w:rsidR="00581175" w:rsidRPr="008D6F8C" w:rsidRDefault="00581175" w:rsidP="00DB17F2">
            <w:pPr>
              <w:pStyle w:val="Bijschrift"/>
            </w:pPr>
            <w:r w:rsidRPr="008D6F8C">
              <w:rPr>
                <w:noProof/>
              </w:rPr>
              <w:drawing>
                <wp:inline distT="0" distB="0" distL="0" distR="0" wp14:anchorId="79F6A521" wp14:editId="0629D02A">
                  <wp:extent cx="1726735" cy="2520000"/>
                  <wp:effectExtent l="0" t="0" r="6985" b="0"/>
                  <wp:docPr id="1160450156" name="Afbeelding 1" descr="Afbeelding met schets, tekening, diagram,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450156" name="Afbeelding 1" descr="Afbeelding met schets, tekening, diagram, lijn&#10;&#10;Automatisch gegenereerde beschrijving"/>
                          <pic:cNvPicPr/>
                        </pic:nvPicPr>
                        <pic:blipFill>
                          <a:blip r:embed="rId36"/>
                          <a:stretch>
                            <a:fillRect/>
                          </a:stretch>
                        </pic:blipFill>
                        <pic:spPr>
                          <a:xfrm>
                            <a:off x="0" y="0"/>
                            <a:ext cx="1726735" cy="2520000"/>
                          </a:xfrm>
                          <a:prstGeom prst="rect">
                            <a:avLst/>
                          </a:prstGeom>
                        </pic:spPr>
                      </pic:pic>
                    </a:graphicData>
                  </a:graphic>
                </wp:inline>
              </w:drawing>
            </w:r>
          </w:p>
          <w:p w14:paraId="5833179C" w14:textId="7A6FD821" w:rsidR="00581175" w:rsidRPr="008D6F8C" w:rsidRDefault="00581175" w:rsidP="00DB17F2">
            <w:pPr>
              <w:pStyle w:val="Bijschrift"/>
            </w:pPr>
            <w:bookmarkStart w:id="64" w:name="_Ref155277299"/>
            <w:r w:rsidRPr="008D6F8C">
              <w:t xml:space="preserve">Figuur </w:t>
            </w:r>
            <w:r>
              <w:fldChar w:fldCharType="begin"/>
            </w:r>
            <w:r>
              <w:instrText xml:space="preserve"> SEQ Figuur \* ARABIC </w:instrText>
            </w:r>
            <w:r>
              <w:fldChar w:fldCharType="separate"/>
            </w:r>
            <w:r w:rsidR="00AE06AC">
              <w:rPr>
                <w:noProof/>
              </w:rPr>
              <w:t>18</w:t>
            </w:r>
            <w:r>
              <w:rPr>
                <w:noProof/>
              </w:rPr>
              <w:fldChar w:fldCharType="end"/>
            </w:r>
            <w:bookmarkEnd w:id="64"/>
            <w:r w:rsidRPr="008D6F8C">
              <w:t xml:space="preserve"> - bereikbaarheid van de site voor zacht verkeer</w:t>
            </w:r>
          </w:p>
        </w:tc>
      </w:tr>
    </w:tbl>
    <w:p w14:paraId="7BE8F2A2" w14:textId="2D87F9BE" w:rsidR="00581175" w:rsidRPr="008236DD" w:rsidRDefault="00581175" w:rsidP="00A36645">
      <w:pPr>
        <w:pStyle w:val="Kop3"/>
        <w:rPr>
          <w:lang w:eastAsia="nl-BE"/>
        </w:rPr>
      </w:pPr>
      <w:r w:rsidRPr="008236DD">
        <w:rPr>
          <w:lang w:eastAsia="nl-BE"/>
        </w:rPr>
        <w:t>Erfgoedgebouwen</w:t>
      </w:r>
    </w:p>
    <w:p w14:paraId="32B1334E" w14:textId="1E70A4FF" w:rsidR="00581175" w:rsidRDefault="00581175" w:rsidP="00847786">
      <w:pPr>
        <w:pStyle w:val="Inhoud"/>
      </w:pPr>
      <w:r w:rsidRPr="008236DD">
        <w:t xml:space="preserve">De beschermde gebouwen dienen behouden en gerestaureerd te </w:t>
      </w:r>
      <w:r>
        <w:t xml:space="preserve">worden (zie </w:t>
      </w:r>
      <w:r>
        <w:fldChar w:fldCharType="begin"/>
      </w:r>
      <w:r>
        <w:instrText xml:space="preserve"> REF _Ref155277446 \h </w:instrText>
      </w:r>
      <w:r w:rsidR="00847786">
        <w:instrText xml:space="preserve"> \* MERGEFORMAT </w:instrText>
      </w:r>
      <w:r>
        <w:fldChar w:fldCharType="separate"/>
      </w:r>
      <w:r w:rsidR="00AE06AC">
        <w:t xml:space="preserve">Figuur </w:t>
      </w:r>
      <w:r w:rsidR="00AE06AC">
        <w:rPr>
          <w:noProof/>
        </w:rPr>
        <w:t>19</w:t>
      </w:r>
      <w:r>
        <w:fldChar w:fldCharType="end"/>
      </w:r>
      <w:r>
        <w:t xml:space="preserve">).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7"/>
        <w:gridCol w:w="4702"/>
      </w:tblGrid>
      <w:tr w:rsidR="00581175" w14:paraId="3C878967" w14:textId="77777777" w:rsidTr="00DB17F2">
        <w:trPr>
          <w:trHeight w:val="4414"/>
        </w:trPr>
        <w:tc>
          <w:tcPr>
            <w:tcW w:w="4207" w:type="dxa"/>
          </w:tcPr>
          <w:p w14:paraId="5309F3F4" w14:textId="77777777" w:rsidR="00581175" w:rsidRDefault="00581175" w:rsidP="00DB17F2">
            <w:pPr>
              <w:pStyle w:val="Bijschrift"/>
              <w:keepNext/>
            </w:pPr>
            <w:r w:rsidRPr="008236DD">
              <w:rPr>
                <w:rFonts w:ascii="Calibri Light" w:eastAsia="Lexend Deca Light" w:hAnsi="Calibri Light"/>
                <w:noProof/>
                <w:kern w:val="2"/>
                <w:sz w:val="20"/>
              </w:rPr>
              <w:drawing>
                <wp:inline distT="0" distB="0" distL="0" distR="0" wp14:anchorId="0D238166" wp14:editId="2627EAFE">
                  <wp:extent cx="1475676" cy="2520000"/>
                  <wp:effectExtent l="0" t="0" r="0" b="0"/>
                  <wp:docPr id="1999706907" name="Afbeelding 1999706907" descr="Afbeelding met meubels, ontwerp, schets,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47458" name="Afbeelding 1" descr="Afbeelding met meubels, ontwerp, schets, illustratie&#10;&#10;Automatisch gegenereerde beschrijving"/>
                          <pic:cNvPicPr/>
                        </pic:nvPicPr>
                        <pic:blipFill>
                          <a:blip r:embed="rId37"/>
                          <a:stretch>
                            <a:fillRect/>
                          </a:stretch>
                        </pic:blipFill>
                        <pic:spPr>
                          <a:xfrm>
                            <a:off x="0" y="0"/>
                            <a:ext cx="1475676" cy="2520000"/>
                          </a:xfrm>
                          <a:prstGeom prst="rect">
                            <a:avLst/>
                          </a:prstGeom>
                        </pic:spPr>
                      </pic:pic>
                    </a:graphicData>
                  </a:graphic>
                </wp:inline>
              </w:drawing>
            </w:r>
          </w:p>
          <w:p w14:paraId="3FE0AF75" w14:textId="10EE746C" w:rsidR="00581175" w:rsidRDefault="00581175" w:rsidP="00DB17F2">
            <w:pPr>
              <w:pStyle w:val="Bijschrift"/>
            </w:pPr>
            <w:bookmarkStart w:id="65" w:name="_Ref155277446"/>
            <w:r>
              <w:t xml:space="preserve">Figuur </w:t>
            </w:r>
            <w:r>
              <w:fldChar w:fldCharType="begin"/>
            </w:r>
            <w:r>
              <w:instrText xml:space="preserve"> SEQ Figuur \* ARABIC </w:instrText>
            </w:r>
            <w:r>
              <w:fldChar w:fldCharType="separate"/>
            </w:r>
            <w:r w:rsidR="00AE06AC">
              <w:rPr>
                <w:noProof/>
              </w:rPr>
              <w:t>19</w:t>
            </w:r>
            <w:r>
              <w:rPr>
                <w:noProof/>
              </w:rPr>
              <w:fldChar w:fldCharType="end"/>
            </w:r>
            <w:bookmarkEnd w:id="65"/>
            <w:r>
              <w:t xml:space="preserve"> - beschermde gebouwen</w:t>
            </w:r>
          </w:p>
          <w:p w14:paraId="29B7F0D9" w14:textId="77777777" w:rsidR="00581175" w:rsidRDefault="00581175" w:rsidP="00DB17F2">
            <w:pPr>
              <w:pStyle w:val="Bijschrift"/>
            </w:pPr>
          </w:p>
        </w:tc>
        <w:tc>
          <w:tcPr>
            <w:tcW w:w="4702" w:type="dxa"/>
          </w:tcPr>
          <w:p w14:paraId="109F8A67" w14:textId="2569A384" w:rsidR="00581175" w:rsidRPr="000C7D64" w:rsidRDefault="005B55C5" w:rsidP="00DB17F2">
            <w:pPr>
              <w:pStyle w:val="Bijschrift"/>
            </w:pPr>
            <w:r>
              <w:rPr>
                <w:noProof/>
              </w:rPr>
              <mc:AlternateContent>
                <mc:Choice Requires="wps">
                  <w:drawing>
                    <wp:anchor distT="0" distB="0" distL="114300" distR="114300" simplePos="0" relativeHeight="251664384" behindDoc="0" locked="0" layoutInCell="1" allowOverlap="1" wp14:anchorId="613D6079" wp14:editId="6DE36B52">
                      <wp:simplePos x="0" y="0"/>
                      <wp:positionH relativeFrom="column">
                        <wp:posOffset>1664335</wp:posOffset>
                      </wp:positionH>
                      <wp:positionV relativeFrom="paragraph">
                        <wp:posOffset>224155</wp:posOffset>
                      </wp:positionV>
                      <wp:extent cx="548640" cy="434340"/>
                      <wp:effectExtent l="0" t="0" r="0" b="3810"/>
                      <wp:wrapNone/>
                      <wp:docPr id="967195386" name="Tekstvak 1"/>
                      <wp:cNvGraphicFramePr/>
                      <a:graphic xmlns:a="http://schemas.openxmlformats.org/drawingml/2006/main">
                        <a:graphicData uri="http://schemas.microsoft.com/office/word/2010/wordprocessingShape">
                          <wps:wsp>
                            <wps:cNvSpPr txBox="1"/>
                            <wps:spPr>
                              <a:xfrm>
                                <a:off x="0" y="0"/>
                                <a:ext cx="548640" cy="434340"/>
                              </a:xfrm>
                              <a:prstGeom prst="rect">
                                <a:avLst/>
                              </a:prstGeom>
                              <a:noFill/>
                              <a:ln w="6350">
                                <a:noFill/>
                              </a:ln>
                            </wps:spPr>
                            <wps:txbx>
                              <w:txbxContent>
                                <w:p w14:paraId="1889E9ED" w14:textId="35434165" w:rsidR="005B55C5" w:rsidRPr="005B55C5" w:rsidRDefault="00E429E8" w:rsidP="005B55C5">
                                  <w:pPr>
                                    <w:rPr>
                                      <w:b/>
                                      <w:bCs/>
                                      <w:color w:val="CD7000" w:themeColor="accent6" w:themeShade="80"/>
                                      <w:lang w:val="nl-NL"/>
                                    </w:rPr>
                                  </w:pPr>
                                  <w:r>
                                    <w:rPr>
                                      <w:b/>
                                      <w:bCs/>
                                      <w:color w:val="CD7000" w:themeColor="accent6" w:themeShade="80"/>
                                      <w:lang w:val="nl-NL"/>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13D6079" id="_x0000_t202" coordsize="21600,21600" o:spt="202" path="m,l,21600r21600,l21600,xe">
                      <v:stroke joinstyle="miter"/>
                      <v:path gradientshapeok="t" o:connecttype="rect"/>
                    </v:shapetype>
                    <v:shape id="Tekstvak 1" o:spid="_x0000_s1026" type="#_x0000_t202" style="position:absolute;left:0;text-align:left;margin-left:131.05pt;margin-top:17.65pt;width:43.2pt;height:34.2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" filled="f" stroked="f" strokeweight=".5pt">
                      <v:textbox>
                        <w:txbxContent>
                          <w:p w14:paraId="1889E9ED" w14:textId="35434165" w:rsidR="005B55C5" w:rsidRPr="005B55C5" w:rsidRDefault="00E429E8" w:rsidP="005B55C5">
                            <w:pPr>
                              <w:rPr>
                                <w:b/>
                                <w:bCs/>
                                <w:color w:val="CD7000" w:themeColor="accent6" w:themeShade="80"/>
                                <w:lang w:val="nl-NL"/>
                              </w:rPr>
                            </w:pPr>
                            <w:r>
                              <w:rPr>
                                <w:b/>
                                <w:bCs/>
                                <w:color w:val="CD7000" w:themeColor="accent6" w:themeShade="80"/>
                                <w:lang w:val="nl-NL"/>
                              </w:rPr>
                              <w:t>A1</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40E664F3" wp14:editId="3DB1ED25">
                      <wp:simplePos x="0" y="0"/>
                      <wp:positionH relativeFrom="column">
                        <wp:posOffset>1115695</wp:posOffset>
                      </wp:positionH>
                      <wp:positionV relativeFrom="paragraph">
                        <wp:posOffset>658495</wp:posOffset>
                      </wp:positionV>
                      <wp:extent cx="548640" cy="434340"/>
                      <wp:effectExtent l="0" t="0" r="0" b="3810"/>
                      <wp:wrapNone/>
                      <wp:docPr id="2037680877" name="Tekstvak 1"/>
                      <wp:cNvGraphicFramePr/>
                      <a:graphic xmlns:a="http://schemas.openxmlformats.org/drawingml/2006/main">
                        <a:graphicData uri="http://schemas.microsoft.com/office/word/2010/wordprocessingShape">
                          <wps:wsp>
                            <wps:cNvSpPr txBox="1"/>
                            <wps:spPr>
                              <a:xfrm>
                                <a:off x="0" y="0"/>
                                <a:ext cx="548640" cy="434340"/>
                              </a:xfrm>
                              <a:prstGeom prst="rect">
                                <a:avLst/>
                              </a:prstGeom>
                              <a:noFill/>
                              <a:ln w="6350">
                                <a:noFill/>
                              </a:ln>
                            </wps:spPr>
                            <wps:txbx>
                              <w:txbxContent>
                                <w:p w14:paraId="70EB5450" w14:textId="3A700C5A" w:rsidR="005B55C5" w:rsidRPr="005B55C5" w:rsidRDefault="00E429E8" w:rsidP="005B55C5">
                                  <w:pPr>
                                    <w:rPr>
                                      <w:b/>
                                      <w:bCs/>
                                      <w:color w:val="CD7000" w:themeColor="accent6" w:themeShade="80"/>
                                      <w:lang w:val="nl-NL"/>
                                    </w:rPr>
                                  </w:pPr>
                                  <w:r>
                                    <w:rPr>
                                      <w:b/>
                                      <w:bCs/>
                                      <w:color w:val="CD7000" w:themeColor="accent6" w:themeShade="80"/>
                                      <w:lang w:val="nl-NL"/>
                                    </w:rP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E664F3" id="_x0000_s1027" type="#_x0000_t202" style="position:absolute;left:0;text-align:left;margin-left:87.85pt;margin-top:51.85pt;width:43.2pt;height:34.2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" filled="f" stroked="f" strokeweight=".5pt">
                      <v:textbox>
                        <w:txbxContent>
                          <w:p w14:paraId="70EB5450" w14:textId="3A700C5A" w:rsidR="005B55C5" w:rsidRPr="005B55C5" w:rsidRDefault="00E429E8" w:rsidP="005B55C5">
                            <w:pPr>
                              <w:rPr>
                                <w:b/>
                                <w:bCs/>
                                <w:color w:val="CD7000" w:themeColor="accent6" w:themeShade="80"/>
                                <w:lang w:val="nl-NL"/>
                              </w:rPr>
                            </w:pPr>
                            <w:r>
                              <w:rPr>
                                <w:b/>
                                <w:bCs/>
                                <w:color w:val="CD7000" w:themeColor="accent6" w:themeShade="80"/>
                                <w:lang w:val="nl-NL"/>
                              </w:rPr>
                              <w:t>B1</w:t>
                            </w:r>
                          </w:p>
                        </w:txbxContent>
                      </v:textbox>
                    </v:shape>
                  </w:pict>
                </mc:Fallback>
              </mc:AlternateContent>
            </w:r>
            <w:r>
              <w:rPr>
                <w:noProof/>
              </w:rPr>
              <mc:AlternateContent>
                <mc:Choice Requires="wps">
                  <w:drawing>
                    <wp:anchor distT="0" distB="0" distL="114300" distR="114300" simplePos="0" relativeHeight="251654144" behindDoc="0" locked="0" layoutInCell="1" allowOverlap="1" wp14:anchorId="34C52D44" wp14:editId="4899228C">
                      <wp:simplePos x="0" y="0"/>
                      <wp:positionH relativeFrom="column">
                        <wp:posOffset>1320165</wp:posOffset>
                      </wp:positionH>
                      <wp:positionV relativeFrom="paragraph">
                        <wp:posOffset>1249680</wp:posOffset>
                      </wp:positionV>
                      <wp:extent cx="548640" cy="434340"/>
                      <wp:effectExtent l="0" t="0" r="0" b="3810"/>
                      <wp:wrapNone/>
                      <wp:docPr id="477206195" name="Tekstvak 1"/>
                      <wp:cNvGraphicFramePr/>
                      <a:graphic xmlns:a="http://schemas.openxmlformats.org/drawingml/2006/main">
                        <a:graphicData uri="http://schemas.microsoft.com/office/word/2010/wordprocessingShape">
                          <wps:wsp>
                            <wps:cNvSpPr txBox="1"/>
                            <wps:spPr>
                              <a:xfrm>
                                <a:off x="0" y="0"/>
                                <a:ext cx="548640" cy="434340"/>
                              </a:xfrm>
                              <a:prstGeom prst="rect">
                                <a:avLst/>
                              </a:prstGeom>
                              <a:noFill/>
                              <a:ln w="6350">
                                <a:noFill/>
                              </a:ln>
                            </wps:spPr>
                            <wps:txbx>
                              <w:txbxContent>
                                <w:p w14:paraId="6D412B65" w14:textId="733C3A03" w:rsidR="005B55C5" w:rsidRPr="005B55C5" w:rsidRDefault="005B55C5">
                                  <w:pPr>
                                    <w:rPr>
                                      <w:b/>
                                      <w:bCs/>
                                      <w:color w:val="CD7000" w:themeColor="accent6" w:themeShade="80"/>
                                      <w:lang w:val="nl-NL"/>
                                    </w:rPr>
                                  </w:pPr>
                                  <w:r w:rsidRPr="005B55C5">
                                    <w:rPr>
                                      <w:b/>
                                      <w:bCs/>
                                      <w:color w:val="CD7000" w:themeColor="accent6" w:themeShade="80"/>
                                      <w:lang w:val="nl-NL"/>
                                    </w:rPr>
                                    <w:t>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C52D44" id="_x0000_s1028" type="#_x0000_t202" style="position:absolute;left:0;text-align:left;margin-left:103.95pt;margin-top:98.4pt;width:43.2pt;height:34.2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" filled="f" stroked="f" strokeweight=".5pt">
                      <v:textbox>
                        <w:txbxContent>
                          <w:p w14:paraId="6D412B65" w14:textId="733C3A03" w:rsidR="005B55C5" w:rsidRPr="005B55C5" w:rsidRDefault="005B55C5">
                            <w:pPr>
                              <w:rPr>
                                <w:b/>
                                <w:bCs/>
                                <w:color w:val="CD7000" w:themeColor="accent6" w:themeShade="80"/>
                                <w:lang w:val="nl-NL"/>
                              </w:rPr>
                            </w:pPr>
                            <w:r w:rsidRPr="005B55C5">
                              <w:rPr>
                                <w:b/>
                                <w:bCs/>
                                <w:color w:val="CD7000" w:themeColor="accent6" w:themeShade="80"/>
                                <w:lang w:val="nl-NL"/>
                              </w:rPr>
                              <w:t>C1</w:t>
                            </w:r>
                          </w:p>
                        </w:txbxContent>
                      </v:textbox>
                    </v:shape>
                  </w:pict>
                </mc:Fallback>
              </mc:AlternateContent>
            </w:r>
            <w:r w:rsidR="00581175" w:rsidRPr="000C7D64">
              <w:rPr>
                <w:noProof/>
              </w:rPr>
              <w:drawing>
                <wp:inline distT="0" distB="0" distL="0" distR="0" wp14:anchorId="646EC9F1" wp14:editId="4BF1C7DB">
                  <wp:extent cx="1409289" cy="2520000"/>
                  <wp:effectExtent l="0" t="0" r="635" b="0"/>
                  <wp:docPr id="1466756717" name="Afbeelding 1" descr="Afbeelding met schets,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756717" name="Afbeelding 1" descr="Afbeelding met schets, ontwerp&#10;&#10;Automatisch gegenereerde beschrijving"/>
                          <pic:cNvPicPr/>
                        </pic:nvPicPr>
                        <pic:blipFill>
                          <a:blip r:embed="rId38"/>
                          <a:stretch>
                            <a:fillRect/>
                          </a:stretch>
                        </pic:blipFill>
                        <pic:spPr>
                          <a:xfrm>
                            <a:off x="0" y="0"/>
                            <a:ext cx="1409289" cy="2520000"/>
                          </a:xfrm>
                          <a:prstGeom prst="rect">
                            <a:avLst/>
                          </a:prstGeom>
                        </pic:spPr>
                      </pic:pic>
                    </a:graphicData>
                  </a:graphic>
                </wp:inline>
              </w:drawing>
            </w:r>
          </w:p>
          <w:p w14:paraId="04D6D632" w14:textId="4A53E403" w:rsidR="006502CA" w:rsidRPr="006502CA" w:rsidRDefault="00581175" w:rsidP="006502CA">
            <w:pPr>
              <w:pStyle w:val="Bijschrift"/>
            </w:pPr>
            <w:bookmarkStart w:id="66" w:name="_Ref155277461"/>
            <w:r w:rsidRPr="000C7D64">
              <w:t xml:space="preserve">Figuur </w:t>
            </w:r>
            <w:r>
              <w:fldChar w:fldCharType="begin"/>
            </w:r>
            <w:r>
              <w:instrText xml:space="preserve"> SEQ Figuur \* ARABIC </w:instrText>
            </w:r>
            <w:r>
              <w:fldChar w:fldCharType="separate"/>
            </w:r>
            <w:r w:rsidR="00AE06AC">
              <w:rPr>
                <w:noProof/>
              </w:rPr>
              <w:t>20</w:t>
            </w:r>
            <w:r>
              <w:rPr>
                <w:noProof/>
              </w:rPr>
              <w:fldChar w:fldCharType="end"/>
            </w:r>
            <w:bookmarkEnd w:id="66"/>
            <w:r w:rsidRPr="000C7D64">
              <w:t xml:space="preserve"> </w:t>
            </w:r>
            <w:r w:rsidR="006502CA">
              <w:t>–</w:t>
            </w:r>
            <w:r w:rsidRPr="000C7D64">
              <w:t xml:space="preserve"> nieuwbouwzones</w:t>
            </w:r>
          </w:p>
          <w:p w14:paraId="7016FA26" w14:textId="77777777" w:rsidR="00581175" w:rsidRDefault="00581175" w:rsidP="00DB17F2">
            <w:pPr>
              <w:pStyle w:val="Bijschrift"/>
            </w:pPr>
          </w:p>
        </w:tc>
      </w:tr>
    </w:tbl>
    <w:p w14:paraId="364E6C1D" w14:textId="32FB0C17" w:rsidR="006502CA" w:rsidRPr="008236DD" w:rsidRDefault="006502CA" w:rsidP="00A36645">
      <w:pPr>
        <w:pStyle w:val="Kop3"/>
        <w:rPr>
          <w:lang w:eastAsia="nl-BE"/>
        </w:rPr>
      </w:pPr>
      <w:r>
        <w:rPr>
          <w:lang w:eastAsia="nl-BE"/>
        </w:rPr>
        <w:t>Nieuwbouwzones</w:t>
      </w:r>
    </w:p>
    <w:p w14:paraId="36AF092A" w14:textId="68CD6AEC" w:rsidR="00581175" w:rsidRPr="008236DD" w:rsidRDefault="00581175" w:rsidP="00847786">
      <w:pPr>
        <w:pStyle w:val="Inhoud"/>
      </w:pPr>
      <w:r w:rsidRPr="008236DD">
        <w:t xml:space="preserve">Daarnaast zijn een aantal nieuwbouwzones </w:t>
      </w:r>
      <w:r>
        <w:t>mogelijk (</w:t>
      </w:r>
      <w:r w:rsidRPr="00AD31AC">
        <w:t xml:space="preserve">zie </w:t>
      </w:r>
      <w:r>
        <w:fldChar w:fldCharType="begin"/>
      </w:r>
      <w:r>
        <w:instrText xml:space="preserve"> REF _Ref155277461 \h </w:instrText>
      </w:r>
      <w:r w:rsidR="00847786">
        <w:instrText xml:space="preserve"> \* MERGEFORMAT </w:instrText>
      </w:r>
      <w:r>
        <w:fldChar w:fldCharType="separate"/>
      </w:r>
      <w:r w:rsidR="00AE06AC" w:rsidRPr="000C7D64">
        <w:t xml:space="preserve">Figuur </w:t>
      </w:r>
      <w:r w:rsidR="00AE06AC">
        <w:rPr>
          <w:noProof/>
        </w:rPr>
        <w:t>20</w:t>
      </w:r>
      <w:r>
        <w:fldChar w:fldCharType="end"/>
      </w:r>
      <w:r w:rsidRPr="00AD31AC">
        <w:t>).</w:t>
      </w:r>
      <w:r>
        <w:t xml:space="preserve"> </w:t>
      </w:r>
      <w:r w:rsidR="00576FF0">
        <w:t>De contouren van deze</w:t>
      </w:r>
      <w:r w:rsidR="0002340C">
        <w:t xml:space="preserve"> nieuwbouwzones zijn richtinggevend, de principes </w:t>
      </w:r>
      <w:r w:rsidR="00576FF0">
        <w:t xml:space="preserve">worden hieronder toegelicht. </w:t>
      </w:r>
    </w:p>
    <w:p w14:paraId="73FF5471" w14:textId="4D38F8E6" w:rsidR="00581175" w:rsidRDefault="00581175" w:rsidP="00847786">
      <w:pPr>
        <w:pStyle w:val="Inhoud"/>
      </w:pPr>
      <w:r>
        <w:t xml:space="preserve">Op de plaats van de voormalige gelijkvloerse spinnerij </w:t>
      </w:r>
      <w:r w:rsidR="00E24E56">
        <w:t>bevindt zich</w:t>
      </w:r>
      <w:r w:rsidRPr="008236DD">
        <w:t xml:space="preserve"> </w:t>
      </w:r>
      <w:r w:rsidR="00725601">
        <w:t xml:space="preserve">momenteel </w:t>
      </w:r>
      <w:r w:rsidRPr="008236DD">
        <w:t xml:space="preserve">een </w:t>
      </w:r>
      <w:r>
        <w:t>open</w:t>
      </w:r>
      <w:r w:rsidRPr="008236DD">
        <w:t xml:space="preserve"> betonvlakte. </w:t>
      </w:r>
      <w:r>
        <w:t xml:space="preserve">De aangeduide </w:t>
      </w:r>
      <w:r w:rsidR="001071CB" w:rsidRPr="001071CB">
        <w:rPr>
          <w:b/>
          <w:bCs/>
        </w:rPr>
        <w:t>centrale nieuwbouw</w:t>
      </w:r>
      <w:r w:rsidRPr="001071CB">
        <w:rPr>
          <w:b/>
          <w:bCs/>
        </w:rPr>
        <w:t>zone</w:t>
      </w:r>
      <w:r w:rsidR="00E24E56">
        <w:t xml:space="preserve"> </w:t>
      </w:r>
      <w:r w:rsidR="00E24E56" w:rsidRPr="00E24E56">
        <w:t>(zone C1 op</w:t>
      </w:r>
      <w:r w:rsidR="00E429E8">
        <w:t xml:space="preserve"> </w:t>
      </w:r>
      <w:r w:rsidR="00E429E8">
        <w:fldChar w:fldCharType="begin"/>
      </w:r>
      <w:r w:rsidR="00E429E8">
        <w:instrText xml:space="preserve"> REF _Ref155277461 \h  \* MERGEFORMAT </w:instrText>
      </w:r>
      <w:r w:rsidR="00E429E8">
        <w:fldChar w:fldCharType="separate"/>
      </w:r>
      <w:r w:rsidR="00AE06AC" w:rsidRPr="000C7D64">
        <w:t xml:space="preserve">Figuur </w:t>
      </w:r>
      <w:r w:rsidR="00AE06AC">
        <w:rPr>
          <w:noProof/>
        </w:rPr>
        <w:t>20</w:t>
      </w:r>
      <w:r w:rsidR="00E429E8">
        <w:fldChar w:fldCharType="end"/>
      </w:r>
      <w:r w:rsidR="00E24E56" w:rsidRPr="00E24E56">
        <w:t>)</w:t>
      </w:r>
      <w:r>
        <w:t xml:space="preserve"> is te interpreteren als een</w:t>
      </w:r>
      <w:r w:rsidRPr="008236DD">
        <w:t xml:space="preserve"> maximale bouwzone waarbinnen nieuwbouw</w:t>
      </w:r>
      <w:r w:rsidR="00987C17">
        <w:t xml:space="preserve">-volumes </w:t>
      </w:r>
      <w:r w:rsidRPr="008236DD">
        <w:t xml:space="preserve">gerealiseerd </w:t>
      </w:r>
      <w:r w:rsidR="00987C17">
        <w:t>kunnen</w:t>
      </w:r>
      <w:r w:rsidRPr="008236DD">
        <w:t xml:space="preserve"> worden. </w:t>
      </w:r>
      <w:r>
        <w:t>Deze begrenzing</w:t>
      </w:r>
      <w:r w:rsidRPr="008236DD">
        <w:t xml:space="preserve"> laat toe dat er een aanvaardbare ruimte </w:t>
      </w:r>
      <w:r w:rsidR="00B851B7">
        <w:t>over blijft voor</w:t>
      </w:r>
      <w:r w:rsidR="0022617F">
        <w:t xml:space="preserve"> </w:t>
      </w:r>
      <w:r w:rsidRPr="008236DD">
        <w:t>groen</w:t>
      </w:r>
      <w:r w:rsidR="0022617F">
        <w:t xml:space="preserve"> </w:t>
      </w:r>
      <w:r w:rsidR="00F77BBC">
        <w:t>(</w:t>
      </w:r>
      <w:proofErr w:type="spellStart"/>
      <w:r w:rsidR="000B48E6">
        <w:t>cfr</w:t>
      </w:r>
      <w:proofErr w:type="spellEnd"/>
      <w:r w:rsidR="000B48E6">
        <w:t xml:space="preserve">. </w:t>
      </w:r>
      <w:r w:rsidR="000B48E6">
        <w:fldChar w:fldCharType="begin"/>
      </w:r>
      <w:r w:rsidR="000B48E6">
        <w:instrText xml:space="preserve"> REF _Ref166745328 \r \h </w:instrText>
      </w:r>
      <w:r w:rsidR="000B48E6">
        <w:fldChar w:fldCharType="separate"/>
      </w:r>
      <w:r w:rsidR="00AE06AC">
        <w:t>3.4.2</w:t>
      </w:r>
      <w:r w:rsidR="000B48E6">
        <w:fldChar w:fldCharType="end"/>
      </w:r>
      <w:r w:rsidR="00F77BBC">
        <w:t>)</w:t>
      </w:r>
      <w:r w:rsidR="00B7657D">
        <w:t>, water (</w:t>
      </w:r>
      <w:proofErr w:type="spellStart"/>
      <w:r w:rsidR="00B7657D">
        <w:t>cfr</w:t>
      </w:r>
      <w:proofErr w:type="spellEnd"/>
      <w:r w:rsidR="00B7657D">
        <w:t xml:space="preserve">. </w:t>
      </w:r>
      <w:r w:rsidR="00B7657D">
        <w:fldChar w:fldCharType="begin"/>
      </w:r>
      <w:r w:rsidR="00B7657D">
        <w:instrText xml:space="preserve"> REF _Ref166745370 \r \h </w:instrText>
      </w:r>
      <w:r w:rsidR="00B7657D">
        <w:fldChar w:fldCharType="separate"/>
      </w:r>
      <w:r w:rsidR="00AE06AC">
        <w:t>3.4.3</w:t>
      </w:r>
      <w:r w:rsidR="00B7657D">
        <w:fldChar w:fldCharType="end"/>
      </w:r>
      <w:r w:rsidR="00B7657D">
        <w:t>)</w:t>
      </w:r>
      <w:r w:rsidR="00F77BBC">
        <w:t xml:space="preserve"> </w:t>
      </w:r>
      <w:r w:rsidR="0022617F">
        <w:t xml:space="preserve">en </w:t>
      </w:r>
      <w:r>
        <w:t xml:space="preserve">ontsluiting </w:t>
      </w:r>
      <w:r w:rsidR="0022617F">
        <w:t xml:space="preserve">van de </w:t>
      </w:r>
      <w:r w:rsidR="00E24E56">
        <w:t>achterliggende bouwzones</w:t>
      </w:r>
      <w:r w:rsidR="0022617F">
        <w:t>: toegangen</w:t>
      </w:r>
      <w:r w:rsidR="00A41B0F">
        <w:t xml:space="preserve"> (o.a. voor hulpdiensten)</w:t>
      </w:r>
      <w:r w:rsidR="0022617F">
        <w:t xml:space="preserve"> tot het Manchestergebouw aan </w:t>
      </w:r>
      <w:r w:rsidR="00F77BBC">
        <w:t xml:space="preserve">de </w:t>
      </w:r>
      <w:r w:rsidR="0022617F">
        <w:t xml:space="preserve">noordelijke zijde en toegangen tot de noordelijke loodsen. </w:t>
      </w:r>
      <w:r w:rsidR="00E24E56">
        <w:t xml:space="preserve"> </w:t>
      </w:r>
      <w:r>
        <w:t xml:space="preserve"> </w:t>
      </w:r>
    </w:p>
    <w:p w14:paraId="25575822" w14:textId="77777777" w:rsidR="00581175" w:rsidRDefault="00581175" w:rsidP="00E24E56">
      <w:pPr>
        <w:pStyle w:val="Bijschrift"/>
      </w:pPr>
      <w:r>
        <w:rPr>
          <w:noProof/>
        </w:rPr>
        <w:lastRenderedPageBreak/>
        <w:drawing>
          <wp:inline distT="0" distB="0" distL="0" distR="0" wp14:anchorId="6273BA80" wp14:editId="0CC6A3B5">
            <wp:extent cx="4500000" cy="2819463"/>
            <wp:effectExtent l="0" t="0" r="0" b="0"/>
            <wp:docPr id="1392991808" name="Afbeelding 1" descr="Afbeelding met buitenshuis, hemel, boom, gr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991808" name="Afbeelding 1" descr="Afbeelding met buitenshuis, hemel, boom, grond&#10;&#10;Automatisch gegenereerde beschrijvi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959" t="5630" b="14147"/>
                    <a:stretch/>
                  </pic:blipFill>
                  <pic:spPr bwMode="auto">
                    <a:xfrm>
                      <a:off x="0" y="0"/>
                      <a:ext cx="4500000" cy="2819463"/>
                    </a:xfrm>
                    <a:prstGeom prst="rect">
                      <a:avLst/>
                    </a:prstGeom>
                    <a:noFill/>
                    <a:ln>
                      <a:noFill/>
                    </a:ln>
                    <a:extLst>
                      <a:ext uri="{53640926-AAD7-44D8-BBD7-CCE9431645EC}">
                        <a14:shadowObscured xmlns:a14="http://schemas.microsoft.com/office/drawing/2010/main"/>
                      </a:ext>
                    </a:extLst>
                  </pic:spPr>
                </pic:pic>
              </a:graphicData>
            </a:graphic>
          </wp:inline>
        </w:drawing>
      </w:r>
    </w:p>
    <w:p w14:paraId="22DCC52E" w14:textId="243BF1D7" w:rsidR="00581175" w:rsidRPr="008236DD" w:rsidRDefault="00581175" w:rsidP="00581175">
      <w:pPr>
        <w:pStyle w:val="Bijschrift"/>
      </w:pPr>
      <w:r>
        <w:t xml:space="preserve">Figuur </w:t>
      </w:r>
      <w:r>
        <w:fldChar w:fldCharType="begin"/>
      </w:r>
      <w:r>
        <w:instrText xml:space="preserve"> SEQ Figuur \* ARABIC </w:instrText>
      </w:r>
      <w:r>
        <w:fldChar w:fldCharType="separate"/>
      </w:r>
      <w:r w:rsidR="00AE06AC">
        <w:rPr>
          <w:noProof/>
        </w:rPr>
        <w:t>21</w:t>
      </w:r>
      <w:r>
        <w:rPr>
          <w:noProof/>
        </w:rPr>
        <w:fldChar w:fldCharType="end"/>
      </w:r>
      <w:r>
        <w:t xml:space="preserve"> - centrale nieuwbouwzone</w:t>
      </w:r>
    </w:p>
    <w:p w14:paraId="16CF2C9C" w14:textId="484AF752" w:rsidR="00C878F1" w:rsidRDefault="00C878F1" w:rsidP="00847786">
      <w:pPr>
        <w:pStyle w:val="Inhoud"/>
      </w:pPr>
      <w:r>
        <w:t xml:space="preserve">Het </w:t>
      </w:r>
      <w:r w:rsidR="005A1952">
        <w:t xml:space="preserve">Agentschap Onroerend Erfgoed (AOE) </w:t>
      </w:r>
      <w:r>
        <w:t>kan akkoord gaan met een uitbreiding van het Manchestergebouw aan de noordelijke zijde (</w:t>
      </w:r>
      <w:r w:rsidRPr="00C878F1">
        <w:t>zone B1 op</w:t>
      </w:r>
      <w:r w:rsidR="00E429E8">
        <w:t xml:space="preserve"> </w:t>
      </w:r>
      <w:r w:rsidR="00E429E8">
        <w:fldChar w:fldCharType="begin"/>
      </w:r>
      <w:r w:rsidR="00E429E8">
        <w:instrText xml:space="preserve"> REF _Ref155277461 \h  \* MERGEFORMAT </w:instrText>
      </w:r>
      <w:r w:rsidR="00E429E8">
        <w:fldChar w:fldCharType="separate"/>
      </w:r>
      <w:r w:rsidR="00AE06AC" w:rsidRPr="000C7D64">
        <w:t xml:space="preserve">Figuur </w:t>
      </w:r>
      <w:r w:rsidR="00AE06AC">
        <w:rPr>
          <w:noProof/>
        </w:rPr>
        <w:t>20</w:t>
      </w:r>
      <w:r w:rsidR="00E429E8">
        <w:fldChar w:fldCharType="end"/>
      </w:r>
      <w:r w:rsidRPr="00C878F1">
        <w:t>)</w:t>
      </w:r>
      <w:r>
        <w:t xml:space="preserve">. Op deze gevel zijn immers littekens van destijdse gesloopte aanbouwen (voormalige ketelhuis en machinekamer bv.) zichtbaar. </w:t>
      </w:r>
      <w:r w:rsidR="00581175" w:rsidRPr="008236DD">
        <w:t>Door het</w:t>
      </w:r>
      <w:r w:rsidR="00581175">
        <w:t xml:space="preserve"> toevoegen van nieuwe</w:t>
      </w:r>
      <w:r w:rsidR="00581175" w:rsidRPr="008236DD">
        <w:t xml:space="preserve"> aanbouwen kunnen </w:t>
      </w:r>
      <w:r>
        <w:t xml:space="preserve">deze </w:t>
      </w:r>
      <w:r w:rsidR="00581175" w:rsidRPr="008236DD">
        <w:t>littekens weggewerkt</w:t>
      </w:r>
      <w:r>
        <w:t xml:space="preserve"> worden</w:t>
      </w:r>
      <w:r w:rsidR="00581175" w:rsidRPr="008236DD">
        <w:t xml:space="preserve">. Deze </w:t>
      </w:r>
      <w:r w:rsidR="00581175">
        <w:t>nieuwbouw</w:t>
      </w:r>
      <w:r w:rsidR="00581175" w:rsidRPr="008236DD">
        <w:t xml:space="preserve"> kan aangewend worden om bepaalde programmaonderdelen in onder te brengen</w:t>
      </w:r>
      <w:r w:rsidR="00581175">
        <w:t xml:space="preserve">: een duidelijke toegang tot het gebouw, </w:t>
      </w:r>
      <w:r w:rsidR="00581175" w:rsidRPr="008236DD">
        <w:t xml:space="preserve">circulatie, sanitaire voorzieningen, </w:t>
      </w:r>
      <w:r w:rsidR="00581175">
        <w:t xml:space="preserve">een </w:t>
      </w:r>
      <w:r w:rsidR="00581175" w:rsidRPr="008236DD">
        <w:t xml:space="preserve">centrale energievoorziening en/of andere (kleinere) ruimtes. </w:t>
      </w:r>
    </w:p>
    <w:p w14:paraId="0A852B5D" w14:textId="38E3D0D4" w:rsidR="00581175" w:rsidRDefault="00581175" w:rsidP="00847786">
      <w:pPr>
        <w:pStyle w:val="Inhoud"/>
      </w:pPr>
      <w:r w:rsidRPr="008236DD">
        <w:t xml:space="preserve">Het aanbouwen aan de westelijke zijde van het Manchestergebouw is niet gewenst vanuit het AOE. </w:t>
      </w:r>
    </w:p>
    <w:p w14:paraId="31DD445C" w14:textId="77777777" w:rsidR="00581175" w:rsidRPr="00E24E56" w:rsidRDefault="00581175" w:rsidP="00E24E56">
      <w:pPr>
        <w:pStyle w:val="Bijschrift"/>
      </w:pPr>
      <w:r w:rsidRPr="00E24E56">
        <w:rPr>
          <w:noProof/>
        </w:rPr>
        <w:drawing>
          <wp:inline distT="0" distB="0" distL="0" distR="0" wp14:anchorId="3B831D1D" wp14:editId="3000AA84">
            <wp:extent cx="4500000" cy="1770438"/>
            <wp:effectExtent l="0" t="0" r="0" b="1270"/>
            <wp:docPr id="21" name="Afbeelding 21" descr="Afbeelding met buiten, gras, gebouw, 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buiten, gras, gebouw, huis&#10;&#10;Automatisch gegenereerde beschrijvi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00000" cy="1770438"/>
                    </a:xfrm>
                    <a:prstGeom prst="rect">
                      <a:avLst/>
                    </a:prstGeom>
                    <a:noFill/>
                  </pic:spPr>
                </pic:pic>
              </a:graphicData>
            </a:graphic>
          </wp:inline>
        </w:drawing>
      </w:r>
    </w:p>
    <w:p w14:paraId="10945265" w14:textId="65FE7B87" w:rsidR="00581175" w:rsidRDefault="00581175" w:rsidP="00E24E56">
      <w:pPr>
        <w:pStyle w:val="Bijschrift"/>
      </w:pPr>
      <w:bookmarkStart w:id="67" w:name="_Toc131434416"/>
      <w:r w:rsidRPr="00E24E56">
        <w:t xml:space="preserve">Figuur </w:t>
      </w:r>
      <w:r w:rsidRPr="00E24E56">
        <w:fldChar w:fldCharType="begin"/>
      </w:r>
      <w:r w:rsidRPr="00E24E56">
        <w:instrText xml:space="preserve"> SEQ Figuur \* ARABIC </w:instrText>
      </w:r>
      <w:r w:rsidRPr="00E24E56">
        <w:fldChar w:fldCharType="separate"/>
      </w:r>
      <w:r w:rsidR="00AE06AC">
        <w:rPr>
          <w:noProof/>
        </w:rPr>
        <w:t>22</w:t>
      </w:r>
      <w:r w:rsidRPr="00E24E56">
        <w:fldChar w:fldCharType="end"/>
      </w:r>
      <w:r w:rsidRPr="00E24E56">
        <w:t xml:space="preserve"> - foto van het Manchestergebouw met aanbouwen  ca. 1970 (©MIAT)</w:t>
      </w:r>
      <w:bookmarkEnd w:id="67"/>
    </w:p>
    <w:p w14:paraId="2E53A52F" w14:textId="1044D671" w:rsidR="00581175" w:rsidRDefault="005278BD" w:rsidP="00847786">
      <w:pPr>
        <w:pStyle w:val="Inhoud"/>
      </w:pPr>
      <w:r>
        <w:t>Het noordelijk</w:t>
      </w:r>
      <w:r w:rsidR="00581175" w:rsidRPr="008236DD">
        <w:t xml:space="preserve"> deel van de </w:t>
      </w:r>
      <w:r w:rsidR="00581175" w:rsidRPr="008236DD">
        <w:rPr>
          <w:b/>
          <w:bCs/>
        </w:rPr>
        <w:t>noordelijke droogloods</w:t>
      </w:r>
      <w:r w:rsidR="00581175" w:rsidRPr="008236DD">
        <w:t xml:space="preserve"> </w:t>
      </w:r>
      <w:r w:rsidR="00E429E8">
        <w:t>is</w:t>
      </w:r>
      <w:r w:rsidR="00581175" w:rsidRPr="008236DD">
        <w:t xml:space="preserve"> </w:t>
      </w:r>
      <w:r w:rsidR="00581175" w:rsidRPr="008236DD">
        <w:rPr>
          <w:b/>
          <w:bCs/>
        </w:rPr>
        <w:t>niet beschermd</w:t>
      </w:r>
      <w:r w:rsidR="00581175" w:rsidRPr="008236DD">
        <w:t xml:space="preserve"> </w:t>
      </w:r>
      <w:r w:rsidR="005A1952">
        <w:t>en</w:t>
      </w:r>
      <w:r w:rsidR="005A1952" w:rsidRPr="008236DD">
        <w:t xml:space="preserve"> </w:t>
      </w:r>
      <w:r w:rsidR="00581175" w:rsidRPr="008236DD">
        <w:t xml:space="preserve">kan </w:t>
      </w:r>
      <w:r>
        <w:t>aanzien worden</w:t>
      </w:r>
      <w:r w:rsidR="00E429E8">
        <w:t xml:space="preserve"> </w:t>
      </w:r>
      <w:r w:rsidR="002759B5">
        <w:t xml:space="preserve">– al dan niet volledig – </w:t>
      </w:r>
      <w:r>
        <w:t xml:space="preserve">als </w:t>
      </w:r>
      <w:r w:rsidR="002759B5">
        <w:t xml:space="preserve">een </w:t>
      </w:r>
      <w:r w:rsidR="00581175" w:rsidRPr="008236DD">
        <w:rPr>
          <w:b/>
          <w:bCs/>
        </w:rPr>
        <w:t xml:space="preserve">nieuwbouwzone </w:t>
      </w:r>
      <w:r w:rsidR="00581175" w:rsidRPr="008236DD">
        <w:t>(zone A1</w:t>
      </w:r>
      <w:r w:rsidR="00581175">
        <w:t xml:space="preserve"> op</w:t>
      </w:r>
      <w:r w:rsidR="00E429E8">
        <w:t xml:space="preserve"> </w:t>
      </w:r>
      <w:r w:rsidR="00E429E8">
        <w:fldChar w:fldCharType="begin"/>
      </w:r>
      <w:r w:rsidR="00E429E8">
        <w:instrText xml:space="preserve"> REF _Ref155277461 \h  \* MERGEFORMAT </w:instrText>
      </w:r>
      <w:r w:rsidR="00E429E8">
        <w:fldChar w:fldCharType="separate"/>
      </w:r>
      <w:r w:rsidR="00AE06AC" w:rsidRPr="000C7D64">
        <w:t xml:space="preserve">Figuur </w:t>
      </w:r>
      <w:r w:rsidR="00AE06AC">
        <w:rPr>
          <w:noProof/>
        </w:rPr>
        <w:t>20</w:t>
      </w:r>
      <w:r w:rsidR="00E429E8">
        <w:fldChar w:fldCharType="end"/>
      </w:r>
      <w:r w:rsidR="00581175" w:rsidRPr="008236DD">
        <w:t xml:space="preserve">). </w:t>
      </w:r>
      <w:r>
        <w:t xml:space="preserve">Tijdens </w:t>
      </w:r>
      <w:r w:rsidRPr="001A0D43">
        <w:t xml:space="preserve">het ontwerpend onderzoek werden verschillende ontwikkelingsmogelijkheden </w:t>
      </w:r>
      <w:r>
        <w:t>van deze bouwzone</w:t>
      </w:r>
      <w:r w:rsidRPr="001A0D43">
        <w:t xml:space="preserve"> onderzocht. </w:t>
      </w:r>
      <w:r w:rsidR="00581175">
        <w:t xml:space="preserve">Op </w:t>
      </w:r>
      <w:r w:rsidR="00581175" w:rsidRPr="008236DD">
        <w:t>voorspraak van de brandweer werd</w:t>
      </w:r>
      <w:r w:rsidR="00036E2A">
        <w:t xml:space="preserve"> hier</w:t>
      </w:r>
      <w:r w:rsidR="00581175" w:rsidRPr="008236DD">
        <w:t xml:space="preserve"> de dwingende voorwaarde opgelegd om in een nieuwbouwscenario</w:t>
      </w:r>
      <w:r w:rsidR="00581175">
        <w:t xml:space="preserve"> (indien woningen)</w:t>
      </w:r>
      <w:r w:rsidR="00581175" w:rsidRPr="008236DD">
        <w:t xml:space="preserve"> tussen de beschermde noordelijke droogloods en de nieuwbouwzone een brandweg te voorzien van</w:t>
      </w:r>
      <w:r w:rsidR="003668C6">
        <w:t xml:space="preserve"> min</w:t>
      </w:r>
      <w:r w:rsidR="005A1952">
        <w:t>s</w:t>
      </w:r>
      <w:r w:rsidR="003668C6">
        <w:t>tens</w:t>
      </w:r>
      <w:r w:rsidR="00581175" w:rsidRPr="008236DD">
        <w:t xml:space="preserve"> 8m breedte. Dit beperkt de ontwikkelmogelijkheden; er kan immers slechts een geringe diepte gerealiseerd worden (&lt;10 meter). Het alternatief om een brandweg door het park te leggen is niet mogelijk. Het is </w:t>
      </w:r>
      <w:r w:rsidR="005A1952">
        <w:t xml:space="preserve">daarom </w:t>
      </w:r>
      <w:r w:rsidR="00581175" w:rsidRPr="008236DD">
        <w:t xml:space="preserve">mogelijks interessanter de bestaande loods </w:t>
      </w:r>
      <w:r w:rsidR="00581175">
        <w:t xml:space="preserve">(deels) </w:t>
      </w:r>
      <w:r w:rsidR="00581175" w:rsidRPr="008236DD">
        <w:t>te behouden</w:t>
      </w:r>
      <w:r w:rsidR="00581175">
        <w:t xml:space="preserve"> en te herbestemmen </w:t>
      </w:r>
      <w:r w:rsidR="00B63CD7">
        <w:t xml:space="preserve">met een passende functie. Hierdoor worden </w:t>
      </w:r>
      <w:r w:rsidR="00707C16">
        <w:t>eveneens</w:t>
      </w:r>
      <w:r w:rsidR="00581175">
        <w:t xml:space="preserve"> bijkomende doorsteken vanuit het park naar de site mogelijk. </w:t>
      </w:r>
    </w:p>
    <w:p w14:paraId="66704E80" w14:textId="70AFB207" w:rsidR="003668C6" w:rsidRDefault="003668C6" w:rsidP="003668C6">
      <w:pPr>
        <w:pStyle w:val="Bijschrift"/>
      </w:pPr>
      <w:r>
        <w:rPr>
          <w:noProof/>
        </w:rPr>
        <w:lastRenderedPageBreak/>
        <mc:AlternateContent>
          <mc:Choice Requires="wps">
            <w:drawing>
              <wp:anchor distT="0" distB="0" distL="114300" distR="114300" simplePos="0" relativeHeight="251665408" behindDoc="0" locked="0" layoutInCell="1" allowOverlap="1" wp14:anchorId="092BAA95" wp14:editId="38555CA3">
                <wp:simplePos x="0" y="0"/>
                <wp:positionH relativeFrom="column">
                  <wp:posOffset>3658870</wp:posOffset>
                </wp:positionH>
                <wp:positionV relativeFrom="paragraph">
                  <wp:posOffset>55616</wp:posOffset>
                </wp:positionV>
                <wp:extent cx="612140" cy="499745"/>
                <wp:effectExtent l="0" t="0" r="0" b="0"/>
                <wp:wrapNone/>
                <wp:docPr id="598284011" name="Tekstvak 1"/>
                <wp:cNvGraphicFramePr/>
                <a:graphic xmlns:a="http://schemas.openxmlformats.org/drawingml/2006/main">
                  <a:graphicData uri="http://schemas.microsoft.com/office/word/2010/wordprocessingShape">
                    <wps:wsp>
                      <wps:cNvSpPr txBox="1"/>
                      <wps:spPr>
                        <a:xfrm>
                          <a:off x="0" y="0"/>
                          <a:ext cx="612140" cy="499745"/>
                        </a:xfrm>
                        <a:prstGeom prst="rect">
                          <a:avLst/>
                        </a:prstGeom>
                        <a:noFill/>
                        <a:ln w="6350">
                          <a:noFill/>
                        </a:ln>
                      </wps:spPr>
                      <wps:txbx>
                        <w:txbxContent>
                          <w:p w14:paraId="2A92832C" w14:textId="5A689913" w:rsidR="003668C6" w:rsidRPr="003668C6" w:rsidRDefault="003668C6">
                            <w:pPr>
                              <w:rPr>
                                <w:sz w:val="16"/>
                                <w:szCs w:val="16"/>
                                <w:lang w:val="nl-NL"/>
                              </w:rPr>
                            </w:pPr>
                            <w:r w:rsidRPr="003668C6">
                              <w:rPr>
                                <w:sz w:val="16"/>
                                <w:szCs w:val="16"/>
                                <w:lang w:val="nl-NL"/>
                              </w:rPr>
                              <w:t>&gt;8m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2BAA95" id="_x0000_s1029" type="#_x0000_t202" style="position:absolute;left:0;text-align:left;margin-left:288.1pt;margin-top:4.4pt;width:48.2pt;height:39.3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" filled="f" stroked="f" strokeweight=".5pt">
                <v:textbox>
                  <w:txbxContent>
                    <w:p w14:paraId="2A92832C" w14:textId="5A689913" w:rsidR="003668C6" w:rsidRPr="003668C6" w:rsidRDefault="003668C6">
                      <w:pPr>
                        <w:rPr>
                          <w:sz w:val="16"/>
                          <w:szCs w:val="16"/>
                          <w:lang w:val="nl-NL"/>
                        </w:rPr>
                      </w:pPr>
                      <w:r w:rsidRPr="003668C6">
                        <w:rPr>
                          <w:sz w:val="16"/>
                          <w:szCs w:val="16"/>
                          <w:lang w:val="nl-NL"/>
                        </w:rPr>
                        <w:t>&gt;8m</w:t>
                      </w:r>
                    </w:p>
                  </w:txbxContent>
                </v:textbox>
              </v:shape>
            </w:pict>
          </mc:Fallback>
        </mc:AlternateContent>
      </w:r>
      <w:r>
        <w:rPr>
          <w:noProof/>
        </w:rPr>
        <w:drawing>
          <wp:inline distT="0" distB="0" distL="0" distR="0" wp14:anchorId="0B4A827C" wp14:editId="4D08D7C6">
            <wp:extent cx="1743075" cy="736979"/>
            <wp:effectExtent l="0" t="0" r="0" b="6350"/>
            <wp:docPr id="109355144" name="Afbeelding 1" descr="Afbeelding met schets, lijn, Parallel,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5144" name="Afbeelding 1" descr="Afbeelding met schets, lijn, Parallel, ontwerp&#10;&#10;Automatisch gegenereerde beschrijving"/>
                    <pic:cNvPicPr/>
                  </pic:nvPicPr>
                  <pic:blipFill rotWithShape="1">
                    <a:blip r:embed="rId41"/>
                    <a:srcRect b="91024"/>
                    <a:stretch/>
                  </pic:blipFill>
                  <pic:spPr bwMode="auto">
                    <a:xfrm>
                      <a:off x="0" y="0"/>
                      <a:ext cx="1743075" cy="73697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6DE3F33" wp14:editId="0145F8DF">
            <wp:extent cx="1740677" cy="735965"/>
            <wp:effectExtent l="0" t="0" r="0" b="6985"/>
            <wp:docPr id="1623497505" name="Afbeelding 1" descr="Afbeelding met schets, lijn, Parallel,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5144" name="Afbeelding 1" descr="Afbeelding met schets, lijn, Parallel, ontwerp&#10;&#10;Automatisch gegenereerde beschrijving"/>
                    <pic:cNvPicPr/>
                  </pic:nvPicPr>
                  <pic:blipFill rotWithShape="1">
                    <a:blip r:embed="rId41"/>
                    <a:srcRect l="31" t="91563" r="-31" b="-539"/>
                    <a:stretch/>
                  </pic:blipFill>
                  <pic:spPr bwMode="auto">
                    <a:xfrm>
                      <a:off x="0" y="0"/>
                      <a:ext cx="1743075" cy="736979"/>
                    </a:xfrm>
                    <a:prstGeom prst="rect">
                      <a:avLst/>
                    </a:prstGeom>
                    <a:ln>
                      <a:noFill/>
                    </a:ln>
                    <a:extLst>
                      <a:ext uri="{53640926-AAD7-44D8-BBD7-CCE9431645EC}">
                        <a14:shadowObscured xmlns:a14="http://schemas.microsoft.com/office/drawing/2010/main"/>
                      </a:ext>
                    </a:extLst>
                  </pic:spPr>
                </pic:pic>
              </a:graphicData>
            </a:graphic>
          </wp:inline>
        </w:drawing>
      </w:r>
    </w:p>
    <w:p w14:paraId="03181271" w14:textId="09B83EB8" w:rsidR="003668C6" w:rsidRPr="00A61899" w:rsidRDefault="003668C6" w:rsidP="003668C6">
      <w:pPr>
        <w:pStyle w:val="Bijschrift"/>
      </w:pPr>
      <w:r>
        <w:t xml:space="preserve">Figuur </w:t>
      </w:r>
      <w:r>
        <w:fldChar w:fldCharType="begin"/>
      </w:r>
      <w:r>
        <w:instrText xml:space="preserve"> SEQ Figuur \* ARABIC </w:instrText>
      </w:r>
      <w:r>
        <w:fldChar w:fldCharType="separate"/>
      </w:r>
      <w:r w:rsidR="00AE06AC">
        <w:rPr>
          <w:noProof/>
        </w:rPr>
        <w:t>23</w:t>
      </w:r>
      <w:r>
        <w:fldChar w:fldCharType="end"/>
      </w:r>
      <w:r>
        <w:t xml:space="preserve"> - bestaande situatie/nieuwe situatie in geval van woningen</w:t>
      </w:r>
    </w:p>
    <w:p w14:paraId="1D3C7032" w14:textId="7D2D2355" w:rsidR="00EE4D5D" w:rsidRPr="00EE4D5D" w:rsidRDefault="00581175" w:rsidP="00EE4D5D">
      <w:pPr>
        <w:pStyle w:val="Kop2"/>
      </w:pPr>
      <w:bookmarkStart w:id="68" w:name="_Toc155859959"/>
      <w:bookmarkStart w:id="69" w:name="_Toc166490395"/>
      <w:bookmarkStart w:id="70" w:name="_Ref166678535"/>
      <w:bookmarkStart w:id="71" w:name="_Toc167182335"/>
      <w:r w:rsidRPr="00346582">
        <w:t>Programmatorische visie op het project</w:t>
      </w:r>
      <w:bookmarkEnd w:id="68"/>
      <w:bookmarkEnd w:id="69"/>
      <w:bookmarkEnd w:id="70"/>
      <w:bookmarkEnd w:id="71"/>
      <w:r w:rsidRPr="00346582">
        <w:t xml:space="preserve"> </w:t>
      </w:r>
    </w:p>
    <w:p w14:paraId="5F459E4E" w14:textId="2886FE37" w:rsidR="00036E2A" w:rsidRDefault="00581175" w:rsidP="00847786">
      <w:pPr>
        <w:pStyle w:val="Inhoud"/>
        <w:rPr>
          <w:lang w:eastAsia="nl-BE"/>
        </w:rPr>
      </w:pPr>
      <w:r>
        <w:rPr>
          <w:lang w:eastAsia="nl-BE"/>
        </w:rPr>
        <w:t xml:space="preserve">Binnen het vooropgesteld ruimtelijk kader </w:t>
      </w:r>
      <w:r w:rsidR="00036E2A">
        <w:rPr>
          <w:lang w:eastAsia="nl-BE"/>
        </w:rPr>
        <w:t>worden</w:t>
      </w:r>
      <w:r>
        <w:rPr>
          <w:lang w:eastAsia="nl-BE"/>
        </w:rPr>
        <w:t xml:space="preserve"> verschillende programmatorische </w:t>
      </w:r>
      <w:r w:rsidR="00036E2A">
        <w:rPr>
          <w:lang w:eastAsia="nl-BE"/>
        </w:rPr>
        <w:t>aanbevelingen</w:t>
      </w:r>
      <w:r>
        <w:rPr>
          <w:lang w:eastAsia="nl-BE"/>
        </w:rPr>
        <w:t xml:space="preserve"> meegegeven. </w:t>
      </w:r>
    </w:p>
    <w:p w14:paraId="76C78B5C" w14:textId="77777777" w:rsidR="000728AD" w:rsidRDefault="000728AD" w:rsidP="00847786">
      <w:pPr>
        <w:pStyle w:val="Inhoud"/>
        <w:rPr>
          <w:lang w:eastAsia="nl-BE"/>
        </w:rPr>
      </w:pPr>
    </w:p>
    <w:p w14:paraId="5F7786A6" w14:textId="77777777" w:rsidR="00581175" w:rsidRDefault="00581175" w:rsidP="00581175">
      <w:pPr>
        <w:pStyle w:val="Bijschrift"/>
      </w:pPr>
      <w:r w:rsidRPr="00DC5252">
        <w:rPr>
          <w:noProof/>
        </w:rPr>
        <w:drawing>
          <wp:inline distT="0" distB="0" distL="0" distR="0" wp14:anchorId="5BCB4FD7" wp14:editId="21C2C95E">
            <wp:extent cx="5759450" cy="3405765"/>
            <wp:effectExtent l="0" t="0" r="0" b="4445"/>
            <wp:docPr id="52" name="Afbeelding 52"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Afbeelding met tekst, kaart&#10;&#10;Automatisch gegenereerde beschrijving"/>
                    <pic:cNvPicPr/>
                  </pic:nvPicPr>
                  <pic:blipFill rotWithShape="1">
                    <a:blip r:embed="rId42"/>
                    <a:srcRect t="13868" b="8970"/>
                    <a:stretch/>
                  </pic:blipFill>
                  <pic:spPr bwMode="auto">
                    <a:xfrm>
                      <a:off x="0" y="0"/>
                      <a:ext cx="5759450" cy="3405765"/>
                    </a:xfrm>
                    <a:prstGeom prst="rect">
                      <a:avLst/>
                    </a:prstGeom>
                    <a:ln>
                      <a:noFill/>
                    </a:ln>
                    <a:extLst>
                      <a:ext uri="{53640926-AAD7-44D8-BBD7-CCE9431645EC}">
                        <a14:shadowObscured xmlns:a14="http://schemas.microsoft.com/office/drawing/2010/main"/>
                      </a:ext>
                    </a:extLst>
                  </pic:spPr>
                </pic:pic>
              </a:graphicData>
            </a:graphic>
          </wp:inline>
        </w:drawing>
      </w:r>
    </w:p>
    <w:p w14:paraId="077584C5" w14:textId="4DCC2624" w:rsidR="00581175" w:rsidRDefault="00581175" w:rsidP="00581175">
      <w:pPr>
        <w:pStyle w:val="Bijschrift"/>
      </w:pPr>
      <w:r>
        <w:t xml:space="preserve">Figuur </w:t>
      </w:r>
      <w:r>
        <w:fldChar w:fldCharType="begin"/>
      </w:r>
      <w:r>
        <w:instrText xml:space="preserve"> SEQ Figuur \* ARABIC </w:instrText>
      </w:r>
      <w:r>
        <w:fldChar w:fldCharType="separate"/>
      </w:r>
      <w:r w:rsidR="00AE06AC">
        <w:rPr>
          <w:noProof/>
        </w:rPr>
        <w:t>24</w:t>
      </w:r>
      <w:r>
        <w:rPr>
          <w:noProof/>
        </w:rPr>
        <w:fldChar w:fldCharType="end"/>
      </w:r>
      <w:r>
        <w:t xml:space="preserve"> - programmatorische aanbevelingen vanuit de programmastudie</w:t>
      </w:r>
    </w:p>
    <w:p w14:paraId="3E1435F5" w14:textId="77777777" w:rsidR="0000091F" w:rsidRDefault="0000091F" w:rsidP="0075103F">
      <w:pPr>
        <w:pStyle w:val="Kop3"/>
      </w:pPr>
      <w:r>
        <w:t xml:space="preserve">Wonen </w:t>
      </w:r>
    </w:p>
    <w:p w14:paraId="135A68D6" w14:textId="55996D5D" w:rsidR="000728AD" w:rsidRDefault="000728AD" w:rsidP="000728AD">
      <w:pPr>
        <w:pStyle w:val="Inhoud"/>
      </w:pPr>
      <w:r w:rsidRPr="00346582">
        <w:t>Het architecturaal- en ruimtelijk vooronderzoek heeft aangetoond dat</w:t>
      </w:r>
      <w:r>
        <w:t xml:space="preserve"> de functie wonen onderbrengen in de erfgoedgebouwen niet de beste zet is. De ruimtelijke-architecturale match is niet evident naar circulatie, naar lichttoetreding en naar aanpassingen aan en waardering van het erfgoed toe. De kosten-baten balans wordt enkel bekomen door de woningen aan te bieden in luxe-segmenten, wat niet wenselijk is vanuit de Stad. </w:t>
      </w:r>
      <w:r w:rsidR="005A1952">
        <w:t>Het grootste deel</w:t>
      </w:r>
      <w:r w:rsidRPr="00346582">
        <w:t xml:space="preserve"> van de ontwikkelbare vierkante meters</w:t>
      </w:r>
      <w:r>
        <w:t>, zijnde deze van het beschermd erfgoed, is</w:t>
      </w:r>
      <w:r w:rsidRPr="00346582">
        <w:t xml:space="preserve"> beter geschikt is voor </w:t>
      </w:r>
      <w:r>
        <w:t xml:space="preserve">(combinaties van) </w:t>
      </w:r>
      <w:r w:rsidRPr="00346582">
        <w:t xml:space="preserve">economische functies </w:t>
      </w:r>
      <w:r>
        <w:t>en</w:t>
      </w:r>
      <w:r w:rsidRPr="00346582">
        <w:t xml:space="preserve"> </w:t>
      </w:r>
      <w:r>
        <w:t xml:space="preserve">andere </w:t>
      </w:r>
      <w:r w:rsidRPr="00346582">
        <w:t>voorzieningen.</w:t>
      </w:r>
      <w:r>
        <w:t xml:space="preserve"> </w:t>
      </w:r>
    </w:p>
    <w:p w14:paraId="6024A625" w14:textId="12F8C6D0" w:rsidR="000728AD" w:rsidRDefault="000728AD" w:rsidP="000728AD">
      <w:pPr>
        <w:pStyle w:val="Inhoud"/>
      </w:pPr>
      <w:r>
        <w:t xml:space="preserve">De site biedt ruimtelijk de mogelijkheid om te gaan verdichten. Waar de erfgoedgebouwen minder geschikt zijn voor het onderbrengen van wonen, zijn de gedefinieerde nieuwbouwzones dat wel. Het wonen draagt bij aan de gewenste programmatorische mix maar draagt ook bij aan de financiële balans. </w:t>
      </w:r>
    </w:p>
    <w:p w14:paraId="384C08FC" w14:textId="21CA3215" w:rsidR="000728AD" w:rsidRPr="001B4652" w:rsidRDefault="000728AD" w:rsidP="000728AD">
      <w:pPr>
        <w:pStyle w:val="Inhoud"/>
      </w:pPr>
      <w:r>
        <w:lastRenderedPageBreak/>
        <w:t>De Stad wil in haar projecten</w:t>
      </w:r>
      <w:r w:rsidRPr="00B46B6F">
        <w:t xml:space="preserve"> maximaal inzetten op </w:t>
      </w:r>
      <w:r>
        <w:t>betaalbaar</w:t>
      </w:r>
      <w:r w:rsidRPr="00B46B6F">
        <w:t xml:space="preserve"> wonen</w:t>
      </w:r>
      <w:r>
        <w:t>, i.c. sociaal wonen</w:t>
      </w:r>
      <w:r w:rsidRPr="00B46B6F">
        <w:t>.</w:t>
      </w:r>
      <w:r>
        <w:t xml:space="preserve"> Voor de realisatie van sociale woningen voorzien de hogere overheden in</w:t>
      </w:r>
      <w:r w:rsidR="0000091F">
        <w:t xml:space="preserve"> </w:t>
      </w:r>
      <w:r>
        <w:t>een waaier aan subsidiemogelijkheden waardoor een positieve economische balans kan worden</w:t>
      </w:r>
      <w:r w:rsidR="0000091F">
        <w:t xml:space="preserve"> bekomen</w:t>
      </w:r>
      <w:r>
        <w:t xml:space="preserve">. Deze subsidiemogelijkheden </w:t>
      </w:r>
      <w:r w:rsidR="00B130BE">
        <w:t xml:space="preserve">worden in hoofdstuk </w:t>
      </w:r>
      <w:r w:rsidR="00AE06AC">
        <w:fldChar w:fldCharType="begin"/>
      </w:r>
      <w:r w:rsidR="00AE06AC">
        <w:instrText xml:space="preserve"> REF _Ref166843354 \r \h </w:instrText>
      </w:r>
      <w:r w:rsidR="00AE06AC">
        <w:fldChar w:fldCharType="separate"/>
      </w:r>
      <w:r w:rsidR="00AE06AC">
        <w:t>4</w:t>
      </w:r>
      <w:r w:rsidR="00AE06AC">
        <w:fldChar w:fldCharType="end"/>
      </w:r>
      <w:r w:rsidR="00B130BE">
        <w:t xml:space="preserve"> toegelicht. </w:t>
      </w:r>
    </w:p>
    <w:p w14:paraId="42733F2D" w14:textId="1A7D9E0A" w:rsidR="00581175" w:rsidRDefault="00581175" w:rsidP="0075103F">
      <w:pPr>
        <w:pStyle w:val="Kop3"/>
      </w:pPr>
      <w:r>
        <w:t xml:space="preserve">Economische invullingen </w:t>
      </w:r>
    </w:p>
    <w:p w14:paraId="5A4B715F" w14:textId="69A16F78" w:rsidR="00581175" w:rsidRDefault="00581175" w:rsidP="00847786">
      <w:pPr>
        <w:pStyle w:val="Inhoud"/>
      </w:pPr>
      <w:bookmarkStart w:id="72" w:name="_Hlk164413446"/>
      <w:r>
        <w:t xml:space="preserve">Zowel vanuit een ruimtelijk, historisch en economisch perspectief zijn economische invullingen van de erfgoedgebouwen </w:t>
      </w:r>
      <w:r w:rsidR="00036FF4">
        <w:t>één van de geprefereerde keuzes</w:t>
      </w:r>
      <w:r>
        <w:t xml:space="preserve">. Deze economische invullingen kunnen zeer breed ingevuld worden binnen de grenzen van een aanvaardbaar mobiliteitsprofiel. Bij voorkeur zijn deze economische invullingen geen geïsoleerde economische activiteiten waarbij interactie met de andere functies en de buurt wenselijk is. </w:t>
      </w:r>
    </w:p>
    <w:p w14:paraId="7B28BEE5" w14:textId="792411CB" w:rsidR="005278BD" w:rsidRDefault="002628C3" w:rsidP="002628C3">
      <w:pPr>
        <w:pStyle w:val="Inhoud"/>
        <w:jc w:val="both"/>
      </w:pPr>
      <w:r>
        <w:t>Afgelopen legislatuur (2018-2024) is het aantal jobs in Gent met 20.000 gestegen. Het planbureau verwacht tegen 2030 nog een stijging van 18.000 bijkomende jobs. Er is een belangrijke voorwaarde aan gekoppeld en dat is het voorzien van economische ruimte om deze jobs te creëren. Grootste uitdaging zit hem in de ruimte voor maakeconomie. Op dit moment hebben we al 4x meer vraag dan aanbod. Rekening houdend met alle projecten in de pipeline, voorzien we een groot tekort aan ruimte voor maakeconomie vanaf 2030.</w:t>
      </w:r>
    </w:p>
    <w:p w14:paraId="5533BC94" w14:textId="1F21F135" w:rsidR="002628C3" w:rsidRDefault="002628C3" w:rsidP="002628C3">
      <w:pPr>
        <w:overflowPunct/>
        <w:spacing w:before="0" w:after="0"/>
        <w:textAlignment w:val="auto"/>
        <w:rPr>
          <w:rFonts w:cstheme="minorHAnsi"/>
          <w:color w:val="1D1D1D"/>
        </w:rPr>
      </w:pPr>
      <w:r>
        <w:rPr>
          <w:rFonts w:cstheme="minorHAnsi"/>
          <w:color w:val="1D1D1D"/>
        </w:rPr>
        <w:t>Idea Consult berekende op basis van alle economische parameters e</w:t>
      </w:r>
      <w:r w:rsidRPr="002628C3">
        <w:rPr>
          <w:rFonts w:cstheme="minorHAnsi"/>
          <w:color w:val="1D1D1D"/>
        </w:rPr>
        <w:t>en jaarlijkse stijging van de ruimtevraag</w:t>
      </w:r>
      <w:r>
        <w:rPr>
          <w:rFonts w:cstheme="minorHAnsi"/>
          <w:color w:val="1D1D1D"/>
        </w:rPr>
        <w:t xml:space="preserve"> voor maakeconomie</w:t>
      </w:r>
      <w:r w:rsidRPr="002628C3">
        <w:rPr>
          <w:rFonts w:cstheme="minorHAnsi"/>
          <w:color w:val="1D1D1D"/>
        </w:rPr>
        <w:t xml:space="preserve"> met 1,2%</w:t>
      </w:r>
      <w:r>
        <w:rPr>
          <w:rFonts w:cstheme="minorHAnsi"/>
          <w:color w:val="1D1D1D"/>
        </w:rPr>
        <w:t>. Dit</w:t>
      </w:r>
      <w:r w:rsidRPr="002628C3">
        <w:rPr>
          <w:rFonts w:cstheme="minorHAnsi"/>
          <w:color w:val="1D1D1D"/>
        </w:rPr>
        <w:t xml:space="preserve"> zorgt een extra ruimtebehoefte van 10ha per jaar.</w:t>
      </w:r>
      <w:r>
        <w:rPr>
          <w:rFonts w:cstheme="minorHAnsi"/>
          <w:color w:val="1D1D1D"/>
        </w:rPr>
        <w:t xml:space="preserve"> </w:t>
      </w:r>
      <w:r w:rsidRPr="002628C3">
        <w:rPr>
          <w:rFonts w:cstheme="minorHAnsi"/>
          <w:color w:val="1D1D1D"/>
        </w:rPr>
        <w:t xml:space="preserve">Door het toepassen van de verwevingsindicator weten we dat we van die 10ha bijkomende bedrijfsruimte, 4,2 ha kunnen verweven in het stedelijk weefsel.  </w:t>
      </w:r>
    </w:p>
    <w:p w14:paraId="52B5F78B" w14:textId="77777777" w:rsidR="002628C3" w:rsidRDefault="002628C3" w:rsidP="002628C3">
      <w:pPr>
        <w:overflowPunct/>
        <w:spacing w:before="0" w:after="0"/>
        <w:textAlignment w:val="auto"/>
        <w:rPr>
          <w:rFonts w:cstheme="minorHAnsi"/>
          <w:color w:val="1D1D1D"/>
        </w:rPr>
      </w:pPr>
    </w:p>
    <w:p w14:paraId="0832D09B" w14:textId="731D5F85" w:rsidR="002628C3" w:rsidRDefault="002628C3" w:rsidP="002628C3">
      <w:pPr>
        <w:overflowPunct/>
        <w:spacing w:before="0" w:after="0"/>
        <w:textAlignment w:val="auto"/>
        <w:rPr>
          <w:rFonts w:cstheme="minorHAnsi"/>
          <w:color w:val="1D1D1D"/>
        </w:rPr>
      </w:pPr>
      <w:r>
        <w:rPr>
          <w:rFonts w:cstheme="minorHAnsi"/>
          <w:color w:val="1D1D1D"/>
        </w:rPr>
        <w:t xml:space="preserve">Ook op het vlak van kantoorruimte zien we een tekort in het aanbod vanaf 2031. De </w:t>
      </w:r>
      <w:proofErr w:type="spellStart"/>
      <w:r>
        <w:rPr>
          <w:rFonts w:cstheme="minorHAnsi"/>
          <w:color w:val="1D1D1D"/>
        </w:rPr>
        <w:t>corona-crisis</w:t>
      </w:r>
      <w:proofErr w:type="spellEnd"/>
      <w:r>
        <w:rPr>
          <w:rFonts w:cstheme="minorHAnsi"/>
          <w:color w:val="1D1D1D"/>
        </w:rPr>
        <w:t xml:space="preserve"> en het verhoogde telewerk heeft de groei van kantoren nauwelijks afgeremd. Ondanks de mindere ruimtebehoefte van -15% per werknemer, is een regionale markt als Gent nog steeds zeer aantrekkelijk. Met een leegstandspercentage van 4% </w:t>
      </w:r>
      <w:r w:rsidR="00F67892">
        <w:rPr>
          <w:rFonts w:cstheme="minorHAnsi"/>
          <w:color w:val="1D1D1D"/>
        </w:rPr>
        <w:t xml:space="preserve">zien we de nood aan bijkomende kantoren. Projecten worden momenteel terug op risico gebouwd en jonge starters hebben weer nood aan een stedelijke omgeving. </w:t>
      </w:r>
    </w:p>
    <w:p w14:paraId="715108E0" w14:textId="77777777" w:rsidR="002628C3" w:rsidRPr="002628C3" w:rsidRDefault="002628C3" w:rsidP="002628C3">
      <w:pPr>
        <w:overflowPunct/>
        <w:spacing w:before="0" w:after="0"/>
        <w:textAlignment w:val="auto"/>
        <w:rPr>
          <w:rFonts w:cstheme="minorHAnsi"/>
          <w:color w:val="1D1D1D"/>
        </w:rPr>
      </w:pPr>
    </w:p>
    <w:p w14:paraId="1D36D256" w14:textId="0460F1B1" w:rsidR="00036FF4" w:rsidRDefault="00746D95" w:rsidP="00746D95">
      <w:pPr>
        <w:pStyle w:val="Inhoud"/>
      </w:pPr>
      <w:r>
        <w:t>De volgende</w:t>
      </w:r>
      <w:r w:rsidR="00036FF4">
        <w:t xml:space="preserve"> economische invullingen </w:t>
      </w:r>
      <w:r>
        <w:t xml:space="preserve">worden minstens </w:t>
      </w:r>
      <w:r w:rsidR="00036FF4">
        <w:t xml:space="preserve">mogelijk geacht: </w:t>
      </w:r>
    </w:p>
    <w:p w14:paraId="48385116" w14:textId="65123E19" w:rsidR="00036FF4" w:rsidRDefault="00036FF4" w:rsidP="00746D95">
      <w:pPr>
        <w:pStyle w:val="Bullet"/>
      </w:pPr>
      <w:r>
        <w:t>Maak-economie: deze</w:t>
      </w:r>
      <w:r w:rsidRPr="005D1A04">
        <w:t xml:space="preserve"> omvat alle activiteiten waar iets tastbaars gemaakt, geleverd of gepresteerd wordt. Hierbij is het belangrijk te duiden dat zeker niet enkel creatieve beroepen de focus van het traject zijn. Het gaat over de fysieke, ruimtelijke component van maakeconomie. Hierbij horen ook ateliers, loodsen, magazijnen en andere vormen van opslagruimte. Het zijn net deze vormen van maakeconomie – maakeconomie met een fysieke, ruimtelijke impact – die voor frictie kunnen zorgen in het stedelijk weefsel en waarop dieper wordt ingegaan.</w:t>
      </w:r>
    </w:p>
    <w:p w14:paraId="7C9FF1AA" w14:textId="179949C3" w:rsidR="00036FF4" w:rsidRDefault="00036FF4" w:rsidP="00746D95">
      <w:pPr>
        <w:pStyle w:val="Bullet"/>
      </w:pPr>
      <w:r>
        <w:t>Logistieke voorzieningen</w:t>
      </w:r>
    </w:p>
    <w:p w14:paraId="5E2784BD" w14:textId="11F774C2" w:rsidR="00036FF4" w:rsidRDefault="00036FF4" w:rsidP="00746D95">
      <w:pPr>
        <w:pStyle w:val="Bullet"/>
      </w:pPr>
      <w:r>
        <w:t>Kantoren zonder baliefunctie</w:t>
      </w:r>
      <w:r w:rsidR="00746D95">
        <w:t>, co-</w:t>
      </w:r>
      <w:proofErr w:type="spellStart"/>
      <w:r w:rsidR="00746D95">
        <w:t>working</w:t>
      </w:r>
      <w:proofErr w:type="spellEnd"/>
      <w:r w:rsidR="00746D95">
        <w:t xml:space="preserve"> ruimtes</w:t>
      </w:r>
      <w:r w:rsidR="0000091F">
        <w:t>, …</w:t>
      </w:r>
    </w:p>
    <w:p w14:paraId="2AEC91FC" w14:textId="3319B926" w:rsidR="0000091F" w:rsidRDefault="00746D95" w:rsidP="0000091F">
      <w:pPr>
        <w:pStyle w:val="Bullet"/>
      </w:pPr>
      <w:r>
        <w:t>….</w:t>
      </w:r>
    </w:p>
    <w:p w14:paraId="28B0C4B4" w14:textId="682509A8" w:rsidR="003668C6" w:rsidRPr="0087554E" w:rsidRDefault="0000091F" w:rsidP="0000091F">
      <w:pPr>
        <w:pStyle w:val="Inhoud"/>
      </w:pPr>
      <w:r w:rsidRPr="009631DB">
        <w:t xml:space="preserve">Het inpassen van deze functies wordt </w:t>
      </w:r>
      <w:r>
        <w:t>telkens</w:t>
      </w:r>
      <w:r w:rsidRPr="009631DB">
        <w:t xml:space="preserve"> beoordeeld in relatie tot een aanvaardbaar mobiliteitsprofiel. </w:t>
      </w:r>
    </w:p>
    <w:bookmarkEnd w:id="72"/>
    <w:p w14:paraId="420003B3" w14:textId="77777777" w:rsidR="00581175" w:rsidRDefault="00581175" w:rsidP="0075103F">
      <w:pPr>
        <w:pStyle w:val="Kop3"/>
      </w:pPr>
      <w:r>
        <w:t xml:space="preserve">Buurt- en andere stedelijke voorzieningen </w:t>
      </w:r>
    </w:p>
    <w:p w14:paraId="159ABBB4" w14:textId="6472C3E8" w:rsidR="00581175" w:rsidRPr="00C41B47" w:rsidRDefault="00581175" w:rsidP="00E24E56">
      <w:pPr>
        <w:pStyle w:val="Inhoud"/>
      </w:pPr>
      <w:bookmarkStart w:id="73" w:name="_Hlk164417227"/>
      <w:r>
        <w:t xml:space="preserve">Naast de invullingen van wonen en economische functies </w:t>
      </w:r>
      <w:r w:rsidR="0000091F">
        <w:t xml:space="preserve">wordt er gestreefd </w:t>
      </w:r>
      <w:r>
        <w:t xml:space="preserve">naar het integreren van buurt- en andere stedelijke voorzieningen. Deze voorzieningen zijn essentieel voor het creëren van een levendig en inclusief stadsdeel ten dienste van de nieuwe gebruikers én de omwonenden. Deze voorzieningen dragen bij aan de kwaliteit van wonen en werken op de site en genereert ruimte </w:t>
      </w:r>
      <w:r w:rsidRPr="00C41B47">
        <w:t xml:space="preserve">voor ontmoeting. </w:t>
      </w:r>
    </w:p>
    <w:p w14:paraId="07F3E000" w14:textId="6A9EF0BE" w:rsidR="0000091F" w:rsidRDefault="00581175" w:rsidP="00E24E56">
      <w:pPr>
        <w:pStyle w:val="Inhoud"/>
      </w:pPr>
      <w:r w:rsidRPr="00C41B47">
        <w:lastRenderedPageBreak/>
        <w:t xml:space="preserve">We denken aan </w:t>
      </w:r>
      <w:r>
        <w:t xml:space="preserve">diverse </w:t>
      </w:r>
      <w:r w:rsidRPr="00C41B47">
        <w:t xml:space="preserve">mogelijkheden: polyvalente cultuurruimte voor creatie, realiseren en tonen, ruimte voor jeugd- en sportactiviteiten, ruimte voor dienstverlening voor de wijk en horeca op maat van de buurt en de nieuwe gebruikers. </w:t>
      </w:r>
      <w:r w:rsidR="0000091F">
        <w:t xml:space="preserve">Voornamelijk de bestaande loodsen komen hiervoor in aanmerking. </w:t>
      </w:r>
    </w:p>
    <w:p w14:paraId="3D2B5DDB" w14:textId="7DD557AE" w:rsidR="0000091F" w:rsidRDefault="0000091F" w:rsidP="00E24E56">
      <w:pPr>
        <w:pStyle w:val="Inhoud"/>
      </w:pPr>
      <w:r>
        <w:t xml:space="preserve">Vanuit het voorgaand traject is de functie onderwijs reeds een aantal keer aan bod gekomen. </w:t>
      </w:r>
      <w:r w:rsidR="0075103F">
        <w:t xml:space="preserve">De beschikbare ruimte voor onderwijs wordt schaars. Vooral in het Manchestergebouw blijkt een ruimtelijke match. </w:t>
      </w:r>
    </w:p>
    <w:p w14:paraId="6C1F9B6A" w14:textId="55B8864D" w:rsidR="00581175" w:rsidRDefault="00581175" w:rsidP="00E24E56">
      <w:pPr>
        <w:pStyle w:val="Inhoud"/>
      </w:pPr>
      <w:r w:rsidRPr="009631DB">
        <w:t>Gent kent een forse groei als studentenstad en dat leidt tot een sterke vraag naar meer studentenhuisvesting</w:t>
      </w:r>
      <w:r>
        <w:t>, deze wordt ook als een mogelijke aanvulling op het geheel beschouwd</w:t>
      </w:r>
      <w:r w:rsidR="0000091F">
        <w:t xml:space="preserve"> (in de nieuwbouwzones)</w:t>
      </w:r>
      <w:r>
        <w:t xml:space="preserve">. </w:t>
      </w:r>
      <w:r w:rsidRPr="00747ACB">
        <w:t xml:space="preserve">Om </w:t>
      </w:r>
      <w:r w:rsidR="0000091F">
        <w:t>een evenwichtige</w:t>
      </w:r>
      <w:r w:rsidRPr="00747ACB">
        <w:t xml:space="preserve"> verwevenheid op de site na te streven wordt de hoeveelheid studentenhuisvesting die op de site voorzien kan worden beperkt tot een 50-tal kamers. </w:t>
      </w:r>
      <w:r>
        <w:t xml:space="preserve">Er zijn duidelijke </w:t>
      </w:r>
      <w:hyperlink r:id="rId43" w:history="1">
        <w:r w:rsidRPr="0000091F">
          <w:rPr>
            <w:rStyle w:val="Hyperlink"/>
          </w:rPr>
          <w:t>richtlijnen</w:t>
        </w:r>
      </w:hyperlink>
      <w:r>
        <w:t xml:space="preserve"> van de Stad betreffende het voorzien van studentenhuisvesting. </w:t>
      </w:r>
    </w:p>
    <w:bookmarkEnd w:id="73"/>
    <w:p w14:paraId="139A2619" w14:textId="23051868" w:rsidR="00581175" w:rsidRPr="00C41B47" w:rsidRDefault="00581175" w:rsidP="00E24E56">
      <w:pPr>
        <w:pStyle w:val="Inhoud"/>
      </w:pPr>
      <w:r w:rsidRPr="009631DB">
        <w:t xml:space="preserve">Het inpassen van deze functies wordt </w:t>
      </w:r>
      <w:r w:rsidR="0000091F">
        <w:t>telkens</w:t>
      </w:r>
      <w:r w:rsidRPr="009631DB">
        <w:t xml:space="preserve"> beoordeeld in relatie tot een aanvaardbaar mobiliteitsprofiel. </w:t>
      </w:r>
    </w:p>
    <w:p w14:paraId="02E24DC8" w14:textId="3EA648E0" w:rsidR="00122F91" w:rsidRPr="00122F91" w:rsidRDefault="007907E5" w:rsidP="0075103F">
      <w:pPr>
        <w:pStyle w:val="Kop3"/>
      </w:pPr>
      <w:r>
        <w:t>P</w:t>
      </w:r>
      <w:r w:rsidR="00581175">
        <w:t>arkeren</w:t>
      </w:r>
    </w:p>
    <w:p w14:paraId="7F9A786C" w14:textId="35BE08E0" w:rsidR="00CB078E" w:rsidRDefault="00AF5E1D" w:rsidP="00E24E56">
      <w:pPr>
        <w:pStyle w:val="Inhoud"/>
        <w:rPr>
          <w:lang w:eastAsia="nl-BE"/>
        </w:rPr>
      </w:pPr>
      <w:r>
        <w:rPr>
          <w:lang w:eastAsia="nl-BE"/>
        </w:rPr>
        <w:t xml:space="preserve">Zoals gesteld in </w:t>
      </w:r>
      <w:r w:rsidR="005F2121">
        <w:rPr>
          <w:lang w:eastAsia="nl-BE"/>
        </w:rPr>
        <w:fldChar w:fldCharType="begin"/>
      </w:r>
      <w:r w:rsidR="005F2121">
        <w:rPr>
          <w:lang w:eastAsia="nl-BE"/>
        </w:rPr>
        <w:instrText xml:space="preserve"> REF _Ref166671054 \r \h </w:instrText>
      </w:r>
      <w:r w:rsidR="005F2121">
        <w:rPr>
          <w:lang w:eastAsia="nl-BE"/>
        </w:rPr>
      </w:r>
      <w:r w:rsidR="005F2121">
        <w:rPr>
          <w:lang w:eastAsia="nl-BE"/>
        </w:rPr>
        <w:fldChar w:fldCharType="separate"/>
      </w:r>
      <w:r w:rsidR="00AE06AC">
        <w:rPr>
          <w:lang w:eastAsia="nl-BE"/>
        </w:rPr>
        <w:t>2.6</w:t>
      </w:r>
      <w:r w:rsidR="005F2121">
        <w:rPr>
          <w:lang w:eastAsia="nl-BE"/>
        </w:rPr>
        <w:fldChar w:fldCharType="end"/>
      </w:r>
      <w:r w:rsidR="005F2121">
        <w:rPr>
          <w:lang w:eastAsia="nl-BE"/>
        </w:rPr>
        <w:t xml:space="preserve"> </w:t>
      </w:r>
      <w:r>
        <w:rPr>
          <w:lang w:eastAsia="nl-BE"/>
        </w:rPr>
        <w:t>zijn de</w:t>
      </w:r>
      <w:r w:rsidRPr="00C221A1">
        <w:rPr>
          <w:lang w:eastAsia="nl-BE"/>
        </w:rPr>
        <w:t xml:space="preserve"> </w:t>
      </w:r>
      <w:r w:rsidRPr="00774C8A">
        <w:rPr>
          <w:b/>
          <w:bCs/>
          <w:lang w:eastAsia="nl-BE"/>
        </w:rPr>
        <w:t xml:space="preserve">algemene parkeerrichtlijnen </w:t>
      </w:r>
      <w:r w:rsidRPr="00C221A1">
        <w:rPr>
          <w:lang w:eastAsia="nl-BE"/>
        </w:rPr>
        <w:t>voor Fiets en Auto van toepassin</w:t>
      </w:r>
      <w:r>
        <w:rPr>
          <w:lang w:eastAsia="nl-BE"/>
        </w:rPr>
        <w:t xml:space="preserve">g. </w:t>
      </w:r>
      <w:r w:rsidR="00852513">
        <w:rPr>
          <w:lang w:eastAsia="nl-BE"/>
        </w:rPr>
        <w:t xml:space="preserve">Omwille van het gewenste mobiliteitsprofiel (zo weinig mogelijk extra verkeersdrukte) zal er met een ambitieuze </w:t>
      </w:r>
      <w:r w:rsidR="00CB078E">
        <w:rPr>
          <w:lang w:eastAsia="nl-BE"/>
        </w:rPr>
        <w:t>blik</w:t>
      </w:r>
      <w:r w:rsidR="00852513">
        <w:rPr>
          <w:lang w:eastAsia="nl-BE"/>
        </w:rPr>
        <w:t xml:space="preserve"> gekeken worden naar de beoordeling van </w:t>
      </w:r>
      <w:r w:rsidR="0000091F">
        <w:rPr>
          <w:lang w:eastAsia="nl-BE"/>
        </w:rPr>
        <w:t>de te hanteren</w:t>
      </w:r>
      <w:r w:rsidR="00852513">
        <w:rPr>
          <w:lang w:eastAsia="nl-BE"/>
        </w:rPr>
        <w:t xml:space="preserve"> parkeernormen. </w:t>
      </w:r>
    </w:p>
    <w:p w14:paraId="0BABECF6" w14:textId="6B1DA861" w:rsidR="00540EBD" w:rsidRDefault="00540EBD" w:rsidP="00540EBD">
      <w:pPr>
        <w:pStyle w:val="Inhoud"/>
      </w:pPr>
      <w:r>
        <w:t xml:space="preserve">In overleg met het Mobiliteitsbedrijf werden volgende parkeernormen voor auto’s vooropgesteld: </w:t>
      </w:r>
    </w:p>
    <w:tbl>
      <w:tblPr>
        <w:tblW w:w="9072" w:type="dxa"/>
        <w:tblBorders>
          <w:insideH w:val="single" w:sz="4" w:space="0" w:color="auto"/>
          <w:insideV w:val="single" w:sz="4" w:space="0" w:color="auto"/>
        </w:tblBorders>
        <w:tblCellMar>
          <w:left w:w="0" w:type="dxa"/>
          <w:right w:w="0" w:type="dxa"/>
        </w:tblCellMar>
        <w:tblLook w:val="04A0" w:firstRow="1" w:lastRow="0" w:firstColumn="1" w:lastColumn="0" w:noHBand="0" w:noVBand="1"/>
        <w:tblCaption w:val=""/>
        <w:tblDescription w:val=""/>
      </w:tblPr>
      <w:tblGrid>
        <w:gridCol w:w="2552"/>
        <w:gridCol w:w="6520"/>
      </w:tblGrid>
      <w:tr w:rsidR="00540EBD" w:rsidRPr="00C216CB" w14:paraId="7AC7BFBF" w14:textId="77777777" w:rsidTr="0007782B">
        <w:tc>
          <w:tcPr>
            <w:tcW w:w="2552" w:type="dxa"/>
            <w:tcMar>
              <w:top w:w="80" w:type="dxa"/>
              <w:left w:w="80" w:type="dxa"/>
              <w:bottom w:w="80" w:type="dxa"/>
              <w:right w:w="80" w:type="dxa"/>
            </w:tcMar>
            <w:hideMark/>
          </w:tcPr>
          <w:p w14:paraId="5DAE49EB" w14:textId="77777777" w:rsidR="00540EBD" w:rsidRPr="00C216CB" w:rsidRDefault="00540EBD" w:rsidP="0007782B">
            <w:pPr>
              <w:pStyle w:val="Opsomming"/>
              <w:ind w:left="200" w:hanging="142"/>
              <w:rPr>
                <w:rFonts w:ascii="Arial" w:hAnsi="Arial" w:cs="Arial"/>
                <w:sz w:val="16"/>
                <w:szCs w:val="16"/>
              </w:rPr>
            </w:pPr>
            <w:r w:rsidRPr="00C216CB">
              <w:rPr>
                <w:rFonts w:ascii="Arial" w:hAnsi="Arial" w:cs="Arial"/>
                <w:sz w:val="16"/>
                <w:szCs w:val="16"/>
              </w:rPr>
              <w:t>Sociaal wonen</w:t>
            </w:r>
          </w:p>
          <w:p w14:paraId="0256B130" w14:textId="77777777" w:rsidR="00540EBD" w:rsidRPr="00C216CB" w:rsidRDefault="00540EBD" w:rsidP="0007782B">
            <w:pPr>
              <w:pStyle w:val="Opsomming"/>
              <w:ind w:left="200" w:hanging="142"/>
              <w:rPr>
                <w:rFonts w:ascii="Arial" w:hAnsi="Arial" w:cs="Arial"/>
                <w:sz w:val="16"/>
                <w:szCs w:val="16"/>
              </w:rPr>
            </w:pPr>
            <w:r w:rsidRPr="00C216CB">
              <w:rPr>
                <w:rFonts w:ascii="Arial" w:hAnsi="Arial" w:cs="Arial"/>
                <w:sz w:val="16"/>
                <w:szCs w:val="16"/>
              </w:rPr>
              <w:t>Marktconform wonen</w:t>
            </w:r>
          </w:p>
          <w:p w14:paraId="52D838BB" w14:textId="77777777" w:rsidR="00540EBD" w:rsidRPr="00C216CB" w:rsidRDefault="00540EBD" w:rsidP="0007782B">
            <w:pPr>
              <w:pStyle w:val="Opsomming"/>
              <w:ind w:left="200" w:hanging="142"/>
              <w:rPr>
                <w:rFonts w:ascii="Arial" w:hAnsi="Arial" w:cs="Arial"/>
                <w:sz w:val="16"/>
                <w:szCs w:val="16"/>
              </w:rPr>
            </w:pPr>
            <w:r w:rsidRPr="00C216CB">
              <w:rPr>
                <w:rFonts w:ascii="Arial" w:hAnsi="Arial" w:cs="Arial"/>
                <w:sz w:val="16"/>
                <w:szCs w:val="16"/>
              </w:rPr>
              <w:t>Studentenwoningen</w:t>
            </w:r>
          </w:p>
        </w:tc>
        <w:tc>
          <w:tcPr>
            <w:tcW w:w="6520" w:type="dxa"/>
            <w:tcMar>
              <w:top w:w="80" w:type="dxa"/>
              <w:left w:w="80" w:type="dxa"/>
              <w:bottom w:w="80" w:type="dxa"/>
              <w:right w:w="80" w:type="dxa"/>
            </w:tcMar>
            <w:hideMark/>
          </w:tcPr>
          <w:p w14:paraId="4C0543EA" w14:textId="77777777" w:rsidR="00540EBD" w:rsidRPr="00C216CB" w:rsidRDefault="00540EBD" w:rsidP="0007782B">
            <w:pPr>
              <w:pStyle w:val="Opsomming"/>
              <w:numPr>
                <w:ilvl w:val="0"/>
                <w:numId w:val="0"/>
              </w:numPr>
              <w:rPr>
                <w:rFonts w:ascii="Arial" w:hAnsi="Arial" w:cs="Arial"/>
                <w:sz w:val="16"/>
                <w:szCs w:val="16"/>
              </w:rPr>
            </w:pPr>
            <w:r w:rsidRPr="00C216CB">
              <w:rPr>
                <w:rFonts w:ascii="Arial" w:hAnsi="Arial" w:cs="Arial"/>
                <w:sz w:val="16"/>
                <w:szCs w:val="16"/>
              </w:rPr>
              <w:t xml:space="preserve">0,4-0,6 pp per wooneenheid </w:t>
            </w:r>
          </w:p>
          <w:p w14:paraId="010B3AA8" w14:textId="77777777" w:rsidR="00540EBD" w:rsidRPr="00C216CB" w:rsidRDefault="00540EBD" w:rsidP="0007782B">
            <w:pPr>
              <w:pStyle w:val="Opsomming"/>
              <w:numPr>
                <w:ilvl w:val="0"/>
                <w:numId w:val="0"/>
              </w:numPr>
              <w:rPr>
                <w:rFonts w:ascii="Arial" w:hAnsi="Arial" w:cs="Arial"/>
                <w:sz w:val="16"/>
                <w:szCs w:val="16"/>
              </w:rPr>
            </w:pPr>
            <w:r w:rsidRPr="00C216CB">
              <w:rPr>
                <w:rFonts w:ascii="Arial" w:hAnsi="Arial" w:cs="Arial"/>
                <w:sz w:val="16"/>
                <w:szCs w:val="16"/>
              </w:rPr>
              <w:t xml:space="preserve">0,6-0,8 pp per wooneenheid </w:t>
            </w:r>
          </w:p>
          <w:p w14:paraId="26D5FFEC" w14:textId="77777777" w:rsidR="00540EBD" w:rsidRPr="00C216CB" w:rsidRDefault="00540EBD" w:rsidP="0007782B">
            <w:pPr>
              <w:pStyle w:val="Opsomming"/>
              <w:numPr>
                <w:ilvl w:val="0"/>
                <w:numId w:val="0"/>
              </w:numPr>
              <w:rPr>
                <w:rFonts w:ascii="Arial" w:hAnsi="Arial" w:cs="Arial"/>
                <w:sz w:val="16"/>
                <w:szCs w:val="16"/>
              </w:rPr>
            </w:pPr>
            <w:r w:rsidRPr="00C216CB">
              <w:rPr>
                <w:rFonts w:ascii="Arial" w:hAnsi="Arial" w:cs="Arial"/>
                <w:sz w:val="16"/>
                <w:szCs w:val="16"/>
              </w:rPr>
              <w:t>0 pp per studenteneenheid</w:t>
            </w:r>
          </w:p>
        </w:tc>
      </w:tr>
      <w:tr w:rsidR="00540EBD" w:rsidRPr="00C216CB" w14:paraId="6C821E08" w14:textId="77777777" w:rsidTr="0007782B">
        <w:tc>
          <w:tcPr>
            <w:tcW w:w="2552" w:type="dxa"/>
            <w:shd w:val="clear" w:color="auto" w:fill="auto"/>
            <w:tcMar>
              <w:top w:w="80" w:type="dxa"/>
              <w:left w:w="80" w:type="dxa"/>
              <w:bottom w:w="80" w:type="dxa"/>
              <w:right w:w="80" w:type="dxa"/>
            </w:tcMar>
            <w:hideMark/>
          </w:tcPr>
          <w:p w14:paraId="5C1404DF" w14:textId="77777777" w:rsidR="00540EBD" w:rsidRPr="00C216CB" w:rsidRDefault="00540EBD" w:rsidP="0007782B">
            <w:pPr>
              <w:pStyle w:val="Opsomming"/>
              <w:ind w:left="200" w:hanging="142"/>
              <w:rPr>
                <w:rFonts w:ascii="Arial" w:hAnsi="Arial" w:cs="Arial"/>
                <w:sz w:val="16"/>
                <w:szCs w:val="16"/>
              </w:rPr>
            </w:pPr>
            <w:r w:rsidRPr="00C216CB">
              <w:rPr>
                <w:rFonts w:ascii="Arial" w:hAnsi="Arial" w:cs="Arial"/>
                <w:sz w:val="16"/>
                <w:szCs w:val="16"/>
              </w:rPr>
              <w:t>Buurtvoorzieningen</w:t>
            </w:r>
          </w:p>
        </w:tc>
        <w:tc>
          <w:tcPr>
            <w:tcW w:w="6520" w:type="dxa"/>
            <w:shd w:val="clear" w:color="auto" w:fill="auto"/>
            <w:tcMar>
              <w:top w:w="80" w:type="dxa"/>
              <w:left w:w="80" w:type="dxa"/>
              <w:bottom w:w="80" w:type="dxa"/>
              <w:right w:w="80" w:type="dxa"/>
            </w:tcMar>
            <w:hideMark/>
          </w:tcPr>
          <w:p w14:paraId="070BD8A0" w14:textId="77777777" w:rsidR="00540EBD" w:rsidRPr="00C216CB" w:rsidRDefault="00540EBD" w:rsidP="0007782B">
            <w:pPr>
              <w:pStyle w:val="Opsomming"/>
              <w:numPr>
                <w:ilvl w:val="0"/>
                <w:numId w:val="0"/>
              </w:numPr>
              <w:rPr>
                <w:rFonts w:ascii="Arial" w:hAnsi="Arial" w:cs="Arial"/>
                <w:sz w:val="16"/>
                <w:szCs w:val="16"/>
              </w:rPr>
            </w:pPr>
            <w:r w:rsidRPr="00C216CB">
              <w:rPr>
                <w:rFonts w:ascii="Arial" w:hAnsi="Arial" w:cs="Arial"/>
                <w:sz w:val="16"/>
                <w:szCs w:val="16"/>
              </w:rPr>
              <w:t xml:space="preserve">Per ontwikkeling te bepalen </w:t>
            </w:r>
          </w:p>
        </w:tc>
      </w:tr>
      <w:tr w:rsidR="00540EBD" w:rsidRPr="00C216CB" w14:paraId="0115C73B" w14:textId="77777777" w:rsidTr="0007782B">
        <w:tc>
          <w:tcPr>
            <w:tcW w:w="2552" w:type="dxa"/>
            <w:tcMar>
              <w:top w:w="80" w:type="dxa"/>
              <w:left w:w="80" w:type="dxa"/>
              <w:bottom w:w="80" w:type="dxa"/>
              <w:right w:w="80" w:type="dxa"/>
            </w:tcMar>
            <w:hideMark/>
          </w:tcPr>
          <w:p w14:paraId="56C703AE" w14:textId="77777777" w:rsidR="00540EBD" w:rsidRPr="00C216CB" w:rsidRDefault="00540EBD" w:rsidP="0007782B">
            <w:pPr>
              <w:pStyle w:val="Opsomming"/>
              <w:ind w:left="200" w:hanging="142"/>
              <w:rPr>
                <w:rFonts w:ascii="Arial" w:hAnsi="Arial" w:cs="Arial"/>
                <w:sz w:val="16"/>
                <w:szCs w:val="16"/>
              </w:rPr>
            </w:pPr>
            <w:r w:rsidRPr="00C216CB">
              <w:rPr>
                <w:rFonts w:ascii="Arial" w:hAnsi="Arial" w:cs="Arial"/>
                <w:sz w:val="16"/>
                <w:szCs w:val="16"/>
              </w:rPr>
              <w:t>Economische functies/maakateliers</w:t>
            </w:r>
          </w:p>
        </w:tc>
        <w:tc>
          <w:tcPr>
            <w:tcW w:w="6520" w:type="dxa"/>
            <w:tcMar>
              <w:top w:w="80" w:type="dxa"/>
              <w:left w:w="80" w:type="dxa"/>
              <w:bottom w:w="80" w:type="dxa"/>
              <w:right w:w="80" w:type="dxa"/>
            </w:tcMar>
            <w:hideMark/>
          </w:tcPr>
          <w:p w14:paraId="2BE4FDE8" w14:textId="77777777" w:rsidR="00540EBD" w:rsidRPr="00C216CB" w:rsidRDefault="00540EBD" w:rsidP="0007782B">
            <w:pPr>
              <w:pStyle w:val="Opsomming"/>
              <w:numPr>
                <w:ilvl w:val="0"/>
                <w:numId w:val="0"/>
              </w:numPr>
              <w:ind w:left="64" w:hanging="8"/>
              <w:rPr>
                <w:rFonts w:ascii="Arial" w:hAnsi="Arial" w:cs="Arial"/>
                <w:sz w:val="16"/>
                <w:szCs w:val="16"/>
              </w:rPr>
            </w:pPr>
            <w:r w:rsidRPr="00C216CB">
              <w:rPr>
                <w:rFonts w:ascii="Arial" w:hAnsi="Arial" w:cs="Arial"/>
                <w:sz w:val="16"/>
                <w:szCs w:val="16"/>
              </w:rPr>
              <w:t>op te splitsen in aandeel effectieve werkplaatsen (arbeidsintensief) versus opslagruimte (arbeidsextensief):</w:t>
            </w:r>
          </w:p>
          <w:p w14:paraId="0AED8301" w14:textId="77777777" w:rsidR="00540EBD" w:rsidRPr="00C216CB" w:rsidRDefault="00540EBD" w:rsidP="0007782B">
            <w:pPr>
              <w:pStyle w:val="Opsomming"/>
              <w:rPr>
                <w:rFonts w:ascii="Arial" w:hAnsi="Arial" w:cs="Arial"/>
                <w:sz w:val="16"/>
                <w:szCs w:val="16"/>
              </w:rPr>
            </w:pPr>
            <w:r w:rsidRPr="00C216CB">
              <w:rPr>
                <w:rFonts w:ascii="Arial" w:hAnsi="Arial" w:cs="Arial"/>
                <w:sz w:val="16"/>
                <w:szCs w:val="16"/>
              </w:rPr>
              <w:t>0,3-1 pp/100m2 voor het aandeel effectieve werkplaats</w:t>
            </w:r>
          </w:p>
          <w:p w14:paraId="54C7690C" w14:textId="77777777" w:rsidR="00540EBD" w:rsidRPr="00C216CB" w:rsidRDefault="00540EBD" w:rsidP="0007782B">
            <w:pPr>
              <w:pStyle w:val="Opsomming"/>
              <w:rPr>
                <w:rFonts w:ascii="Arial" w:hAnsi="Arial" w:cs="Arial"/>
                <w:sz w:val="16"/>
                <w:szCs w:val="16"/>
              </w:rPr>
            </w:pPr>
            <w:r w:rsidRPr="00C216CB">
              <w:rPr>
                <w:rFonts w:ascii="Arial" w:hAnsi="Arial" w:cs="Arial"/>
                <w:sz w:val="16"/>
                <w:szCs w:val="16"/>
              </w:rPr>
              <w:t xml:space="preserve">0,1-0,4 pp/100m2 voor het aandeel opslag </w:t>
            </w:r>
          </w:p>
        </w:tc>
      </w:tr>
      <w:tr w:rsidR="00540EBD" w:rsidRPr="00C216CB" w14:paraId="12967C51" w14:textId="77777777" w:rsidTr="0007782B">
        <w:tc>
          <w:tcPr>
            <w:tcW w:w="2552" w:type="dxa"/>
            <w:tcMar>
              <w:top w:w="80" w:type="dxa"/>
              <w:left w:w="80" w:type="dxa"/>
              <w:bottom w:w="80" w:type="dxa"/>
              <w:right w:w="80" w:type="dxa"/>
            </w:tcMar>
            <w:hideMark/>
          </w:tcPr>
          <w:p w14:paraId="3B88DC0E" w14:textId="77777777" w:rsidR="00540EBD" w:rsidRPr="00C216CB" w:rsidRDefault="00540EBD" w:rsidP="0007782B">
            <w:pPr>
              <w:pStyle w:val="Opsomming"/>
              <w:ind w:left="200" w:hanging="142"/>
              <w:rPr>
                <w:rFonts w:ascii="Arial" w:hAnsi="Arial" w:cs="Arial"/>
                <w:sz w:val="16"/>
                <w:szCs w:val="16"/>
              </w:rPr>
            </w:pPr>
            <w:r w:rsidRPr="00C216CB">
              <w:rPr>
                <w:rFonts w:ascii="Arial" w:hAnsi="Arial" w:cs="Arial"/>
                <w:sz w:val="16"/>
                <w:szCs w:val="16"/>
              </w:rPr>
              <w:t>Kantoorfunctie (zonder baliefunctie)</w:t>
            </w:r>
          </w:p>
        </w:tc>
        <w:tc>
          <w:tcPr>
            <w:tcW w:w="6520" w:type="dxa"/>
            <w:tcMar>
              <w:top w:w="80" w:type="dxa"/>
              <w:left w:w="80" w:type="dxa"/>
              <w:bottom w:w="80" w:type="dxa"/>
              <w:right w:w="80" w:type="dxa"/>
            </w:tcMar>
            <w:hideMark/>
          </w:tcPr>
          <w:p w14:paraId="0C6ED2B7" w14:textId="77777777" w:rsidR="00540EBD" w:rsidRPr="00C216CB" w:rsidRDefault="00540EBD" w:rsidP="0007782B">
            <w:pPr>
              <w:pStyle w:val="Opsomming"/>
              <w:numPr>
                <w:ilvl w:val="0"/>
                <w:numId w:val="0"/>
              </w:numPr>
              <w:rPr>
                <w:rFonts w:ascii="Arial" w:hAnsi="Arial" w:cs="Arial"/>
                <w:sz w:val="16"/>
                <w:szCs w:val="16"/>
              </w:rPr>
            </w:pPr>
            <w:r w:rsidRPr="00C216CB">
              <w:rPr>
                <w:rFonts w:ascii="Arial" w:hAnsi="Arial" w:cs="Arial"/>
                <w:sz w:val="16"/>
                <w:szCs w:val="16"/>
              </w:rPr>
              <w:t>0,7-2 pp/100m2 (personeel voor school of co-</w:t>
            </w:r>
            <w:proofErr w:type="spellStart"/>
            <w:r w:rsidRPr="00C216CB">
              <w:rPr>
                <w:rFonts w:ascii="Arial" w:hAnsi="Arial" w:cs="Arial"/>
                <w:sz w:val="16"/>
                <w:szCs w:val="16"/>
              </w:rPr>
              <w:t>working</w:t>
            </w:r>
            <w:proofErr w:type="spellEnd"/>
            <w:r w:rsidRPr="00C216CB">
              <w:rPr>
                <w:rFonts w:ascii="Arial" w:hAnsi="Arial" w:cs="Arial"/>
                <w:sz w:val="16"/>
                <w:szCs w:val="16"/>
              </w:rPr>
              <w:t xml:space="preserve"> functies vallen hier onder) </w:t>
            </w:r>
          </w:p>
        </w:tc>
      </w:tr>
      <w:tr w:rsidR="00540EBD" w:rsidRPr="00C216CB" w14:paraId="5AD0801F" w14:textId="77777777" w:rsidTr="0007782B">
        <w:tc>
          <w:tcPr>
            <w:tcW w:w="2552" w:type="dxa"/>
            <w:tcMar>
              <w:top w:w="80" w:type="dxa"/>
              <w:left w:w="80" w:type="dxa"/>
              <w:bottom w:w="80" w:type="dxa"/>
              <w:right w:w="80" w:type="dxa"/>
            </w:tcMar>
            <w:hideMark/>
          </w:tcPr>
          <w:p w14:paraId="322BEDFE" w14:textId="77777777" w:rsidR="00540EBD" w:rsidRPr="00C216CB" w:rsidRDefault="00540EBD" w:rsidP="0007782B">
            <w:pPr>
              <w:pStyle w:val="Opsomming"/>
              <w:ind w:left="200" w:hanging="142"/>
              <w:rPr>
                <w:rFonts w:ascii="Arial" w:hAnsi="Arial" w:cs="Arial"/>
                <w:sz w:val="16"/>
                <w:szCs w:val="16"/>
              </w:rPr>
            </w:pPr>
            <w:r w:rsidRPr="00C216CB">
              <w:rPr>
                <w:rFonts w:ascii="Arial" w:hAnsi="Arial" w:cs="Arial"/>
                <w:sz w:val="16"/>
                <w:szCs w:val="16"/>
              </w:rPr>
              <w:t>Schoolfunctie</w:t>
            </w:r>
          </w:p>
        </w:tc>
        <w:tc>
          <w:tcPr>
            <w:tcW w:w="6520" w:type="dxa"/>
            <w:tcMar>
              <w:top w:w="80" w:type="dxa"/>
              <w:left w:w="80" w:type="dxa"/>
              <w:bottom w:w="80" w:type="dxa"/>
              <w:right w:w="80" w:type="dxa"/>
            </w:tcMar>
            <w:hideMark/>
          </w:tcPr>
          <w:p w14:paraId="5A55F673" w14:textId="77777777" w:rsidR="00540EBD" w:rsidRPr="00C216CB" w:rsidRDefault="00540EBD" w:rsidP="0007782B">
            <w:pPr>
              <w:pStyle w:val="Opsomming"/>
              <w:numPr>
                <w:ilvl w:val="0"/>
                <w:numId w:val="0"/>
              </w:numPr>
              <w:rPr>
                <w:rFonts w:ascii="Arial" w:hAnsi="Arial" w:cs="Arial"/>
                <w:sz w:val="16"/>
                <w:szCs w:val="16"/>
              </w:rPr>
            </w:pPr>
            <w:r w:rsidRPr="00C216CB">
              <w:rPr>
                <w:rFonts w:ascii="Arial" w:hAnsi="Arial" w:cs="Arial"/>
                <w:sz w:val="16"/>
                <w:szCs w:val="16"/>
              </w:rPr>
              <w:t xml:space="preserve">Mobiliteitsbedrijf stelt voorop om hier te streven naar 0 plaatsen voor de studenten/scholieren, en naar een zo laag mogelijk aantal voor personeel. Er is goede argumentatie (onder de vorm van een mobiliteitsstudie) nodig vanuit de specifieke partner, wanneer gekend, om aan te tonen wat de reële behoefte is. </w:t>
            </w:r>
          </w:p>
          <w:p w14:paraId="0E3237B3" w14:textId="77777777" w:rsidR="00540EBD" w:rsidRPr="00C216CB" w:rsidRDefault="00540EBD" w:rsidP="0007782B">
            <w:pPr>
              <w:pStyle w:val="Opsomming"/>
              <w:numPr>
                <w:ilvl w:val="0"/>
                <w:numId w:val="0"/>
              </w:numPr>
              <w:rPr>
                <w:rFonts w:ascii="Arial" w:hAnsi="Arial" w:cs="Arial"/>
                <w:sz w:val="16"/>
                <w:szCs w:val="16"/>
              </w:rPr>
            </w:pPr>
          </w:p>
          <w:p w14:paraId="2EDC7710" w14:textId="77777777" w:rsidR="00540EBD" w:rsidRPr="00C216CB" w:rsidRDefault="00540EBD" w:rsidP="0007782B">
            <w:pPr>
              <w:pStyle w:val="Opsomming"/>
              <w:numPr>
                <w:ilvl w:val="0"/>
                <w:numId w:val="0"/>
              </w:numPr>
              <w:rPr>
                <w:rFonts w:ascii="Arial" w:hAnsi="Arial" w:cs="Arial"/>
                <w:sz w:val="16"/>
                <w:szCs w:val="16"/>
              </w:rPr>
            </w:pPr>
          </w:p>
        </w:tc>
      </w:tr>
    </w:tbl>
    <w:p w14:paraId="31C3311B" w14:textId="72E99808" w:rsidR="00540EBD" w:rsidRPr="00C216CB" w:rsidRDefault="00540EBD" w:rsidP="00E24E56">
      <w:pPr>
        <w:pStyle w:val="Inhoud"/>
        <w:rPr>
          <w:rFonts w:cs="Arial"/>
        </w:rPr>
      </w:pPr>
      <w:r w:rsidRPr="00C216CB">
        <w:rPr>
          <w:rFonts w:cs="Arial"/>
        </w:rPr>
        <w:t xml:space="preserve">Parkeernormen voor fietsparkeerplaatsen: </w:t>
      </w:r>
    </w:p>
    <w:tbl>
      <w:tblPr>
        <w:tblW w:w="9072" w:type="dxa"/>
        <w:tblBorders>
          <w:insideH w:val="single" w:sz="4" w:space="0" w:color="auto"/>
          <w:insideV w:val="single" w:sz="4" w:space="0" w:color="auto"/>
        </w:tblBorders>
        <w:tblCellMar>
          <w:left w:w="0" w:type="dxa"/>
          <w:right w:w="0" w:type="dxa"/>
        </w:tblCellMar>
        <w:tblLook w:val="04A0" w:firstRow="1" w:lastRow="0" w:firstColumn="1" w:lastColumn="0" w:noHBand="0" w:noVBand="1"/>
      </w:tblPr>
      <w:tblGrid>
        <w:gridCol w:w="2552"/>
        <w:gridCol w:w="6520"/>
      </w:tblGrid>
      <w:tr w:rsidR="00540EBD" w:rsidRPr="00C216CB" w14:paraId="0EA1F09A" w14:textId="77777777" w:rsidTr="0007782B">
        <w:tc>
          <w:tcPr>
            <w:tcW w:w="2552" w:type="dxa"/>
            <w:tcMar>
              <w:top w:w="80" w:type="dxa"/>
              <w:left w:w="80" w:type="dxa"/>
              <w:bottom w:w="80" w:type="dxa"/>
              <w:right w:w="80" w:type="dxa"/>
            </w:tcMar>
            <w:hideMark/>
          </w:tcPr>
          <w:p w14:paraId="3C29BEAE" w14:textId="77777777" w:rsidR="00540EBD" w:rsidRPr="00C216CB" w:rsidRDefault="00540EBD" w:rsidP="0007782B">
            <w:pPr>
              <w:pStyle w:val="Opsomming"/>
              <w:ind w:left="200" w:hanging="142"/>
              <w:rPr>
                <w:rFonts w:ascii="Arial" w:hAnsi="Arial" w:cs="Arial"/>
                <w:sz w:val="16"/>
                <w:szCs w:val="16"/>
              </w:rPr>
            </w:pPr>
            <w:r w:rsidRPr="00C216CB">
              <w:rPr>
                <w:rFonts w:ascii="Arial" w:hAnsi="Arial" w:cs="Arial"/>
                <w:sz w:val="16"/>
                <w:szCs w:val="16"/>
              </w:rPr>
              <w:t>Schoolfunctie</w:t>
            </w:r>
          </w:p>
        </w:tc>
        <w:tc>
          <w:tcPr>
            <w:tcW w:w="6520" w:type="dxa"/>
            <w:tcMar>
              <w:top w:w="80" w:type="dxa"/>
              <w:left w:w="80" w:type="dxa"/>
              <w:bottom w:w="80" w:type="dxa"/>
              <w:right w:w="80" w:type="dxa"/>
            </w:tcMar>
            <w:hideMark/>
          </w:tcPr>
          <w:p w14:paraId="0FE2E618" w14:textId="555EA048" w:rsidR="00540EBD" w:rsidRPr="00C216CB" w:rsidRDefault="00540EBD" w:rsidP="0007782B">
            <w:pPr>
              <w:pStyle w:val="Opsomming"/>
              <w:numPr>
                <w:ilvl w:val="0"/>
                <w:numId w:val="0"/>
              </w:numPr>
              <w:rPr>
                <w:rFonts w:ascii="Arial" w:hAnsi="Arial" w:cs="Arial"/>
                <w:sz w:val="16"/>
                <w:szCs w:val="16"/>
              </w:rPr>
            </w:pPr>
            <w:r w:rsidRPr="00C216CB">
              <w:rPr>
                <w:rFonts w:ascii="Arial" w:hAnsi="Arial" w:cs="Arial"/>
                <w:sz w:val="16"/>
                <w:szCs w:val="16"/>
              </w:rPr>
              <w:t xml:space="preserve">Plaats voor </w:t>
            </w:r>
            <w:r w:rsidRPr="00C216CB">
              <w:rPr>
                <w:rFonts w:ascii="Arial" w:hAnsi="Arial" w:cs="Arial"/>
                <w:sz w:val="16"/>
                <w:szCs w:val="16"/>
                <w:u w:val="single"/>
              </w:rPr>
              <w:t>minstens</w:t>
            </w:r>
            <w:r w:rsidRPr="00C216CB">
              <w:rPr>
                <w:rFonts w:ascii="Arial" w:hAnsi="Arial" w:cs="Arial"/>
                <w:sz w:val="16"/>
                <w:szCs w:val="16"/>
              </w:rPr>
              <w:t xml:space="preserve"> 75% (50%) van gelijktijdig aanwezige studenten (scholieren)</w:t>
            </w:r>
          </w:p>
        </w:tc>
      </w:tr>
      <w:tr w:rsidR="00540EBD" w:rsidRPr="00C216CB" w14:paraId="1B253B35" w14:textId="77777777" w:rsidTr="0007782B">
        <w:tc>
          <w:tcPr>
            <w:tcW w:w="2552" w:type="dxa"/>
            <w:tcMar>
              <w:top w:w="80" w:type="dxa"/>
              <w:left w:w="80" w:type="dxa"/>
              <w:bottom w:w="80" w:type="dxa"/>
              <w:right w:w="80" w:type="dxa"/>
            </w:tcMar>
          </w:tcPr>
          <w:p w14:paraId="7597FB2A" w14:textId="77777777" w:rsidR="00540EBD" w:rsidRPr="00C216CB" w:rsidRDefault="00540EBD" w:rsidP="0007782B">
            <w:pPr>
              <w:pStyle w:val="Opsomming"/>
              <w:ind w:left="200" w:hanging="142"/>
              <w:rPr>
                <w:rFonts w:ascii="Arial" w:hAnsi="Arial" w:cs="Arial"/>
                <w:sz w:val="16"/>
                <w:szCs w:val="16"/>
              </w:rPr>
            </w:pPr>
            <w:r w:rsidRPr="00C216CB">
              <w:rPr>
                <w:rFonts w:ascii="Arial" w:hAnsi="Arial" w:cs="Arial"/>
                <w:sz w:val="16"/>
                <w:szCs w:val="16"/>
              </w:rPr>
              <w:lastRenderedPageBreak/>
              <w:t>Andere functies</w:t>
            </w:r>
          </w:p>
        </w:tc>
        <w:tc>
          <w:tcPr>
            <w:tcW w:w="6520" w:type="dxa"/>
            <w:tcMar>
              <w:top w:w="80" w:type="dxa"/>
              <w:left w:w="80" w:type="dxa"/>
              <w:bottom w:w="80" w:type="dxa"/>
              <w:right w:w="80" w:type="dxa"/>
            </w:tcMar>
          </w:tcPr>
          <w:p w14:paraId="628B7570" w14:textId="77777777" w:rsidR="00540EBD" w:rsidRPr="00C216CB" w:rsidRDefault="00540EBD" w:rsidP="0007782B">
            <w:pPr>
              <w:pStyle w:val="Opsomming"/>
              <w:numPr>
                <w:ilvl w:val="0"/>
                <w:numId w:val="0"/>
              </w:numPr>
              <w:rPr>
                <w:rFonts w:ascii="Arial" w:hAnsi="Arial" w:cs="Arial"/>
                <w:sz w:val="16"/>
                <w:szCs w:val="16"/>
              </w:rPr>
            </w:pPr>
            <w:r w:rsidRPr="00C216CB">
              <w:rPr>
                <w:rFonts w:ascii="Arial" w:hAnsi="Arial" w:cs="Arial"/>
                <w:sz w:val="16"/>
                <w:szCs w:val="16"/>
              </w:rPr>
              <w:t>Zie fiets-parkeerrichtlijnen uit parkeernorm</w:t>
            </w:r>
            <w:r w:rsidRPr="00C216CB">
              <w:rPr>
                <w:rStyle w:val="Voetnootmarkering"/>
                <w:rFonts w:ascii="Arial" w:hAnsi="Arial" w:cs="Arial"/>
                <w:sz w:val="16"/>
                <w:szCs w:val="16"/>
              </w:rPr>
              <w:footnoteReference w:id="2"/>
            </w:r>
          </w:p>
        </w:tc>
      </w:tr>
    </w:tbl>
    <w:p w14:paraId="0F507371" w14:textId="1D03B1A8" w:rsidR="00AF5E1D" w:rsidRDefault="00C74C49" w:rsidP="00E24E56">
      <w:pPr>
        <w:pStyle w:val="Inhoud"/>
      </w:pPr>
      <w:r>
        <w:t>Het RUP bepaalt dat het parkeren</w:t>
      </w:r>
      <w:r w:rsidR="00CB078E">
        <w:t xml:space="preserve">, </w:t>
      </w:r>
      <w:r>
        <w:t>behoudens de p</w:t>
      </w:r>
      <w:r w:rsidRPr="00D4748A">
        <w:t>arkeerplaatsen voor bezoekers</w:t>
      </w:r>
      <w:r w:rsidR="00CB078E">
        <w:t xml:space="preserve">, </w:t>
      </w:r>
      <w:r>
        <w:t xml:space="preserve">ondergronds voorzien moet worden. </w:t>
      </w:r>
      <w:r w:rsidR="008830BC">
        <w:rPr>
          <w:lang w:eastAsia="nl-BE"/>
        </w:rPr>
        <w:t xml:space="preserve">Het realiseren voor nieuwe ondergrondse bouwvolumes zal omwille van de hoge </w:t>
      </w:r>
      <w:r w:rsidR="009D750A">
        <w:rPr>
          <w:lang w:eastAsia="nl-BE"/>
        </w:rPr>
        <w:t>grondwaterstand</w:t>
      </w:r>
      <w:r w:rsidR="008830BC">
        <w:rPr>
          <w:lang w:eastAsia="nl-BE"/>
        </w:rPr>
        <w:t xml:space="preserve"> en de</w:t>
      </w:r>
      <w:r w:rsidR="009D750A">
        <w:rPr>
          <w:lang w:eastAsia="nl-BE"/>
        </w:rPr>
        <w:t xml:space="preserve"> aanwezige</w:t>
      </w:r>
      <w:r w:rsidR="008830BC">
        <w:rPr>
          <w:lang w:eastAsia="nl-BE"/>
        </w:rPr>
        <w:t xml:space="preserve"> bodemverontreiniging</w:t>
      </w:r>
      <w:r w:rsidR="00CB078E">
        <w:rPr>
          <w:lang w:eastAsia="nl-BE"/>
        </w:rPr>
        <w:t>,</w:t>
      </w:r>
      <w:r w:rsidR="008830BC">
        <w:rPr>
          <w:lang w:eastAsia="nl-BE"/>
        </w:rPr>
        <w:t xml:space="preserve"> een </w:t>
      </w:r>
      <w:r w:rsidR="005F2121">
        <w:rPr>
          <w:lang w:eastAsia="nl-BE"/>
        </w:rPr>
        <w:t xml:space="preserve">zeer hoge bouwkost met zich meebrengen. </w:t>
      </w:r>
      <w:r w:rsidR="00CC17B2">
        <w:t xml:space="preserve">Het manchestergebouw bevat een </w:t>
      </w:r>
      <w:proofErr w:type="spellStart"/>
      <w:r w:rsidR="00CC17B2">
        <w:t>halfondergrondse</w:t>
      </w:r>
      <w:proofErr w:type="spellEnd"/>
      <w:r w:rsidR="00CC17B2">
        <w:t xml:space="preserve"> verdieping waarin ongeveer een 80-tal parkeerplaatsen ondergebracht kunnen worden. </w:t>
      </w:r>
    </w:p>
    <w:p w14:paraId="036183D0" w14:textId="77777777" w:rsidR="006E305A" w:rsidRDefault="006E305A" w:rsidP="006E305A">
      <w:pPr>
        <w:pStyle w:val="Bijschrift"/>
      </w:pPr>
      <w:r w:rsidRPr="00693C03">
        <w:rPr>
          <w:noProof/>
        </w:rPr>
        <w:drawing>
          <wp:inline distT="0" distB="0" distL="0" distR="0" wp14:anchorId="6092C177" wp14:editId="7914DF06">
            <wp:extent cx="4076110" cy="2867025"/>
            <wp:effectExtent l="0" t="0" r="635" b="0"/>
            <wp:docPr id="99" name="Afbeelding 99" descr="Afbeelding met tekst, diagram, lijn,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Afbeelding 99" descr="Afbeelding met tekst, diagram, lijn, Parallel&#10;&#10;Automatisch gegenereerde beschrijving"/>
                    <pic:cNvPicPr/>
                  </pic:nvPicPr>
                  <pic:blipFill>
                    <a:blip r:embed="rId44"/>
                    <a:stretch>
                      <a:fillRect/>
                    </a:stretch>
                  </pic:blipFill>
                  <pic:spPr>
                    <a:xfrm>
                      <a:off x="0" y="0"/>
                      <a:ext cx="4077004" cy="2867654"/>
                    </a:xfrm>
                    <a:prstGeom prst="rect">
                      <a:avLst/>
                    </a:prstGeom>
                  </pic:spPr>
                </pic:pic>
              </a:graphicData>
            </a:graphic>
          </wp:inline>
        </w:drawing>
      </w:r>
    </w:p>
    <w:p w14:paraId="4F0A7E0E" w14:textId="180CA7D8" w:rsidR="006E305A" w:rsidRDefault="006E305A" w:rsidP="006E305A">
      <w:pPr>
        <w:pStyle w:val="Bijschrift"/>
      </w:pPr>
      <w:r>
        <w:t xml:space="preserve">Figuur </w:t>
      </w:r>
      <w:r>
        <w:fldChar w:fldCharType="begin"/>
      </w:r>
      <w:r>
        <w:instrText xml:space="preserve"> SEQ Figuur \* ARABIC </w:instrText>
      </w:r>
      <w:r>
        <w:fldChar w:fldCharType="separate"/>
      </w:r>
      <w:r w:rsidR="00AE06AC">
        <w:rPr>
          <w:noProof/>
        </w:rPr>
        <w:t>25</w:t>
      </w:r>
      <w:r>
        <w:rPr>
          <w:noProof/>
        </w:rPr>
        <w:fldChar w:fldCharType="end"/>
      </w:r>
      <w:r>
        <w:t xml:space="preserve"> - parkeren in </w:t>
      </w:r>
      <w:proofErr w:type="spellStart"/>
      <w:r>
        <w:t>halfondergrondse</w:t>
      </w:r>
      <w:proofErr w:type="spellEnd"/>
      <w:r>
        <w:t xml:space="preserve"> verdieping van het Manchestergebouw</w:t>
      </w:r>
    </w:p>
    <w:p w14:paraId="35E0F073" w14:textId="7E0E1710" w:rsidR="00540EBD" w:rsidRDefault="00972994" w:rsidP="00540EBD">
      <w:pPr>
        <w:pStyle w:val="Inhoud"/>
      </w:pPr>
      <w:r>
        <w:t>Om enerzijds de bouwkost te reduceren maar anderzijds toch</w:t>
      </w:r>
      <w:r w:rsidR="004C5029">
        <w:t xml:space="preserve"> voldoende ontwikkelmogelijkheden te hebben</w:t>
      </w:r>
      <w:r w:rsidR="001452E4">
        <w:t xml:space="preserve"> </w:t>
      </w:r>
      <w:r>
        <w:t>kan</w:t>
      </w:r>
      <w:r w:rsidR="001452E4">
        <w:t xml:space="preserve"> zoveel mogelijk gezocht </w:t>
      </w:r>
      <w:r w:rsidR="004C5029">
        <w:t>worden</w:t>
      </w:r>
      <w:r w:rsidR="001452E4">
        <w:t xml:space="preserve"> naar </w:t>
      </w:r>
      <w:r w:rsidR="004C5029">
        <w:t xml:space="preserve">optimalisaties en </w:t>
      </w:r>
      <w:proofErr w:type="spellStart"/>
      <w:r w:rsidR="004C5029">
        <w:t>synergieën</w:t>
      </w:r>
      <w:proofErr w:type="spellEnd"/>
      <w:r w:rsidR="00A36645">
        <w:t>. D</w:t>
      </w:r>
      <w:r w:rsidR="00A36645" w:rsidRPr="00AE4E6E">
        <w:t>it omvat het bevorderen van het gebruik van openbaar vervoer, het faciliteren van deelauto's, het voorzien van comfortabele fietsparkeerplaatsen en het implementeren van een doordachte parkeernorm</w:t>
      </w:r>
      <w:r w:rsidR="00A36645">
        <w:t xml:space="preserve"> met gedeelde parkeerplaatsen</w:t>
      </w:r>
      <w:r w:rsidR="00A36645" w:rsidRPr="00AE4E6E">
        <w:t xml:space="preserve">. Het doel is om een duurzaam mobiliteitsbeleid te integreren dat niet alleen de levenskwaliteit van de buurt verbetert, maar ook de ecologische voetafdruk minimaliseert. </w:t>
      </w:r>
      <w:r w:rsidR="00DF6C32">
        <w:t>Hiermee wordt</w:t>
      </w:r>
      <w:r w:rsidR="006C5835">
        <w:t xml:space="preserve"> </w:t>
      </w:r>
      <w:r w:rsidR="00DF6C32">
        <w:rPr>
          <w:lang w:eastAsia="nl-BE"/>
        </w:rPr>
        <w:t xml:space="preserve">tevens zowel de parkeer- als de verkeersdruk zoveel mogelijk </w:t>
      </w:r>
      <w:r w:rsidR="00A36645">
        <w:rPr>
          <w:lang w:eastAsia="nl-BE"/>
        </w:rPr>
        <w:t>ingeperkt</w:t>
      </w:r>
      <w:r w:rsidR="00DF6C32">
        <w:rPr>
          <w:lang w:eastAsia="nl-BE"/>
        </w:rPr>
        <w:t xml:space="preserve">. </w:t>
      </w:r>
      <w:r w:rsidR="00540EBD">
        <w:t xml:space="preserve">Het </w:t>
      </w:r>
      <w:r w:rsidR="00540EBD" w:rsidRPr="00455470">
        <w:t xml:space="preserve">Mobiliteitsbedrijf onderschrijft de ambitie om de parkeerlast zo laag mogelijk te </w:t>
      </w:r>
      <w:r w:rsidR="00540EBD">
        <w:t xml:space="preserve">brengen. </w:t>
      </w:r>
    </w:p>
    <w:p w14:paraId="55C52240" w14:textId="5DD1D9CC" w:rsidR="00A36645" w:rsidRDefault="00581175" w:rsidP="00E24E56">
      <w:pPr>
        <w:pStyle w:val="Inhoud"/>
      </w:pPr>
      <w:r>
        <w:t xml:space="preserve">De </w:t>
      </w:r>
      <w:r w:rsidRPr="00C221A1">
        <w:t xml:space="preserve">parkeeroplossing </w:t>
      </w:r>
      <w:r>
        <w:t xml:space="preserve">dient zo </w:t>
      </w:r>
      <w:r w:rsidR="006E305A">
        <w:t>in principe</w:t>
      </w:r>
      <w:r>
        <w:t xml:space="preserve"> </w:t>
      </w:r>
      <w:r w:rsidRPr="00C221A1">
        <w:t>op eigen terrein</w:t>
      </w:r>
      <w:r>
        <w:t xml:space="preserve"> ondervangen te worden, maar er kan eventueel ook naar parkeergelegenheden op loopafstand gekeken worden. Het is absoluut te vermijden dat </w:t>
      </w:r>
      <w:r w:rsidRPr="00C221A1">
        <w:t>de uiteindelijke parkeerbehoefte gekoppeld aan het project op het openbaar domein afgewenteld wordt</w:t>
      </w:r>
      <w:r>
        <w:t xml:space="preserve">. </w:t>
      </w:r>
    </w:p>
    <w:p w14:paraId="26497482" w14:textId="77777777" w:rsidR="0000091F" w:rsidRDefault="0000091F" w:rsidP="0075103F">
      <w:pPr>
        <w:pStyle w:val="Kop3"/>
        <w:ind w:left="1224" w:hanging="504"/>
      </w:pPr>
      <w:r>
        <w:t xml:space="preserve">Clusters en combinaties van functies </w:t>
      </w:r>
    </w:p>
    <w:p w14:paraId="5DCE1AC1" w14:textId="4C887D40" w:rsidR="0075103F" w:rsidRDefault="0075103F" w:rsidP="0000091F">
      <w:pPr>
        <w:rPr>
          <w:lang w:eastAsia="nl-BE"/>
        </w:rPr>
      </w:pPr>
      <w:r>
        <w:rPr>
          <w:lang w:eastAsia="nl-BE"/>
        </w:rPr>
        <w:t xml:space="preserve">Door het verleggen van de bestaande ontsluitingsweg naar de zijkant ontstaat </w:t>
      </w:r>
      <w:r w:rsidR="00AE06AC">
        <w:rPr>
          <w:lang w:eastAsia="nl-BE"/>
        </w:rPr>
        <w:t>er</w:t>
      </w:r>
      <w:r>
        <w:rPr>
          <w:lang w:eastAsia="nl-BE"/>
        </w:rPr>
        <w:t xml:space="preserve"> de mogelijkheid</w:t>
      </w:r>
      <w:r w:rsidR="00AE06AC">
        <w:rPr>
          <w:lang w:eastAsia="nl-BE"/>
        </w:rPr>
        <w:t xml:space="preserve"> om van het Bureelgebouw en de Oostelijke Loods</w:t>
      </w:r>
      <w:r w:rsidR="009F61A5">
        <w:rPr>
          <w:lang w:eastAsia="nl-BE"/>
        </w:rPr>
        <w:t xml:space="preserve"> </w:t>
      </w:r>
      <w:r>
        <w:rPr>
          <w:lang w:eastAsia="nl-BE"/>
        </w:rPr>
        <w:t xml:space="preserve">een functionele en ruimtelijke cluster van te maken. </w:t>
      </w:r>
    </w:p>
    <w:p w14:paraId="029BFC5A" w14:textId="5DE970DB" w:rsidR="0000091F" w:rsidRDefault="0075103F" w:rsidP="0000091F">
      <w:pPr>
        <w:rPr>
          <w:lang w:eastAsia="nl-BE"/>
        </w:rPr>
      </w:pPr>
      <w:r>
        <w:rPr>
          <w:lang w:eastAsia="nl-BE"/>
        </w:rPr>
        <w:lastRenderedPageBreak/>
        <w:t xml:space="preserve">De twee aaneengeschakelde noordelijke loodsen vormen een tweede cluster en worden idealiter inhoudelijk en ruimtelijk zo goed mogelijk op elkaar afgestemd. </w:t>
      </w:r>
    </w:p>
    <w:p w14:paraId="23BFF3D1" w14:textId="7B3E2693" w:rsidR="0075103F" w:rsidRDefault="0075103F" w:rsidP="0000091F">
      <w:pPr>
        <w:rPr>
          <w:lang w:eastAsia="nl-BE"/>
        </w:rPr>
      </w:pPr>
      <w:r>
        <w:rPr>
          <w:lang w:eastAsia="nl-BE"/>
        </w:rPr>
        <w:t>De omvang van het Manchestergebouw, en de mogelijkheid tot uitbreiding</w:t>
      </w:r>
      <w:r w:rsidR="009F61A5">
        <w:rPr>
          <w:lang w:eastAsia="nl-BE"/>
        </w:rPr>
        <w:t>,</w:t>
      </w:r>
      <w:r>
        <w:rPr>
          <w:lang w:eastAsia="nl-BE"/>
        </w:rPr>
        <w:t xml:space="preserve"> laat toe om een combinatie van verschillende functies te herbergen.</w:t>
      </w:r>
    </w:p>
    <w:p w14:paraId="00703D35" w14:textId="77777777" w:rsidR="007907E5" w:rsidRDefault="007907E5" w:rsidP="007907E5">
      <w:pPr>
        <w:pStyle w:val="Kop2"/>
      </w:pPr>
      <w:bookmarkStart w:id="74" w:name="_Toc167182336"/>
      <w:bookmarkStart w:id="75" w:name="_Toc155859972"/>
      <w:bookmarkStart w:id="76" w:name="_Toc166490406"/>
      <w:bookmarkEnd w:id="19"/>
      <w:r>
        <w:t>Visie op het openbaar domein</w:t>
      </w:r>
      <w:bookmarkEnd w:id="74"/>
      <w:r>
        <w:t xml:space="preserve"> </w:t>
      </w:r>
    </w:p>
    <w:p w14:paraId="0355E401" w14:textId="77777777" w:rsidR="00E57410" w:rsidRPr="00E57410" w:rsidRDefault="00E57410" w:rsidP="00E57410">
      <w:pPr>
        <w:pStyle w:val="Inhoud"/>
      </w:pPr>
      <w:r w:rsidRPr="00E57410">
        <w:t>De aanleg van de open ruimte is het sluitstuk van de ontwikkeling, het verbindend element tussen de verschillende projectonderdelen. De gestelde ambities van het project komen samen in het ontwerp, de aanleg en het gebruik van de nieuwe gedeelde publieke ruimte:</w:t>
      </w:r>
    </w:p>
    <w:p w14:paraId="11189ACF" w14:textId="77777777" w:rsidR="00E57410" w:rsidRPr="00CD106E" w:rsidRDefault="00E57410" w:rsidP="00E57410">
      <w:pPr>
        <w:pStyle w:val="Bullet"/>
      </w:pPr>
      <w:r w:rsidRPr="00CD106E">
        <w:t xml:space="preserve">De FNO-site moet een verweven en openbare plek worden die een toegevoegde waarde is voor de buurtbewoners en de nieuwe gebruikers. </w:t>
      </w:r>
    </w:p>
    <w:p w14:paraId="77F7C39F" w14:textId="77777777" w:rsidR="00E57410" w:rsidRPr="00CD106E" w:rsidRDefault="00E57410" w:rsidP="00E57410">
      <w:pPr>
        <w:pStyle w:val="Bullet"/>
      </w:pPr>
      <w:r w:rsidRPr="00CD106E">
        <w:t xml:space="preserve">Dit doen we door de site op een goede manier te ontsluiten en toegankelijk groen en publieke plaatsen aan de omgeving toe te voegen. </w:t>
      </w:r>
    </w:p>
    <w:p w14:paraId="7718B573" w14:textId="77777777" w:rsidR="00E57410" w:rsidRDefault="00E57410" w:rsidP="00E57410">
      <w:pPr>
        <w:pStyle w:val="Bullet"/>
      </w:pPr>
      <w:r w:rsidRPr="00CD106E">
        <w:t xml:space="preserve">De bijzonder waardevolle </w:t>
      </w:r>
      <w:proofErr w:type="spellStart"/>
      <w:r w:rsidRPr="00CD106E">
        <w:t>hydro</w:t>
      </w:r>
      <w:proofErr w:type="spellEnd"/>
      <w:r w:rsidRPr="00CD106E">
        <w:t>-ecologische aspecten van deze plek en de omliggende parken worden doorgetrokken naar de site en zijn sturend in het ontwerp van het openbaar domein.</w:t>
      </w:r>
    </w:p>
    <w:p w14:paraId="09F60560" w14:textId="77777777" w:rsidR="00E57410" w:rsidRDefault="00E57410" w:rsidP="00E57410">
      <w:pPr>
        <w:pStyle w:val="Bullet"/>
      </w:pPr>
      <w:r w:rsidRPr="00CD106E">
        <w:t xml:space="preserve">De </w:t>
      </w:r>
      <w:r w:rsidRPr="00982E4B">
        <w:t>beschermde schouw</w:t>
      </w:r>
      <w:r w:rsidRPr="00CD106E">
        <w:t xml:space="preserve"> wordt gerestaureerd en krijgt een betekenisvolle plek in het ontwerp van het openbaar domein.</w:t>
      </w:r>
    </w:p>
    <w:p w14:paraId="6CE8CE07" w14:textId="77777777" w:rsidR="007907E5" w:rsidRDefault="007907E5" w:rsidP="00A36645">
      <w:pPr>
        <w:pStyle w:val="Kop3"/>
        <w:rPr>
          <w:lang w:eastAsia="nl-BE"/>
        </w:rPr>
      </w:pPr>
      <w:r>
        <w:rPr>
          <w:lang w:eastAsia="nl-BE"/>
        </w:rPr>
        <w:t xml:space="preserve">Gebruik </w:t>
      </w:r>
      <w:r w:rsidRPr="000F48D0">
        <w:rPr>
          <w:lang w:eastAsia="nl-BE"/>
        </w:rPr>
        <w:t xml:space="preserve"> </w:t>
      </w:r>
    </w:p>
    <w:p w14:paraId="1D4B31FA" w14:textId="17DFA64B" w:rsidR="00E57410" w:rsidRDefault="00E57410" w:rsidP="00DF7269">
      <w:pPr>
        <w:rPr>
          <w:lang w:eastAsia="nl-BE"/>
        </w:rPr>
      </w:pPr>
      <w:r w:rsidRPr="00E57410">
        <w:rPr>
          <w:lang w:eastAsia="nl-BE"/>
        </w:rPr>
        <w:t>Vanuit de wijk is er een tekort aan vrijblijvende ontmoetingsplekken en is er nood aan kwaliteitsvol groen op centrale plekken in de wijk. FNO biedt heel veel opportuniteiten om hieraan tegemoet te komen</w:t>
      </w:r>
      <w:r w:rsidR="00540EBD">
        <w:rPr>
          <w:lang w:eastAsia="nl-BE"/>
        </w:rPr>
        <w:t>, zowel in de inrichting van het openbaar domein als in de gebouwen (</w:t>
      </w:r>
      <w:r w:rsidRPr="00E57410">
        <w:rPr>
          <w:lang w:eastAsia="nl-BE"/>
        </w:rPr>
        <w:t xml:space="preserve">denkend aan de </w:t>
      </w:r>
      <w:r w:rsidR="00540EBD">
        <w:rPr>
          <w:lang w:eastAsia="nl-BE"/>
        </w:rPr>
        <w:t>loodsen</w:t>
      </w:r>
      <w:r w:rsidRPr="00E57410">
        <w:rPr>
          <w:lang w:eastAsia="nl-BE"/>
        </w:rPr>
        <w:t xml:space="preserve"> en de nieuwe kleinschalige buurtvoorzieningen</w:t>
      </w:r>
      <w:r w:rsidR="00540EBD">
        <w:rPr>
          <w:lang w:eastAsia="nl-BE"/>
        </w:rPr>
        <w:t xml:space="preserve">). </w:t>
      </w:r>
    </w:p>
    <w:p w14:paraId="5C1A7B86" w14:textId="10BA381E" w:rsidR="00DF7269" w:rsidRPr="00141F6F" w:rsidRDefault="00540EBD" w:rsidP="00AE06AC">
      <w:pPr>
        <w:pStyle w:val="Inhoud"/>
      </w:pPr>
      <w:r w:rsidRPr="007934B7">
        <w:t xml:space="preserve">Vandaag is de site weinig zichtbaar vanuit de wijk; sporadische </w:t>
      </w:r>
      <w:r>
        <w:t>blikken</w:t>
      </w:r>
      <w:r w:rsidRPr="007934B7">
        <w:t xml:space="preserve"> geven af en toe een zicht op de site. Enkel de schouw wordt op veel plaatsen in de wijk waargenomen maar deze wordt nog niet gelinkt aan de site door haar afgesloten karakter. Door de uitbreiding van de brandweerkazerne wordt het Manchestergebouw nog minder </w:t>
      </w:r>
      <w:r>
        <w:t>zichtbaar</w:t>
      </w:r>
      <w:r w:rsidRPr="007934B7">
        <w:t>. Het niet-beschermde deel van</w:t>
      </w:r>
      <w:r w:rsidR="00141F6F">
        <w:t xml:space="preserve"> de</w:t>
      </w:r>
      <w:r w:rsidRPr="007934B7">
        <w:t xml:space="preserve"> noordelijke loods vormt een blinde wand aan het Bloemekenspark. </w:t>
      </w:r>
      <w:r w:rsidR="009164B7" w:rsidRPr="00141F6F">
        <w:t xml:space="preserve">De site </w:t>
      </w:r>
      <w:r w:rsidR="0075103F" w:rsidRPr="00141F6F">
        <w:t xml:space="preserve">kan </w:t>
      </w:r>
      <w:r w:rsidR="009164B7" w:rsidRPr="00141F6F">
        <w:t>beter geconnecteerd</w:t>
      </w:r>
      <w:r w:rsidR="0075103F" w:rsidRPr="00141F6F">
        <w:t xml:space="preserve"> worden</w:t>
      </w:r>
      <w:r w:rsidR="009164B7" w:rsidRPr="00141F6F">
        <w:t xml:space="preserve"> met </w:t>
      </w:r>
      <w:r w:rsidR="0075103F" w:rsidRPr="00141F6F">
        <w:t>de</w:t>
      </w:r>
      <w:r w:rsidR="009164B7" w:rsidRPr="00141F6F">
        <w:t xml:space="preserve"> omgeving door het verbreden van de toegangen (voor gemotoriseerd verkeer aan de Nieuwevaart en voor zacht verkeer ter hoogte van de Roggestraat) en het maken van nieuwe doorsteken vanuit het Bloemekenspark deel 2 (in en naast de Noordelijke loods).</w:t>
      </w:r>
    </w:p>
    <w:p w14:paraId="01423CFB" w14:textId="704504E1" w:rsidR="00E57410" w:rsidRDefault="0075103F" w:rsidP="00E57410">
      <w:pPr>
        <w:pStyle w:val="Inhoud"/>
      </w:pPr>
      <w:r>
        <w:t>Door de ontsluitingsweg aan de zuidelijke zijde van de site te voorzien</w:t>
      </w:r>
      <w:r w:rsidR="00DC2DED">
        <w:t>,</w:t>
      </w:r>
      <w:r>
        <w:t xml:space="preserve"> wordt de rest van de site zoveel als mogelijk autoluw </w:t>
      </w:r>
      <w:r w:rsidR="00E57410">
        <w:t xml:space="preserve">gehouden. Hierdoor ontstaat de mogelijkheid </w:t>
      </w:r>
      <w:r w:rsidR="00DC2DED">
        <w:t xml:space="preserve">om </w:t>
      </w:r>
      <w:r w:rsidR="00E57410">
        <w:t xml:space="preserve">een significante uitbreiding van het Bloemekenspark te realiseren overheen de site. Daarnaast worden ook aangename verblijfsplekken in het park mogelijk gemaakt. </w:t>
      </w:r>
    </w:p>
    <w:p w14:paraId="0E98A387" w14:textId="2BCB1BEB" w:rsidR="00540EBD" w:rsidRPr="00E161BC" w:rsidRDefault="00540EBD" w:rsidP="00540EBD">
      <w:pPr>
        <w:pStyle w:val="Inhoud"/>
      </w:pPr>
      <w:r w:rsidRPr="00E161BC">
        <w:t>De vrijstaande beschermde schoorsteen wordt gerestaureerd en wordt een element van herkenning op de site. Tussen het Manchestergebouw</w:t>
      </w:r>
      <w:r w:rsidR="00DC2DED">
        <w:t xml:space="preserve"> en</w:t>
      </w:r>
      <w:r w:rsidRPr="00E161BC">
        <w:t xml:space="preserve"> de noordelijke loodsen </w:t>
      </w:r>
      <w:r>
        <w:t>wordt gesuggereerd</w:t>
      </w:r>
      <w:r w:rsidRPr="00E161BC">
        <w:t xml:space="preserve"> een centraal plein </w:t>
      </w:r>
      <w:r>
        <w:t xml:space="preserve">te </w:t>
      </w:r>
      <w:r w:rsidRPr="00E161BC">
        <w:t xml:space="preserve">voorzien. Deze ruimte geeft </w:t>
      </w:r>
      <w:r w:rsidR="00DC2DED">
        <w:t>plaats</w:t>
      </w:r>
      <w:r w:rsidR="00DC2DED" w:rsidRPr="00E161BC">
        <w:t xml:space="preserve"> </w:t>
      </w:r>
      <w:r w:rsidRPr="00E161BC">
        <w:t xml:space="preserve">aan de gebruikers van de verschillende gebouwen om te ontmoeten en te vertoeven. </w:t>
      </w:r>
    </w:p>
    <w:p w14:paraId="3A34D017" w14:textId="790AED43" w:rsidR="007907E5" w:rsidRDefault="007907E5" w:rsidP="007907E5">
      <w:pPr>
        <w:pStyle w:val="Inhoud"/>
      </w:pPr>
      <w:r w:rsidRPr="0087554E">
        <w:t xml:space="preserve">Bij de herinrichting van het openbaar domein </w:t>
      </w:r>
      <w:r>
        <w:t>wordt</w:t>
      </w:r>
      <w:r w:rsidRPr="0087554E">
        <w:t xml:space="preserve"> rekening gehouden met laden</w:t>
      </w:r>
      <w:r>
        <w:t xml:space="preserve"> en</w:t>
      </w:r>
      <w:r w:rsidRPr="0087554E">
        <w:t xml:space="preserve"> lossen voor de verschillende gebouwen, bovengrondse parkeervoorzieningen (fiets en bezoekersparkeren), de integrale toegankelijkheid van de gehele site, de hulpdiensten, </w:t>
      </w:r>
      <w:proofErr w:type="spellStart"/>
      <w:r w:rsidRPr="0087554E">
        <w:t>afvalophaling</w:t>
      </w:r>
      <w:proofErr w:type="spellEnd"/>
      <w:r w:rsidRPr="0087554E">
        <w:t xml:space="preserve">,… </w:t>
      </w:r>
    </w:p>
    <w:p w14:paraId="3B804526" w14:textId="77777777" w:rsidR="007907E5" w:rsidRPr="007907E5" w:rsidRDefault="007907E5" w:rsidP="00A36645">
      <w:pPr>
        <w:pStyle w:val="Kop3"/>
        <w:rPr>
          <w:lang w:eastAsia="nl-BE"/>
        </w:rPr>
      </w:pPr>
      <w:bookmarkStart w:id="77" w:name="_Ref166745328"/>
      <w:r>
        <w:rPr>
          <w:lang w:eastAsia="nl-BE"/>
        </w:rPr>
        <w:lastRenderedPageBreak/>
        <w:t>Groen</w:t>
      </w:r>
      <w:bookmarkEnd w:id="77"/>
    </w:p>
    <w:p w14:paraId="5189718E" w14:textId="2D083215" w:rsidR="00540EBD" w:rsidRDefault="007907E5" w:rsidP="007907E5">
      <w:pPr>
        <w:pStyle w:val="Inhoud"/>
      </w:pPr>
      <w:r>
        <w:t>H</w:t>
      </w:r>
      <w:r w:rsidRPr="008236DD">
        <w:t xml:space="preserve">et </w:t>
      </w:r>
      <w:r>
        <w:t>groen</w:t>
      </w:r>
      <w:r w:rsidRPr="008236DD">
        <w:t xml:space="preserve"> op de</w:t>
      </w:r>
      <w:r>
        <w:t xml:space="preserve"> toekomstige</w:t>
      </w:r>
      <w:r w:rsidRPr="008236DD">
        <w:t xml:space="preserve"> FNO-site vormt de overgang van deel 1 en deel 2 van het Bloemekenspark. De site wordt zoveel als mogelijk ingezet als een kwalitatieve verbinding tussen beide delen, zowel als ecologische corridor voor tal van soorten, alsook de site op zichzelf als drager van een hoge natuurkwaliteit. </w:t>
      </w:r>
      <w:r w:rsidR="00540EBD" w:rsidRPr="00E161BC">
        <w:t>Het Bloemekenspark (deel 1, deel 2 en deel 3) werd en wordt gefaseerd ontwikkeld als een wijkpark en krijgt door de ontwikkeling van de FNO-site de kans de continuïteiten verder te ontwikkelen.</w:t>
      </w:r>
      <w:r w:rsidR="00540EBD">
        <w:t xml:space="preserve"> </w:t>
      </w:r>
    </w:p>
    <w:p w14:paraId="1C6574AB" w14:textId="68D79D29" w:rsidR="00540EBD" w:rsidRPr="00E161BC" w:rsidRDefault="00540EBD" w:rsidP="00540EBD">
      <w:pPr>
        <w:pStyle w:val="Inhoud"/>
      </w:pPr>
      <w:r w:rsidRPr="00E161BC">
        <w:t>Door de gemotoriseerde ontsluiting weg te houden van het centrale deel van de site krijgt het Bloemekenspark volop de kans om verder uit te deinen. De waardevolle vegetaties (</w:t>
      </w:r>
      <w:proofErr w:type="spellStart"/>
      <w:r w:rsidRPr="00E161BC">
        <w:t>cfr</w:t>
      </w:r>
      <w:proofErr w:type="spellEnd"/>
      <w:r w:rsidRPr="00E161BC">
        <w:t>. Biologische waarderingskaart</w:t>
      </w:r>
      <w:r>
        <w:t>, zie verder</w:t>
      </w:r>
      <w:r w:rsidRPr="00E161BC">
        <w:t xml:space="preserve">) binnen de projectperimeter </w:t>
      </w:r>
      <w:r>
        <w:t>wordt zoveel</w:t>
      </w:r>
      <w:r w:rsidRPr="00E161BC">
        <w:t xml:space="preserve"> als mogelijk behouden. </w:t>
      </w:r>
    </w:p>
    <w:p w14:paraId="0B3F06DD" w14:textId="3ACC959B" w:rsidR="007907E5" w:rsidRDefault="007907E5" w:rsidP="007907E5">
      <w:pPr>
        <w:pStyle w:val="Inhoud"/>
        <w:rPr>
          <w:lang w:val="nl-NL" w:eastAsia="nl-BE"/>
        </w:rPr>
      </w:pPr>
      <w:r w:rsidRPr="00382AC8">
        <w:rPr>
          <w:lang w:val="nl-NL" w:eastAsia="nl-BE"/>
        </w:rPr>
        <w:t>De uitrukweg van de brandweer vormt</w:t>
      </w:r>
      <w:r w:rsidR="00E57410">
        <w:rPr>
          <w:lang w:val="nl-NL" w:eastAsia="nl-BE"/>
        </w:rPr>
        <w:t xml:space="preserve"> echter</w:t>
      </w:r>
      <w:r w:rsidRPr="00382AC8">
        <w:rPr>
          <w:lang w:val="nl-NL" w:eastAsia="nl-BE"/>
        </w:rPr>
        <w:t xml:space="preserve"> een harde scheiding tussen het Bloemekenspark deel 1 en de FNO-site (en de rest van het Bloemekenspark). Deze ontsluitingsweg belemmert </w:t>
      </w:r>
      <w:r w:rsidRPr="00CA6D89">
        <w:rPr>
          <w:b/>
          <w:bCs/>
          <w:lang w:val="nl-NL" w:eastAsia="nl-BE"/>
        </w:rPr>
        <w:t xml:space="preserve">een rechtstreekse recreatieve verbinding </w:t>
      </w:r>
      <w:r w:rsidRPr="00382AC8">
        <w:rPr>
          <w:lang w:val="nl-NL" w:eastAsia="nl-BE"/>
        </w:rPr>
        <w:t xml:space="preserve">(voor fietsers en voetgangers) tussen de site en het Bloemekenspark deel 1. </w:t>
      </w:r>
      <w:r>
        <w:rPr>
          <w:lang w:val="nl-NL" w:eastAsia="nl-BE"/>
        </w:rPr>
        <w:t>Hoewel deze in het RUP gesuggereerd worden</w:t>
      </w:r>
      <w:r w:rsidR="00DC2DED">
        <w:rPr>
          <w:lang w:val="nl-NL" w:eastAsia="nl-BE"/>
        </w:rPr>
        <w:t>,</w:t>
      </w:r>
      <w:r>
        <w:rPr>
          <w:lang w:val="nl-NL" w:eastAsia="nl-BE"/>
        </w:rPr>
        <w:t xml:space="preserve"> is het </w:t>
      </w:r>
      <w:r w:rsidRPr="00CA6D89">
        <w:rPr>
          <w:b/>
          <w:bCs/>
          <w:lang w:val="nl-NL" w:eastAsia="nl-BE"/>
        </w:rPr>
        <w:t>niet wenselijk/haalbaar</w:t>
      </w:r>
      <w:r>
        <w:rPr>
          <w:lang w:val="nl-NL" w:eastAsia="nl-BE"/>
        </w:rPr>
        <w:t xml:space="preserve"> deze uit te voeren. </w:t>
      </w:r>
    </w:p>
    <w:p w14:paraId="0BF708E8" w14:textId="77777777" w:rsidR="007907E5" w:rsidRPr="001A26BE" w:rsidRDefault="007907E5" w:rsidP="007907E5">
      <w:pPr>
        <w:pStyle w:val="Inhoud"/>
      </w:pPr>
      <w:r w:rsidRPr="001A26BE">
        <w:t xml:space="preserve">Een nieuw aan te leggen ecologische viaduct of tunnel als ‘alternatieve’ ecologische verbinding is niet evident en weinig zinvol; de brandweerweg is op dit ogenblik voor dieren voldoende </w:t>
      </w:r>
      <w:proofErr w:type="spellStart"/>
      <w:r w:rsidRPr="001A26BE">
        <w:t>oversteekbaar</w:t>
      </w:r>
      <w:proofErr w:type="spellEnd"/>
      <w:r w:rsidRPr="001A26BE">
        <w:t>. Het is potentieel wel zinvol dat er een kruinverbinding kan zijn tussen de FNO-site en de eerste fase van het Bloemekenspark opdat bepaalde diersoorten via het kruin van de bomen de oversteek kunnen maken. Waar de Lieve onder de brandweer weg duikt, zit een koker. Hier is een verbreding gewenst in functie van een optimale migratie van watergebonden dieren.</w:t>
      </w:r>
    </w:p>
    <w:p w14:paraId="1F1D5DBC" w14:textId="77777777" w:rsidR="007907E5" w:rsidRPr="001A26BE" w:rsidRDefault="007907E5" w:rsidP="007907E5">
      <w:pPr>
        <w:pStyle w:val="Inhoud"/>
      </w:pPr>
      <w:r w:rsidRPr="001A26BE">
        <w:t xml:space="preserve">Er is nood aan het maximaal benutten en creëren van (bijkomende) groene vingers/verbindingen tussen beide delen: </w:t>
      </w:r>
    </w:p>
    <w:p w14:paraId="44A1CAA4" w14:textId="77777777" w:rsidR="007907E5" w:rsidRPr="001A26BE" w:rsidRDefault="007907E5" w:rsidP="007907E5">
      <w:pPr>
        <w:pStyle w:val="Bullet"/>
        <w:spacing w:before="200" w:line="288" w:lineRule="auto"/>
        <w:ind w:left="1021" w:hanging="454"/>
      </w:pPr>
      <w:r w:rsidRPr="001A26BE">
        <w:t>Ecologische verbinding via de Lieve (en de oever): inrichting met moerasplanten en riet. Dit is relevant voor o.a. padden en andere amfibieën.</w:t>
      </w:r>
    </w:p>
    <w:p w14:paraId="0DE7CB26" w14:textId="77777777" w:rsidR="007907E5" w:rsidRPr="001A26BE" w:rsidRDefault="007907E5" w:rsidP="007907E5">
      <w:pPr>
        <w:pStyle w:val="Bullet"/>
        <w:spacing w:before="200" w:line="288" w:lineRule="auto"/>
        <w:ind w:left="1021" w:hanging="454"/>
      </w:pPr>
      <w:r w:rsidRPr="001A26BE">
        <w:t xml:space="preserve">Meerdere aangepaste groene vingers/verbindingen op de projectsite zelf zodat dieren zich doorheen de FNO-site kunnen bewegen en hun weg vinden tussen beide delen van het park. Dit is relevant voor onder andere volgende dieren: hermelijn, wezel, vos, steenmarter, egel, muizen, …. </w:t>
      </w:r>
    </w:p>
    <w:p w14:paraId="106934EB" w14:textId="77777777" w:rsidR="007907E5" w:rsidRDefault="007907E5" w:rsidP="007907E5">
      <w:pPr>
        <w:pStyle w:val="Bullet"/>
        <w:spacing w:before="200" w:line="288" w:lineRule="auto"/>
        <w:ind w:left="1021" w:hanging="454"/>
      </w:pPr>
      <w:r w:rsidRPr="001A26BE">
        <w:t>Het optimale profiel van een dergelijke ecologische verbinding doorheen de site bestaat uit bomen, struiken en een kruidkaas en het minimale profiel bestaat uit extensief grasland/ruigte.</w:t>
      </w:r>
    </w:p>
    <w:p w14:paraId="0026D1D2" w14:textId="5BD745D5" w:rsidR="00E57410" w:rsidRDefault="00E57410" w:rsidP="00E57410">
      <w:pPr>
        <w:pStyle w:val="Inhoud"/>
      </w:pPr>
      <w:r w:rsidRPr="002B533D">
        <w:t xml:space="preserve">Het projectgebied komt voor op </w:t>
      </w:r>
      <w:r w:rsidRPr="000F48D0">
        <w:rPr>
          <w:b/>
          <w:bCs/>
        </w:rPr>
        <w:t>de biologische waarderingskaart</w:t>
      </w:r>
      <w:r w:rsidRPr="002B533D">
        <w:t xml:space="preserve">. </w:t>
      </w:r>
      <w:r>
        <w:t>Deze heeft</w:t>
      </w:r>
      <w:r w:rsidRPr="002B533D">
        <w:t xml:space="preserve"> geen juridische binding, maar vorm</w:t>
      </w:r>
      <w:r>
        <w:t>t</w:t>
      </w:r>
      <w:r w:rsidRPr="002B533D">
        <w:t xml:space="preserve"> wel een basisgegeven voor de administratieve afweging van de stedenbouwkundige voorstellen. </w:t>
      </w:r>
      <w:r w:rsidRPr="000F48D0">
        <w:t>De projectontwikkeling mag geen negatieve impact hebben o</w:t>
      </w:r>
      <w:r w:rsidR="00DC2DED">
        <w:t>p</w:t>
      </w:r>
      <w:r w:rsidRPr="000F48D0">
        <w:t xml:space="preserve"> het Bloemekenspark (fase 1 en 2), of de omliggende (waardevolle en zeer waardevolle) vegetaties.</w:t>
      </w:r>
      <w:r>
        <w:t xml:space="preserve"> </w:t>
      </w:r>
      <w:r w:rsidRPr="002B533D">
        <w:t xml:space="preserve">De waardevolle vegetaties binnen de projectperimeter moeten zoveel als mogelijk behouden worden. Dit </w:t>
      </w:r>
      <w:r>
        <w:t>leidt</w:t>
      </w:r>
      <w:r w:rsidRPr="002B533D">
        <w:t xml:space="preserve"> tot een omzichtige omgang met de bestaande biotopen, een minimale</w:t>
      </w:r>
      <w:r w:rsidR="00DC2DED">
        <w:t xml:space="preserve"> gewenste</w:t>
      </w:r>
      <w:r w:rsidRPr="002B533D">
        <w:t xml:space="preserve"> verstoring bij de projectontwikkeling.</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468"/>
      </w:tblGrid>
      <w:tr w:rsidR="00E57410" w14:paraId="1D9D32A3" w14:textId="77777777" w:rsidTr="0007782B">
        <w:tc>
          <w:tcPr>
            <w:tcW w:w="4602" w:type="dxa"/>
          </w:tcPr>
          <w:p w14:paraId="6C4C074E" w14:textId="77777777" w:rsidR="00E57410" w:rsidRDefault="00E57410" w:rsidP="0007782B">
            <w:pPr>
              <w:pStyle w:val="Bijschrift"/>
            </w:pPr>
            <w:r w:rsidRPr="0020529F">
              <w:rPr>
                <w:noProof/>
              </w:rPr>
              <w:lastRenderedPageBreak/>
              <w:drawing>
                <wp:inline distT="0" distB="0" distL="0" distR="0" wp14:anchorId="32AC6465" wp14:editId="1A94449F">
                  <wp:extent cx="2785166" cy="1935678"/>
                  <wp:effectExtent l="0" t="0" r="0" b="7620"/>
                  <wp:docPr id="9" name="Afbeelding 9" descr="Afbeelding met tekst, diagram, Plan,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 diagram, Plan, schermopname&#10;&#10;Automatisch gegenereerde beschrijving"/>
                          <pic:cNvPicPr/>
                        </pic:nvPicPr>
                        <pic:blipFill>
                          <a:blip r:embed="rId45"/>
                          <a:stretch>
                            <a:fillRect/>
                          </a:stretch>
                        </pic:blipFill>
                        <pic:spPr>
                          <a:xfrm>
                            <a:off x="0" y="0"/>
                            <a:ext cx="2807793" cy="1951404"/>
                          </a:xfrm>
                          <a:prstGeom prst="rect">
                            <a:avLst/>
                          </a:prstGeom>
                        </pic:spPr>
                      </pic:pic>
                    </a:graphicData>
                  </a:graphic>
                </wp:inline>
              </w:drawing>
            </w:r>
            <w:bookmarkStart w:id="78" w:name="_Toc131434398"/>
          </w:p>
          <w:p w14:paraId="3BC12703" w14:textId="14B158C1" w:rsidR="00E57410" w:rsidRPr="0020529F" w:rsidRDefault="00E57410" w:rsidP="0007782B">
            <w:pPr>
              <w:pStyle w:val="Bijschrift"/>
            </w:pPr>
            <w:r w:rsidRPr="0020529F">
              <w:t xml:space="preserve">Figuur </w:t>
            </w:r>
            <w:r>
              <w:fldChar w:fldCharType="begin"/>
            </w:r>
            <w:r>
              <w:instrText xml:space="preserve"> SEQ Figuur \* ARABIC </w:instrText>
            </w:r>
            <w:r>
              <w:fldChar w:fldCharType="separate"/>
            </w:r>
            <w:r w:rsidR="00AE06AC">
              <w:rPr>
                <w:noProof/>
              </w:rPr>
              <w:t>26</w:t>
            </w:r>
            <w:r>
              <w:rPr>
                <w:noProof/>
              </w:rPr>
              <w:fldChar w:fldCharType="end"/>
            </w:r>
            <w:r w:rsidRPr="0020529F">
              <w:t xml:space="preserve"> - Biologische waarderingskaart (januari 2021)</w:t>
            </w:r>
            <w:bookmarkEnd w:id="78"/>
          </w:p>
        </w:tc>
        <w:tc>
          <w:tcPr>
            <w:tcW w:w="4468" w:type="dxa"/>
          </w:tcPr>
          <w:p w14:paraId="7C0260B3" w14:textId="77777777" w:rsidR="00E57410" w:rsidRDefault="00E57410" w:rsidP="0007782B">
            <w:pPr>
              <w:pStyle w:val="Bijschrift"/>
            </w:pPr>
            <w:r w:rsidRPr="0020529F">
              <w:rPr>
                <w:noProof/>
              </w:rPr>
              <w:drawing>
                <wp:inline distT="0" distB="0" distL="0" distR="0" wp14:anchorId="451937A4" wp14:editId="73786B09">
                  <wp:extent cx="2676466" cy="2008163"/>
                  <wp:effectExtent l="0" t="0" r="0" b="0"/>
                  <wp:docPr id="2024846211" name="Afbeelding 2024846211" descr="Afbeelding met gras, buiten, boom, v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descr="Afbeelding met gras, buiten, boom, veld&#10;&#10;Automatisch gegenereerde beschrijvi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77763" cy="2009136"/>
                          </a:xfrm>
                          <a:prstGeom prst="rect">
                            <a:avLst/>
                          </a:prstGeom>
                          <a:noFill/>
                          <a:ln>
                            <a:noFill/>
                          </a:ln>
                        </pic:spPr>
                      </pic:pic>
                    </a:graphicData>
                  </a:graphic>
                </wp:inline>
              </w:drawing>
            </w:r>
          </w:p>
          <w:p w14:paraId="02449F3A" w14:textId="5392E9F5" w:rsidR="00E57410" w:rsidRPr="0020529F" w:rsidRDefault="00E57410" w:rsidP="0007782B">
            <w:pPr>
              <w:pStyle w:val="Bijschrift"/>
            </w:pPr>
            <w:r w:rsidRPr="0020529F">
              <w:t xml:space="preserve">Figuur </w:t>
            </w:r>
            <w:r>
              <w:fldChar w:fldCharType="begin"/>
            </w:r>
            <w:r>
              <w:instrText xml:space="preserve"> SEQ Figuur \* ARABIC </w:instrText>
            </w:r>
            <w:r>
              <w:fldChar w:fldCharType="separate"/>
            </w:r>
            <w:r w:rsidR="00AE06AC">
              <w:rPr>
                <w:noProof/>
              </w:rPr>
              <w:t>27</w:t>
            </w:r>
            <w:r>
              <w:rPr>
                <w:noProof/>
              </w:rPr>
              <w:fldChar w:fldCharType="end"/>
            </w:r>
            <w:r w:rsidRPr="0020529F">
              <w:t xml:space="preserve"> - bestaande vegetatie op de site</w:t>
            </w:r>
          </w:p>
        </w:tc>
      </w:tr>
    </w:tbl>
    <w:p w14:paraId="2F1FD31E" w14:textId="77777777" w:rsidR="007907E5" w:rsidRDefault="007907E5" w:rsidP="00A36645">
      <w:pPr>
        <w:pStyle w:val="Kop3"/>
        <w:rPr>
          <w:lang w:eastAsia="nl-BE"/>
        </w:rPr>
      </w:pPr>
      <w:bookmarkStart w:id="79" w:name="_Ref166745370"/>
      <w:r w:rsidRPr="000F48D0">
        <w:rPr>
          <w:lang w:eastAsia="nl-BE"/>
        </w:rPr>
        <w:t>Water</w:t>
      </w:r>
      <w:bookmarkEnd w:id="79"/>
      <w:r w:rsidRPr="000F48D0">
        <w:rPr>
          <w:lang w:eastAsia="nl-BE"/>
        </w:rPr>
        <w:t xml:space="preserve"> </w:t>
      </w:r>
    </w:p>
    <w:p w14:paraId="72F30521" w14:textId="77777777" w:rsidR="007907E5" w:rsidRDefault="007907E5" w:rsidP="007907E5">
      <w:pPr>
        <w:pStyle w:val="Inhoud"/>
      </w:pPr>
      <w:r w:rsidRPr="003A1758">
        <w:t xml:space="preserve">De projectsite wordt aan de oostelijke kant begrensd door de </w:t>
      </w:r>
      <w:r w:rsidRPr="000F48D0">
        <w:rPr>
          <w:b/>
          <w:bCs/>
        </w:rPr>
        <w:t>waterloop de Lieve</w:t>
      </w:r>
      <w:r w:rsidRPr="003A1758">
        <w:t xml:space="preserve">. Het kanaal werd gegraven tussen 1251 en 1269 en vormde de eerste kunstmatige waterverbinding tussen Gent en de Noordzee, met name het Zwin bij Damme. Ten gevolge van de industriële ontwikkeling is de rivier deels overwelfd en elders volledig teloor gegaan. Sinds enkele jaren is er een proces ingezet om deze historisch belangrijk waterloop terug in ere te herstellen, onder meer als onderdeel van de </w:t>
      </w:r>
      <w:r w:rsidRPr="000F48D0">
        <w:rPr>
          <w:b/>
          <w:bCs/>
        </w:rPr>
        <w:t>Groenklimaatas</w:t>
      </w:r>
      <w:r w:rsidRPr="003A1758">
        <w:t xml:space="preserve"> </w:t>
      </w:r>
      <w:r w:rsidRPr="000F48D0">
        <w:t>8 (zie</w:t>
      </w:r>
      <w:r>
        <w:t xml:space="preserve"> Ruimte voor Gent)</w:t>
      </w:r>
      <w:r w:rsidRPr="003A1758">
        <w:t xml:space="preserve">. Deze groenklimaatas verbindt het centrum van Gent met het open landschap ten noorden van Gent. Een van de doelstellingen </w:t>
      </w:r>
      <w:r w:rsidRPr="000F48D0">
        <w:t xml:space="preserve">hierbij is de Lieve </w:t>
      </w:r>
      <w:r w:rsidRPr="00B87FA7">
        <w:rPr>
          <w:b/>
          <w:bCs/>
        </w:rPr>
        <w:t>meer ruimte</w:t>
      </w:r>
      <w:r w:rsidRPr="000F48D0">
        <w:t xml:space="preserve"> te geven en wisselwerking met de omliggende woon- en werkmilieus op gang te brengen</w:t>
      </w:r>
      <w:r w:rsidRPr="003A1758">
        <w:t>. De Lieve wordt met andere woorden opnieuw zichtbaar en structurerend gemaakt</w:t>
      </w:r>
      <w:r>
        <w:t xml:space="preserve">. </w:t>
      </w:r>
    </w:p>
    <w:p w14:paraId="7018BE05" w14:textId="77777777" w:rsidR="007907E5" w:rsidRPr="001A26BE" w:rsidRDefault="007907E5" w:rsidP="007907E5">
      <w:pPr>
        <w:pStyle w:val="Inhoud"/>
      </w:pPr>
      <w:r w:rsidRPr="001A26BE">
        <w:t xml:space="preserve">Het RUP stelt dat De Lieve aangelegd moet worden als natuurvriendelijke oeverontwikkeling. Gezien de locatie, en de beschermde loods aan één zijde is dit echter minder evident. Dit deel van de Lieve kan aldus als kanaal behouden blijven met aandacht voor de oevers, en in het bijzonder de zuidelijke over (aan de zijde van de ontsluiting), waarbij aandacht moet besteed worden aan het ecologisch potentieel. </w:t>
      </w:r>
      <w:r w:rsidRPr="003A1758">
        <w:t>Verder stroomafwaarts zijn de oevers niet of beperkt verstevig</w:t>
      </w:r>
      <w:r>
        <w:t xml:space="preserve"> en kan de Lieve meer aanwezig gemaakt worden.</w:t>
      </w:r>
    </w:p>
    <w:p w14:paraId="3AD5DDEE" w14:textId="003EA98D" w:rsidR="007907E5" w:rsidRDefault="007907E5" w:rsidP="007907E5">
      <w:pPr>
        <w:pStyle w:val="Inhoud"/>
      </w:pPr>
      <w:r w:rsidRPr="003A1758">
        <w:t xml:space="preserve">Gezien er enkel kwelwater en regenwater van een beperkt gebied worden afgevoerd, is het debiet van de Lieve zeer beperkt. </w:t>
      </w:r>
      <w:r w:rsidRPr="0012645F">
        <w:t>Verdroging van de Lieve (en de omliggende parken) is een reëel risico en dient te allen tijde vermeden te worden</w:t>
      </w:r>
      <w:r>
        <w:t>.</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2"/>
        <w:gridCol w:w="4478"/>
      </w:tblGrid>
      <w:tr w:rsidR="00A61899" w14:paraId="38A6AC23" w14:textId="77777777" w:rsidTr="0007782B">
        <w:tc>
          <w:tcPr>
            <w:tcW w:w="4592" w:type="dxa"/>
            <w:vAlign w:val="bottom"/>
          </w:tcPr>
          <w:p w14:paraId="1C651D4E" w14:textId="77777777" w:rsidR="00A61899" w:rsidRPr="00CA23AB" w:rsidRDefault="00A61899" w:rsidP="0007782B">
            <w:pPr>
              <w:pStyle w:val="Bijschrift"/>
            </w:pPr>
            <w:r w:rsidRPr="00CA23AB">
              <w:rPr>
                <w:noProof/>
              </w:rPr>
              <w:lastRenderedPageBreak/>
              <w:drawing>
                <wp:inline distT="0" distB="0" distL="0" distR="0" wp14:anchorId="793ED7F4" wp14:editId="7AEF9E5A">
                  <wp:extent cx="2851262" cy="2917264"/>
                  <wp:effectExtent l="0" t="0" r="6350" b="0"/>
                  <wp:docPr id="57" name="Afbeelding 57"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descr="Afbeelding met kaart&#10;&#10;Automatisch gegenereerde beschrijving"/>
                          <pic:cNvPicPr/>
                        </pic:nvPicPr>
                        <pic:blipFill>
                          <a:blip r:embed="rId47"/>
                          <a:stretch>
                            <a:fillRect/>
                          </a:stretch>
                        </pic:blipFill>
                        <pic:spPr>
                          <a:xfrm>
                            <a:off x="0" y="0"/>
                            <a:ext cx="2862630" cy="2928896"/>
                          </a:xfrm>
                          <a:prstGeom prst="rect">
                            <a:avLst/>
                          </a:prstGeom>
                        </pic:spPr>
                      </pic:pic>
                    </a:graphicData>
                  </a:graphic>
                </wp:inline>
              </w:drawing>
            </w:r>
          </w:p>
          <w:p w14:paraId="6E21F3A1" w14:textId="078BC0B2" w:rsidR="00A61899" w:rsidRPr="00CA23AB" w:rsidRDefault="00A61899" w:rsidP="0007782B">
            <w:pPr>
              <w:pStyle w:val="Bijschrift"/>
            </w:pPr>
            <w:bookmarkStart w:id="80" w:name="_Toc131434425"/>
            <w:r w:rsidRPr="00CA23AB">
              <w:t xml:space="preserve">Figuur </w:t>
            </w:r>
            <w:r>
              <w:fldChar w:fldCharType="begin"/>
            </w:r>
            <w:r>
              <w:instrText xml:space="preserve"> SEQ Figuur \* ARABIC </w:instrText>
            </w:r>
            <w:r>
              <w:fldChar w:fldCharType="separate"/>
            </w:r>
            <w:r w:rsidR="00AE06AC">
              <w:rPr>
                <w:noProof/>
              </w:rPr>
              <w:t>28</w:t>
            </w:r>
            <w:r>
              <w:rPr>
                <w:noProof/>
              </w:rPr>
              <w:fldChar w:fldCharType="end"/>
            </w:r>
            <w:r w:rsidRPr="00CA23AB">
              <w:t xml:space="preserve"> – Groenklimaatassen  uit Ruimte Voor Gent</w:t>
            </w:r>
            <w:bookmarkEnd w:id="80"/>
          </w:p>
        </w:tc>
        <w:tc>
          <w:tcPr>
            <w:tcW w:w="4478" w:type="dxa"/>
            <w:vAlign w:val="bottom"/>
          </w:tcPr>
          <w:p w14:paraId="278C58F8" w14:textId="77777777" w:rsidR="00A61899" w:rsidRPr="00CA23AB" w:rsidRDefault="00A61899" w:rsidP="0007782B">
            <w:pPr>
              <w:pStyle w:val="Bijschrift"/>
            </w:pPr>
            <w:r w:rsidRPr="00CA23AB">
              <w:rPr>
                <w:noProof/>
              </w:rPr>
              <w:drawing>
                <wp:inline distT="0" distB="0" distL="0" distR="0" wp14:anchorId="559AE67E" wp14:editId="32895D18">
                  <wp:extent cx="2782871" cy="2088000"/>
                  <wp:effectExtent l="0" t="0" r="0" b="7620"/>
                  <wp:docPr id="65" name="Afbeelding 65" descr="Afbeelding met boom, buiten, plant, gro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65" descr="Afbeelding met boom, buiten, plant, groen&#10;&#10;Automatisch gegenereerde beschrijvi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82871" cy="2088000"/>
                          </a:xfrm>
                          <a:prstGeom prst="rect">
                            <a:avLst/>
                          </a:prstGeom>
                          <a:noFill/>
                          <a:ln>
                            <a:noFill/>
                          </a:ln>
                        </pic:spPr>
                      </pic:pic>
                    </a:graphicData>
                  </a:graphic>
                </wp:inline>
              </w:drawing>
            </w:r>
          </w:p>
          <w:p w14:paraId="4E3DEC7F" w14:textId="0566DE47" w:rsidR="00A61899" w:rsidRPr="00CA23AB" w:rsidRDefault="00A61899" w:rsidP="0007782B">
            <w:pPr>
              <w:pStyle w:val="Bijschrift"/>
            </w:pPr>
            <w:r w:rsidRPr="00CA23AB">
              <w:t xml:space="preserve">Figuur </w:t>
            </w:r>
            <w:r>
              <w:fldChar w:fldCharType="begin"/>
            </w:r>
            <w:r>
              <w:instrText xml:space="preserve"> SEQ Figuur \* ARABIC </w:instrText>
            </w:r>
            <w:r>
              <w:fldChar w:fldCharType="separate"/>
            </w:r>
            <w:r w:rsidR="00AE06AC">
              <w:rPr>
                <w:noProof/>
              </w:rPr>
              <w:t>29</w:t>
            </w:r>
            <w:r>
              <w:rPr>
                <w:noProof/>
              </w:rPr>
              <w:fldChar w:fldCharType="end"/>
            </w:r>
            <w:r w:rsidRPr="00CA23AB">
              <w:t xml:space="preserve"> – Deel van de Lieve dat zichtbaar is</w:t>
            </w:r>
          </w:p>
        </w:tc>
      </w:tr>
    </w:tbl>
    <w:p w14:paraId="093F5C68" w14:textId="77777777" w:rsidR="00E57410" w:rsidRDefault="00E57410" w:rsidP="00E57410">
      <w:pPr>
        <w:pStyle w:val="Bijschrift"/>
      </w:pPr>
    </w:p>
    <w:p w14:paraId="6D26990C" w14:textId="76507FAF" w:rsidR="00A61899" w:rsidRDefault="00A61899" w:rsidP="00A61899">
      <w:pPr>
        <w:pStyle w:val="Inhoud"/>
      </w:pPr>
      <w:r w:rsidRPr="00A61D97">
        <w:t xml:space="preserve">Het hemelwater infiltreert vandaag op natuurlijke wijze ter plaatse, omdat de verouderde riolering niet meer werkzaam is. In het algemeen is </w:t>
      </w:r>
      <w:r>
        <w:t xml:space="preserve">er in de omgeving van de site </w:t>
      </w:r>
      <w:r w:rsidRPr="00A61D97">
        <w:t>een vrij hoog waterniveau aanwezig</w:t>
      </w:r>
      <w:r>
        <w:t xml:space="preserve">; in het Bloemekenspark deel 1 komt het water als </w:t>
      </w:r>
      <w:r w:rsidRPr="0012645F">
        <w:rPr>
          <w:b/>
          <w:bCs/>
        </w:rPr>
        <w:t>kwelwater</w:t>
      </w:r>
      <w:r>
        <w:t xml:space="preserve"> naar boven</w:t>
      </w:r>
      <w:r w:rsidRPr="00A61D97">
        <w:t xml:space="preserve">. Wanneer de bestaande gebouwen, door de herontwikkeling van de site, worden aangesloten op het rioleringsstelsel, bestaat het risico dat het gebied (en de nabije omgeving) droog getrokken wordt. Dit kan nefaste gevolgen hebben voor </w:t>
      </w:r>
      <w:r>
        <w:t xml:space="preserve">de fauna en flora van het </w:t>
      </w:r>
      <w:r w:rsidRPr="00A61D97">
        <w:t xml:space="preserve">Bloemekenspark. Daarnaast is er ook veen in de bodem aanwezig. Bij onvoldoende water, kan dit veen gaan inklinken. Daarom zal het opportuun zijn dat er in het verdere proces een droogtetoets wordt opgemaakt. De aanwezigheid van veen in de bodem heeft ook belangrijke consequenties voor de stabiliteit van de (nieuw te realiseren) gebouwen. </w:t>
      </w:r>
    </w:p>
    <w:p w14:paraId="7CCA557F" w14:textId="3A3CA51F" w:rsidR="00A61899" w:rsidRDefault="00A61899" w:rsidP="00A61899">
      <w:pPr>
        <w:pStyle w:val="Inhoud"/>
      </w:pPr>
      <w:r>
        <w:t>Bij</w:t>
      </w:r>
      <w:r w:rsidRPr="00A61D97">
        <w:t xml:space="preserve"> de herinrichting van de FNO-site </w:t>
      </w:r>
      <w:r w:rsidR="00E57410">
        <w:t>zal het daarom</w:t>
      </w:r>
      <w:r>
        <w:t xml:space="preserve"> noodzakelijk</w:t>
      </w:r>
      <w:r w:rsidR="00E57410">
        <w:t xml:space="preserve"> zijn</w:t>
      </w:r>
      <w:r>
        <w:t xml:space="preserve"> om</w:t>
      </w:r>
      <w:r w:rsidRPr="00A61D97">
        <w:t xml:space="preserve"> het waterverhaal en de watertoets integraal en vanuit een ruime context </w:t>
      </w:r>
      <w:r>
        <w:t>te bekijken</w:t>
      </w:r>
      <w:r w:rsidRPr="00A61D97">
        <w:t xml:space="preserve">: omliggende groenzones, kwelzones, grondwaterstromingen, verandering van infiltratie hemelwater, bemalingen </w:t>
      </w:r>
      <w:proofErr w:type="spellStart"/>
      <w:r w:rsidRPr="00A61D97">
        <w:t>i.f.v</w:t>
      </w:r>
      <w:proofErr w:type="spellEnd"/>
      <w:r w:rsidRPr="00A61D97">
        <w:t>. werf</w:t>
      </w:r>
      <w:r>
        <w:t>, …</w:t>
      </w:r>
      <w:r w:rsidRPr="00A61D97">
        <w:t xml:space="preserve"> moeten meegenomen worden in deze oefening. Er dient maximaal onthard en </w:t>
      </w:r>
      <w:proofErr w:type="spellStart"/>
      <w:r w:rsidRPr="00A61D97">
        <w:t>vergroend</w:t>
      </w:r>
      <w:proofErr w:type="spellEnd"/>
      <w:r w:rsidRPr="00A61D97">
        <w:t xml:space="preserve"> te worden. Op die manier kan de site bijdragen aan een de vernatting van het gebied en bijkomende afvloeiing richting de Lieve. </w:t>
      </w:r>
    </w:p>
    <w:p w14:paraId="075B40FF" w14:textId="77777777" w:rsidR="00E57410" w:rsidRDefault="00E57410">
      <w:pPr>
        <w:overflowPunct/>
        <w:autoSpaceDE/>
        <w:autoSpaceDN/>
        <w:adjustRightInd/>
        <w:spacing w:before="0" w:after="0"/>
        <w:jc w:val="left"/>
        <w:textAlignment w:val="auto"/>
        <w:rPr>
          <w:rFonts w:ascii="Arial Black" w:hAnsi="Arial Black"/>
          <w:b/>
          <w:bCs/>
          <w:color w:val="5019BE" w:themeColor="accent1"/>
          <w:sz w:val="28"/>
          <w:szCs w:val="28"/>
        </w:rPr>
      </w:pPr>
      <w:bookmarkStart w:id="81" w:name="_Ref166687832"/>
      <w:r>
        <w:br w:type="page"/>
      </w:r>
    </w:p>
    <w:p w14:paraId="334E874A" w14:textId="027616F4" w:rsidR="00B130BE" w:rsidRDefault="00B130BE" w:rsidP="000B3DEF">
      <w:pPr>
        <w:pStyle w:val="Kop1"/>
      </w:pPr>
      <w:bookmarkStart w:id="82" w:name="_Ref166843354"/>
      <w:bookmarkStart w:id="83" w:name="_Toc167182337"/>
      <w:r>
        <w:lastRenderedPageBreak/>
        <w:t>Subsidiemogelijkheden</w:t>
      </w:r>
      <w:bookmarkEnd w:id="81"/>
      <w:bookmarkEnd w:id="82"/>
      <w:bookmarkEnd w:id="83"/>
    </w:p>
    <w:p w14:paraId="78E67EDD" w14:textId="55621239" w:rsidR="00B130BE" w:rsidRDefault="00B130BE" w:rsidP="00B130BE">
      <w:pPr>
        <w:pStyle w:val="Kop2"/>
      </w:pPr>
      <w:bookmarkStart w:id="84" w:name="_Toc167182338"/>
      <w:r>
        <w:t>Erfgoedsubsidies</w:t>
      </w:r>
      <w:bookmarkEnd w:id="84"/>
    </w:p>
    <w:p w14:paraId="3E429D48" w14:textId="60888A0F" w:rsidR="00CC49DA" w:rsidRPr="00CC49DA" w:rsidRDefault="00CC49DA" w:rsidP="00CC49DA">
      <w:pPr>
        <w:pStyle w:val="Inhoud"/>
      </w:pPr>
      <w:r w:rsidRPr="00CC49DA">
        <w:t xml:space="preserve">Doordat het beschermd is als monument kan men beroep doen op premiemogelijkheden die in </w:t>
      </w:r>
      <w:r>
        <w:t>de</w:t>
      </w:r>
      <w:r w:rsidRPr="00CC49DA">
        <w:t xml:space="preserve"> </w:t>
      </w:r>
      <w:r>
        <w:t>regelgeving met betrekking tot Onroerend Erfgoed</w:t>
      </w:r>
      <w:r w:rsidRPr="00CC49DA">
        <w:t xml:space="preserve"> vervat zitten. </w:t>
      </w:r>
    </w:p>
    <w:p w14:paraId="5BF65FCD" w14:textId="71B16A29" w:rsidR="00B130BE" w:rsidRDefault="00C216CB" w:rsidP="00A36645">
      <w:pPr>
        <w:pStyle w:val="Kop3"/>
        <w:rPr>
          <w:lang w:eastAsia="nl-BE"/>
        </w:rPr>
      </w:pPr>
      <w:r>
        <w:rPr>
          <w:lang w:eastAsia="nl-BE"/>
        </w:rPr>
        <w:t xml:space="preserve">Premiepercentages </w:t>
      </w:r>
    </w:p>
    <w:p w14:paraId="482DCF7C" w14:textId="3BCC536D" w:rsidR="002F50AB" w:rsidRDefault="00C216CB" w:rsidP="002F50AB">
      <w:pPr>
        <w:pStyle w:val="Inhoud"/>
      </w:pPr>
      <w:r w:rsidRPr="00C216CB">
        <w:t>Het basispremiepercentage bedraagt 40%.</w:t>
      </w:r>
      <w:r w:rsidR="00CC49DA">
        <w:t xml:space="preserve"> </w:t>
      </w:r>
      <w:r>
        <w:t>In bepaalde situaties is een verhoogde premiepercentage van 60% mogelijk</w:t>
      </w:r>
      <w:r w:rsidR="00CC49DA">
        <w:t xml:space="preserve">. </w:t>
      </w:r>
      <w:r w:rsidR="002F50AB">
        <w:t xml:space="preserve"> </w:t>
      </w:r>
      <w:r w:rsidR="00B130BE">
        <w:t xml:space="preserve"> </w:t>
      </w:r>
    </w:p>
    <w:p w14:paraId="716590CD" w14:textId="318AA028" w:rsidR="002F50AB" w:rsidRDefault="002F50AB" w:rsidP="002F50AB">
      <w:pPr>
        <w:pStyle w:val="Inhoud"/>
      </w:pPr>
      <w:r>
        <w:t xml:space="preserve">Voor meer informatie: </w:t>
      </w:r>
      <w:hyperlink r:id="rId49" w:history="1">
        <w:r>
          <w:rPr>
            <w:rStyle w:val="Hyperlink"/>
          </w:rPr>
          <w:t>Premiepercentages | Financiële steun | Onroerend Erfgoed</w:t>
        </w:r>
      </w:hyperlink>
    </w:p>
    <w:p w14:paraId="2730928A" w14:textId="7F8F1862" w:rsidR="00B130BE" w:rsidRDefault="002F50AB" w:rsidP="00A36645">
      <w:pPr>
        <w:pStyle w:val="Kop3"/>
        <w:rPr>
          <w:lang w:eastAsia="nl-BE"/>
        </w:rPr>
      </w:pPr>
      <w:r>
        <w:rPr>
          <w:lang w:eastAsia="nl-BE"/>
        </w:rPr>
        <w:t>M</w:t>
      </w:r>
      <w:r w:rsidR="00B130BE">
        <w:rPr>
          <w:lang w:eastAsia="nl-BE"/>
        </w:rPr>
        <w:t>ogelijkheden subsidiering</w:t>
      </w:r>
    </w:p>
    <w:p w14:paraId="0D727235" w14:textId="430709DD" w:rsidR="00B130BE" w:rsidRDefault="002F50AB" w:rsidP="00B130BE">
      <w:pPr>
        <w:pStyle w:val="Kop4"/>
      </w:pPr>
      <w:r>
        <w:t>E</w:t>
      </w:r>
      <w:r w:rsidR="00B130BE">
        <w:t>rfgoedpremie volgens standaardprocedure</w:t>
      </w:r>
    </w:p>
    <w:p w14:paraId="56297213" w14:textId="77777777" w:rsidR="00CC49DA" w:rsidRPr="00CC49DA" w:rsidRDefault="00CC49DA" w:rsidP="00CC49DA">
      <w:pPr>
        <w:pStyle w:val="Bullet"/>
      </w:pPr>
      <w:r w:rsidRPr="00CC49DA">
        <w:t>max. erfgoedpremie volgens de standaardprocedure is tot </w:t>
      </w:r>
      <w:r w:rsidRPr="00CC49DA">
        <w:rPr>
          <w:b/>
          <w:bCs/>
        </w:rPr>
        <w:t>500.000 euro per vijf jaar</w:t>
      </w:r>
      <w:r w:rsidRPr="00CC49DA">
        <w:t xml:space="preserve"> waarbij het maximum bedrag voor 1 jaar 250.000 euro bedraagt. </w:t>
      </w:r>
    </w:p>
    <w:p w14:paraId="6C80ADF3" w14:textId="7738B94B" w:rsidR="002F50AB" w:rsidRDefault="002F50AB" w:rsidP="002F50AB">
      <w:pPr>
        <w:pStyle w:val="Inhoud"/>
      </w:pPr>
      <w:r>
        <w:t xml:space="preserve">Voor meer informatie: </w:t>
      </w:r>
      <w:hyperlink r:id="rId50" w:history="1">
        <w:r>
          <w:rPr>
            <w:rStyle w:val="Hyperlink"/>
          </w:rPr>
          <w:t>Standaardprocedure | Financiële steun | Onroerend Erfgoed</w:t>
        </w:r>
      </w:hyperlink>
    </w:p>
    <w:p w14:paraId="0E3B69B6" w14:textId="563E6C1E" w:rsidR="00B130BE" w:rsidRDefault="002F50AB" w:rsidP="00B130BE">
      <w:pPr>
        <w:pStyle w:val="Kop4"/>
      </w:pPr>
      <w:r>
        <w:t>E</w:t>
      </w:r>
      <w:r w:rsidR="00B130BE">
        <w:t xml:space="preserve">rfgoedpremie via oproep </w:t>
      </w:r>
    </w:p>
    <w:p w14:paraId="48E946DB" w14:textId="00A0D324" w:rsidR="00B130BE" w:rsidRDefault="00B130BE" w:rsidP="00B130BE">
      <w:pPr>
        <w:pStyle w:val="Bullet"/>
      </w:pPr>
      <w:r>
        <w:t xml:space="preserve">uiterlijk op 1 oktober van elk jaar lanceert de minister bevoegd voor Onroerend Erfgoed één of meerdere oproepen. In elke oproep specifiëren </w:t>
      </w:r>
      <w:r w:rsidR="008412B1">
        <w:t xml:space="preserve">ze </w:t>
      </w:r>
      <w:r>
        <w:t xml:space="preserve">het thema, de doelstelling, de doelgroep, het budget en de deelnemingsvoorwaarden van elke specifieke oproep. </w:t>
      </w:r>
    </w:p>
    <w:p w14:paraId="3850144E" w14:textId="7380B4C1" w:rsidR="00B130BE" w:rsidRDefault="00B130BE" w:rsidP="00B130BE">
      <w:pPr>
        <w:pStyle w:val="Bullet"/>
      </w:pPr>
      <w:r>
        <w:t xml:space="preserve">een oproep bestaat uit twee rondes: een preselectieronde en de definitieve indiening. </w:t>
      </w:r>
    </w:p>
    <w:p w14:paraId="7327B885" w14:textId="32449112" w:rsidR="00B130BE" w:rsidRDefault="00B130BE" w:rsidP="00B130BE">
      <w:pPr>
        <w:pStyle w:val="Bullet"/>
      </w:pPr>
      <w:r>
        <w:t xml:space="preserve">=&gt; soort ‘wedstrijdformule ‘ – toekenning premie onzeker ! </w:t>
      </w:r>
    </w:p>
    <w:p w14:paraId="55DEAB65" w14:textId="34D0B152" w:rsidR="00B130BE" w:rsidRDefault="00B130BE" w:rsidP="00B130BE">
      <w:pPr>
        <w:pStyle w:val="Bullet"/>
      </w:pPr>
      <w:r>
        <w:t xml:space="preserve">kanttekening: max bedragen die in aanmerking komen voor premie </w:t>
      </w:r>
      <w:r w:rsidR="008412B1">
        <w:t xml:space="preserve">wordt bepaald bij de oproep. </w:t>
      </w:r>
    </w:p>
    <w:p w14:paraId="34666149" w14:textId="7B1778ED" w:rsidR="002F50AB" w:rsidRDefault="002F50AB" w:rsidP="002F50AB">
      <w:pPr>
        <w:pStyle w:val="Inhoud"/>
      </w:pPr>
      <w:r>
        <w:t xml:space="preserve">Voor meer informatie: </w:t>
      </w:r>
      <w:hyperlink r:id="rId51" w:history="1">
        <w:r>
          <w:rPr>
            <w:rStyle w:val="Hyperlink"/>
          </w:rPr>
          <w:t>Oproep | Financiële steun | Onroerend Erfgoed</w:t>
        </w:r>
      </w:hyperlink>
    </w:p>
    <w:p w14:paraId="5A621CE1" w14:textId="0E96FA91" w:rsidR="00B130BE" w:rsidRDefault="002F50AB" w:rsidP="00B130BE">
      <w:pPr>
        <w:pStyle w:val="Kop4"/>
      </w:pPr>
      <w:proofErr w:type="spellStart"/>
      <w:r>
        <w:t>M</w:t>
      </w:r>
      <w:r w:rsidR="00B130BE">
        <w:t>eerjarenpremieovereenkomst</w:t>
      </w:r>
      <w:proofErr w:type="spellEnd"/>
      <w:r w:rsidR="00B130BE">
        <w:t xml:space="preserve"> </w:t>
      </w:r>
    </w:p>
    <w:p w14:paraId="0CE4FB43" w14:textId="77777777" w:rsidR="002F50AB" w:rsidRDefault="002F50AB" w:rsidP="002F50AB">
      <w:r>
        <w:t xml:space="preserve">Voor grote of langdurende beheers- of restauratiewerken kan je onder bepaalde voorwaarden een </w:t>
      </w:r>
      <w:proofErr w:type="spellStart"/>
      <w:r>
        <w:t>meerjarenpremieovereenkomst</w:t>
      </w:r>
      <w:proofErr w:type="spellEnd"/>
      <w:r>
        <w:t xml:space="preserve"> afsluiten. Dit geldt zowel voor werken aan beschermd onroerend erfgoed, als voor goederen in een erfgoedlandschap.</w:t>
      </w:r>
    </w:p>
    <w:p w14:paraId="04106954" w14:textId="470D4325" w:rsidR="002F50AB" w:rsidRDefault="002F50AB" w:rsidP="002F50AB">
      <w:r>
        <w:t>De Vlaamse regering lanceert in het tweede en/of het vierde jaar, een oproep om aanvraagdossiers in te dienen. In de oproep zelf zal meer informatie opgenomen zijn over de aanvraag en de selectieprocedure, maar ook het thema, de doelstelling en de doelgroep van de oproep, het beschikbare budget, de maximale uitvoeringstermijn, de specifieke deelnemingsvoorwaarden en de beoordelingscriteria.</w:t>
      </w:r>
    </w:p>
    <w:p w14:paraId="10193867" w14:textId="28F787F7" w:rsidR="002F50AB" w:rsidRDefault="002F50AB" w:rsidP="002F50AB">
      <w:r w:rsidRPr="002F50AB">
        <w:t>Momenteel is er geen oproep lopende of gepland.</w:t>
      </w:r>
    </w:p>
    <w:p w14:paraId="00C7EC1E" w14:textId="25AA1687" w:rsidR="002F50AB" w:rsidRDefault="002F50AB" w:rsidP="002F50AB">
      <w:r>
        <w:t xml:space="preserve">Voor meer informatie: </w:t>
      </w:r>
      <w:hyperlink r:id="rId52" w:history="1">
        <w:proofErr w:type="spellStart"/>
        <w:r>
          <w:rPr>
            <w:rStyle w:val="Hyperlink"/>
          </w:rPr>
          <w:t>Meerjarenpremie</w:t>
        </w:r>
        <w:proofErr w:type="spellEnd"/>
        <w:r>
          <w:rPr>
            <w:rStyle w:val="Hyperlink"/>
          </w:rPr>
          <w:t xml:space="preserve"> | Financiële steun | Onroerend Erfgoed</w:t>
        </w:r>
      </w:hyperlink>
    </w:p>
    <w:p w14:paraId="7EFD9789" w14:textId="60463D28" w:rsidR="00B130BE" w:rsidRDefault="00B130BE" w:rsidP="00B130BE">
      <w:pPr>
        <w:pStyle w:val="Kop2"/>
      </w:pPr>
      <w:bookmarkStart w:id="85" w:name="_Toc167182339"/>
      <w:r>
        <w:t>Subsidies voor sociaal wonen</w:t>
      </w:r>
      <w:bookmarkEnd w:id="85"/>
      <w:r>
        <w:t xml:space="preserve"> </w:t>
      </w:r>
    </w:p>
    <w:p w14:paraId="7BAB27BE" w14:textId="1F9DEEBF" w:rsidR="00B130BE" w:rsidRPr="00B130BE" w:rsidRDefault="00A62996" w:rsidP="00B130BE">
      <w:r>
        <w:t xml:space="preserve">Zie nota 1b - </w:t>
      </w:r>
    </w:p>
    <w:p w14:paraId="02E74D19" w14:textId="77777777" w:rsidR="00F32085" w:rsidRDefault="00F32085">
      <w:pPr>
        <w:overflowPunct/>
        <w:autoSpaceDE/>
        <w:autoSpaceDN/>
        <w:adjustRightInd/>
        <w:spacing w:before="0" w:after="0"/>
        <w:jc w:val="left"/>
        <w:textAlignment w:val="auto"/>
        <w:rPr>
          <w:rFonts w:ascii="Arial Black" w:hAnsi="Arial Black"/>
          <w:b/>
          <w:bCs/>
          <w:color w:val="5019BE" w:themeColor="accent1"/>
          <w:sz w:val="28"/>
          <w:szCs w:val="28"/>
        </w:rPr>
      </w:pPr>
      <w:r>
        <w:lastRenderedPageBreak/>
        <w:br w:type="page"/>
      </w:r>
    </w:p>
    <w:p w14:paraId="20699CCB" w14:textId="6997E2DE" w:rsidR="00581175" w:rsidRDefault="006F7D13" w:rsidP="000B3DEF">
      <w:pPr>
        <w:pStyle w:val="Kop1"/>
      </w:pPr>
      <w:bookmarkStart w:id="86" w:name="_Toc167182340"/>
      <w:r>
        <w:lastRenderedPageBreak/>
        <w:t>Verdere beschikbare</w:t>
      </w:r>
      <w:r w:rsidR="00581175">
        <w:t xml:space="preserve"> informatie</w:t>
      </w:r>
      <w:bookmarkEnd w:id="75"/>
      <w:bookmarkEnd w:id="76"/>
      <w:bookmarkEnd w:id="86"/>
      <w:r w:rsidR="00581175">
        <w:t xml:space="preserve">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4"/>
        <w:gridCol w:w="6726"/>
      </w:tblGrid>
      <w:tr w:rsidR="006F7D13" w14:paraId="463A2357" w14:textId="77777777" w:rsidTr="00D73F99">
        <w:tc>
          <w:tcPr>
            <w:tcW w:w="2122" w:type="dxa"/>
          </w:tcPr>
          <w:p w14:paraId="3195B261" w14:textId="30C2361F" w:rsidR="006F7D13" w:rsidRPr="00D73F99" w:rsidRDefault="006F7D13" w:rsidP="002F50AB">
            <w:pPr>
              <w:pStyle w:val="Bullet"/>
              <w:ind w:left="326" w:hanging="326"/>
            </w:pPr>
            <w:bookmarkStart w:id="87" w:name="_Toc155859973"/>
            <w:bookmarkStart w:id="88" w:name="_Ref156206560"/>
            <w:bookmarkStart w:id="89" w:name="_Toc166490407"/>
            <w:r>
              <w:t>Restauratiestudie, 2016</w:t>
            </w:r>
            <w:bookmarkEnd w:id="87"/>
            <w:bookmarkEnd w:id="88"/>
            <w:bookmarkEnd w:id="89"/>
          </w:p>
        </w:tc>
        <w:tc>
          <w:tcPr>
            <w:tcW w:w="6938" w:type="dxa"/>
          </w:tcPr>
          <w:p w14:paraId="56E910E6" w14:textId="3BAEBFA1" w:rsidR="006F7D13" w:rsidRDefault="006F7D13" w:rsidP="006F7D13">
            <w:pPr>
              <w:pStyle w:val="Inhoud"/>
            </w:pPr>
            <w:r w:rsidRPr="00662BDB">
              <w:t xml:space="preserve">In </w:t>
            </w:r>
            <w:r>
              <w:t>2016</w:t>
            </w:r>
            <w:r w:rsidRPr="00662BDB">
              <w:t xml:space="preserve"> werd een uitgebreide restauratiestudie</w:t>
            </w:r>
            <w:r>
              <w:t xml:space="preserve"> opgemaakt. Dit omvat een beschrijving van de minimale</w:t>
            </w:r>
            <w:r w:rsidRPr="0008523B">
              <w:t xml:space="preserve"> restauratieve werken die </w:t>
            </w:r>
            <w:r>
              <w:t xml:space="preserve">(volgens de onderhoudsplicht als eigenaar van een monument) </w:t>
            </w:r>
            <w:r w:rsidRPr="0008523B">
              <w:t xml:space="preserve">moeten gebeuren om te voldoen aan </w:t>
            </w:r>
            <w:r>
              <w:t>de</w:t>
            </w:r>
            <w:r w:rsidRPr="0008523B">
              <w:t xml:space="preserve"> herstelvordering.</w:t>
            </w:r>
            <w:r>
              <w:t xml:space="preserve"> </w:t>
            </w:r>
          </w:p>
        </w:tc>
      </w:tr>
      <w:tr w:rsidR="006F7D13" w14:paraId="5144C88E" w14:textId="77777777" w:rsidTr="00D73F99">
        <w:tc>
          <w:tcPr>
            <w:tcW w:w="2122" w:type="dxa"/>
          </w:tcPr>
          <w:p w14:paraId="6FF58251" w14:textId="08D23553" w:rsidR="006F7D13" w:rsidRPr="006F7D13" w:rsidRDefault="006F7D13" w:rsidP="002F50AB">
            <w:pPr>
              <w:pStyle w:val="Bullet"/>
              <w:ind w:left="326" w:hanging="326"/>
            </w:pPr>
            <w:bookmarkStart w:id="90" w:name="_Toc155859975"/>
            <w:bookmarkStart w:id="91" w:name="_Toc166490409"/>
            <w:r>
              <w:t>Bouwhistorisch onderzoek, 2022</w:t>
            </w:r>
            <w:bookmarkEnd w:id="90"/>
            <w:bookmarkEnd w:id="91"/>
          </w:p>
        </w:tc>
        <w:tc>
          <w:tcPr>
            <w:tcW w:w="6938" w:type="dxa"/>
          </w:tcPr>
          <w:p w14:paraId="38954354" w14:textId="30C61F62" w:rsidR="006F7D13" w:rsidRPr="00662BDB" w:rsidRDefault="006F7D13" w:rsidP="006F7D13">
            <w:pPr>
              <w:pStyle w:val="Inhoud"/>
            </w:pPr>
            <w:r w:rsidRPr="0041552F">
              <w:t xml:space="preserve">Om een vollediger beeld te krijgen van de ontstaansgeschiedenis </w:t>
            </w:r>
            <w:r>
              <w:t xml:space="preserve">van de site </w:t>
            </w:r>
            <w:r w:rsidRPr="0041552F">
              <w:t xml:space="preserve">werd een </w:t>
            </w:r>
            <w:r>
              <w:t xml:space="preserve">uitgebreid </w:t>
            </w:r>
            <w:r w:rsidRPr="0041552F">
              <w:t xml:space="preserve">bouwhistorisch onderzoek gevoerd. </w:t>
            </w:r>
            <w:r>
              <w:t xml:space="preserve"> </w:t>
            </w:r>
          </w:p>
        </w:tc>
      </w:tr>
      <w:tr w:rsidR="006F7D13" w14:paraId="053B886B" w14:textId="77777777" w:rsidTr="00D73F99">
        <w:tc>
          <w:tcPr>
            <w:tcW w:w="2122" w:type="dxa"/>
          </w:tcPr>
          <w:p w14:paraId="6268B43A" w14:textId="04E94022" w:rsidR="006F7D13" w:rsidRDefault="006F7D13" w:rsidP="002F50AB">
            <w:pPr>
              <w:pStyle w:val="Bullet"/>
              <w:ind w:left="326" w:hanging="326"/>
            </w:pPr>
            <w:bookmarkStart w:id="92" w:name="_Toc155859976"/>
            <w:bookmarkStart w:id="93" w:name="_Toc166490410"/>
            <w:r>
              <w:t>Stabiliteitsstudie Manchestergebouw, 2022</w:t>
            </w:r>
            <w:bookmarkEnd w:id="92"/>
            <w:bookmarkEnd w:id="93"/>
          </w:p>
        </w:tc>
        <w:tc>
          <w:tcPr>
            <w:tcW w:w="6938" w:type="dxa"/>
          </w:tcPr>
          <w:p w14:paraId="65D7072F" w14:textId="39FA52D7" w:rsidR="006F7D13" w:rsidRPr="0041552F" w:rsidRDefault="006F7D13" w:rsidP="006F7D13">
            <w:pPr>
              <w:pStyle w:val="Inhoud"/>
            </w:pPr>
            <w:r>
              <w:t xml:space="preserve">In de loop van 2022 werd door het studiebureau VK </w:t>
            </w:r>
            <w:proofErr w:type="spellStart"/>
            <w:r>
              <w:t>Engineers&amp;Architects</w:t>
            </w:r>
            <w:proofErr w:type="spellEnd"/>
            <w:r>
              <w:t xml:space="preserve"> en SGS Intron BV een reeks onderzoeken uitgevoerd om zo goed als mogelijk de staat en de actuele draagkracht van de verschillende structurele onderdelen in kaart te brengen. </w:t>
            </w:r>
          </w:p>
        </w:tc>
      </w:tr>
      <w:tr w:rsidR="006F7D13" w14:paraId="309DA4C7" w14:textId="77777777" w:rsidTr="00D73F99">
        <w:tc>
          <w:tcPr>
            <w:tcW w:w="2122" w:type="dxa"/>
          </w:tcPr>
          <w:p w14:paraId="391F4816" w14:textId="77777777" w:rsidR="006F7D13" w:rsidRDefault="006F7D13" w:rsidP="002F50AB">
            <w:pPr>
              <w:pStyle w:val="Bullet"/>
              <w:ind w:left="326" w:hanging="326"/>
            </w:pPr>
            <w:bookmarkStart w:id="94" w:name="_Toc155859977"/>
            <w:bookmarkStart w:id="95" w:name="_Toc166490411"/>
            <w:r>
              <w:t>Akoestische studie, 2022</w:t>
            </w:r>
            <w:bookmarkEnd w:id="94"/>
            <w:bookmarkEnd w:id="95"/>
            <w:r>
              <w:t xml:space="preserve"> </w:t>
            </w:r>
          </w:p>
          <w:p w14:paraId="7BA730B2" w14:textId="77777777" w:rsidR="006F7D13" w:rsidRDefault="006F7D13" w:rsidP="002F50AB">
            <w:pPr>
              <w:pStyle w:val="Bullet"/>
              <w:numPr>
                <w:ilvl w:val="0"/>
                <w:numId w:val="0"/>
              </w:numPr>
              <w:ind w:left="326" w:hanging="326"/>
            </w:pPr>
          </w:p>
        </w:tc>
        <w:tc>
          <w:tcPr>
            <w:tcW w:w="6938" w:type="dxa"/>
          </w:tcPr>
          <w:p w14:paraId="58041B71" w14:textId="6079F6FE" w:rsidR="006F7D13" w:rsidRDefault="006F7D13" w:rsidP="006F7D13">
            <w:pPr>
              <w:pStyle w:val="Inhoud"/>
            </w:pPr>
            <w:r>
              <w:t xml:space="preserve">Om de impact van de werking van de brandweer op de site in te schatten werd een verkennende akoestische studie opgemaakt. </w:t>
            </w:r>
            <w:r w:rsidRPr="001A0D43">
              <w:t xml:space="preserve">Het rapport kan gebruikt worden als basis voor de verdere uitwerking en toont de </w:t>
            </w:r>
            <w:r>
              <w:t xml:space="preserve">aanwezige </w:t>
            </w:r>
            <w:r w:rsidRPr="001A0D43">
              <w:t xml:space="preserve">geluidsbelasting op de gevels van de bestaande gebouwen. </w:t>
            </w:r>
          </w:p>
        </w:tc>
      </w:tr>
      <w:tr w:rsidR="006F7D13" w14:paraId="5EF55767" w14:textId="77777777" w:rsidTr="00D73F99">
        <w:tc>
          <w:tcPr>
            <w:tcW w:w="2122" w:type="dxa"/>
          </w:tcPr>
          <w:p w14:paraId="76CD7B0C" w14:textId="5A545E3E" w:rsidR="006F7D13" w:rsidRDefault="006F7D13" w:rsidP="002F50AB">
            <w:pPr>
              <w:pStyle w:val="Bullet"/>
              <w:ind w:left="326" w:hanging="326"/>
            </w:pPr>
            <w:bookmarkStart w:id="96" w:name="_Toc155859978"/>
            <w:bookmarkStart w:id="97" w:name="_Toc166490412"/>
            <w:r>
              <w:t>Beheersplan</w:t>
            </w:r>
            <w:bookmarkEnd w:id="96"/>
            <w:bookmarkEnd w:id="97"/>
            <w:r>
              <w:t>, 2023</w:t>
            </w:r>
          </w:p>
        </w:tc>
        <w:tc>
          <w:tcPr>
            <w:tcW w:w="6938" w:type="dxa"/>
          </w:tcPr>
          <w:p w14:paraId="43F667B5" w14:textId="675B3326" w:rsidR="006F7D13" w:rsidRDefault="006F7D13" w:rsidP="006F7D13">
            <w:pPr>
              <w:pStyle w:val="Inhoud"/>
            </w:pPr>
            <w:r>
              <w:t xml:space="preserve">In het kader van het beheer en het verkrijgen van subsidies in de toekomst werd een beheersplan opgemaakt. </w:t>
            </w:r>
          </w:p>
        </w:tc>
      </w:tr>
    </w:tbl>
    <w:p w14:paraId="1F9E23A5" w14:textId="33E79A09" w:rsidR="00840471" w:rsidRPr="00840471" w:rsidRDefault="00840471" w:rsidP="00D73F99">
      <w:pPr>
        <w:pStyle w:val="Kop4"/>
        <w:numPr>
          <w:ilvl w:val="0"/>
          <w:numId w:val="0"/>
        </w:numPr>
      </w:pPr>
      <w:bookmarkStart w:id="98" w:name="_Hlk159504088"/>
      <w:bookmarkEnd w:id="98"/>
      <w:bookmarkEnd w:id="0"/>
    </w:p>
    <w:sectPr w:rsidR="00840471" w:rsidRPr="00840471" w:rsidSect="007907E5">
      <w:headerReference w:type="default" r:id="rId53"/>
      <w:footerReference w:type="even" r:id="rId54"/>
      <w:footerReference w:type="default" r:id="rId55"/>
      <w:headerReference w:type="first" r:id="rId56"/>
      <w:footerReference w:type="first" r:id="rId57"/>
      <w:pgSz w:w="11906" w:h="16838"/>
      <w:pgMar w:top="1560" w:right="1418" w:bottom="1933" w:left="1418" w:header="340" w:footer="107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AD7334" w14:textId="77777777" w:rsidR="00D063C1" w:rsidRDefault="00D063C1" w:rsidP="00DD6BB0">
      <w:r>
        <w:separator/>
      </w:r>
    </w:p>
    <w:p w14:paraId="65297073" w14:textId="77777777" w:rsidR="00D063C1" w:rsidRDefault="00D063C1"/>
  </w:endnote>
  <w:endnote w:type="continuationSeparator" w:id="0">
    <w:p w14:paraId="02BC40D0" w14:textId="77777777" w:rsidR="00D063C1" w:rsidRDefault="00D063C1" w:rsidP="00DD6BB0">
      <w:r>
        <w:continuationSeparator/>
      </w:r>
    </w:p>
    <w:p w14:paraId="0B0F2B08" w14:textId="77777777" w:rsidR="00D063C1" w:rsidRDefault="00D063C1"/>
  </w:endnote>
  <w:endnote w:type="continuationNotice" w:id="1">
    <w:p w14:paraId="7888C68A" w14:textId="77777777" w:rsidR="00D063C1" w:rsidRDefault="00D063C1"/>
    <w:p w14:paraId="32358B07" w14:textId="77777777" w:rsidR="00D063C1" w:rsidRDefault="00D063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IDFont+F6">
    <w:altName w:val="Microsoft JhengHei"/>
    <w:panose1 w:val="00000000000000000000"/>
    <w:charset w:val="88"/>
    <w:family w:val="auto"/>
    <w:notTrueType/>
    <w:pitch w:val="default"/>
    <w:sig w:usb0="00000001" w:usb1="08080000" w:usb2="00000010" w:usb3="00000000" w:csb0="00100000" w:csb1="00000000"/>
  </w:font>
  <w:font w:name="Lexend Deca Light">
    <w:panose1 w:val="00000000000000000000"/>
    <w:charset w:val="4D"/>
    <w:family w:val="auto"/>
    <w:pitch w:val="variable"/>
    <w:sig w:usb0="A00000FF" w:usb1="4000205B" w:usb2="00000000" w:usb3="00000000" w:csb0="00000193" w:csb1="00000000"/>
  </w:font>
  <w:font w:name="Arial Black">
    <w:panose1 w:val="020B0A04020102020204"/>
    <w:charset w:val="00"/>
    <w:family w:val="swiss"/>
    <w:pitch w:val="variable"/>
    <w:sig w:usb0="A00002AF" w:usb1="400078FB" w:usb2="00000000" w:usb3="00000000" w:csb0="0000009F" w:csb1="00000000"/>
  </w:font>
  <w:font w:name="Lexend Deca SemiBold">
    <w:panose1 w:val="00000000000000000000"/>
    <w:charset w:val="4D"/>
    <w:family w:val="auto"/>
    <w:pitch w:val="variable"/>
    <w:sig w:usb0="A00000FF" w:usb1="4000205B" w:usb2="00000000" w:usb3="00000000" w:csb0="00000193"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Lexend Deca">
    <w:panose1 w:val="00000000000000000000"/>
    <w:charset w:val="00"/>
    <w:family w:val="auto"/>
    <w:pitch w:val="variable"/>
    <w:sig w:usb0="A00000FF" w:usb1="4000205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inanummer"/>
      </w:rPr>
      <w:id w:val="-1163400399"/>
      <w:docPartObj>
        <w:docPartGallery w:val="Page Numbers (Bottom of Page)"/>
        <w:docPartUnique/>
      </w:docPartObj>
    </w:sdtPr>
    <w:sdtEndPr>
      <w:rPr>
        <w:rStyle w:val="Paginanummer"/>
      </w:rPr>
    </w:sdtEndPr>
    <w:sdtContent>
      <w:p w14:paraId="7F67023A" w14:textId="77777777" w:rsidR="00D9304A" w:rsidRDefault="00D9304A" w:rsidP="00A910CF">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9</w:t>
        </w:r>
        <w:r>
          <w:rPr>
            <w:rStyle w:val="Paginanummer"/>
          </w:rPr>
          <w:fldChar w:fldCharType="end"/>
        </w:r>
      </w:p>
    </w:sdtContent>
  </w:sdt>
  <w:p w14:paraId="2DCD662E" w14:textId="77777777" w:rsidR="00D9304A" w:rsidRDefault="00D9304A" w:rsidP="00D9304A">
    <w:pPr>
      <w:pStyle w:val="Voettekst"/>
      <w:ind w:right="360"/>
    </w:pPr>
  </w:p>
  <w:p w14:paraId="3BD5B6F9" w14:textId="77777777" w:rsidR="00CA73DD" w:rsidRDefault="00CA73D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inanummer"/>
        <w:sz w:val="18"/>
        <w:szCs w:val="16"/>
      </w:rPr>
      <w:id w:val="1667368086"/>
      <w:docPartObj>
        <w:docPartGallery w:val="Page Numbers (Bottom of Page)"/>
        <w:docPartUnique/>
      </w:docPartObj>
    </w:sdtPr>
    <w:sdtEndPr>
      <w:rPr>
        <w:rStyle w:val="Paginanummer"/>
      </w:rPr>
    </w:sdtEndPr>
    <w:sdtContent>
      <w:p w14:paraId="04CC3C45" w14:textId="77777777" w:rsidR="00A27EB0" w:rsidRPr="00336AD1" w:rsidRDefault="00A27EB0" w:rsidP="00C360F6">
        <w:pPr>
          <w:pStyle w:val="Voettekst"/>
          <w:framePr w:wrap="none" w:vAnchor="text" w:hAnchor="page" w:x="10403" w:y="-181"/>
          <w:jc w:val="right"/>
          <w:rPr>
            <w:rStyle w:val="Paginanummer"/>
            <w:sz w:val="18"/>
            <w:szCs w:val="16"/>
          </w:rPr>
        </w:pPr>
        <w:r w:rsidRPr="00336AD1">
          <w:rPr>
            <w:rStyle w:val="Paginanummer"/>
            <w:sz w:val="18"/>
            <w:szCs w:val="16"/>
          </w:rPr>
          <w:fldChar w:fldCharType="begin"/>
        </w:r>
        <w:r w:rsidRPr="00336AD1">
          <w:rPr>
            <w:rStyle w:val="Paginanummer"/>
            <w:sz w:val="18"/>
            <w:szCs w:val="16"/>
          </w:rPr>
          <w:instrText xml:space="preserve"> PAGE </w:instrText>
        </w:r>
        <w:r w:rsidRPr="00336AD1">
          <w:rPr>
            <w:rStyle w:val="Paginanummer"/>
            <w:sz w:val="18"/>
            <w:szCs w:val="16"/>
          </w:rPr>
          <w:fldChar w:fldCharType="separate"/>
        </w:r>
        <w:r>
          <w:rPr>
            <w:rStyle w:val="Paginanummer"/>
            <w:sz w:val="18"/>
            <w:szCs w:val="16"/>
          </w:rPr>
          <w:t>1</w:t>
        </w:r>
        <w:r w:rsidRPr="00336AD1">
          <w:rPr>
            <w:rStyle w:val="Paginanummer"/>
            <w:sz w:val="18"/>
            <w:szCs w:val="16"/>
          </w:rPr>
          <w:fldChar w:fldCharType="end"/>
        </w:r>
      </w:p>
    </w:sdtContent>
  </w:sdt>
  <w:p w14:paraId="158D8F5C" w14:textId="459596FD" w:rsidR="00CA73DD" w:rsidRDefault="0059246D" w:rsidP="00F12B34">
    <w:pPr>
      <w:pStyle w:val="Voettekst"/>
      <w:numPr>
        <w:ilvl w:val="0"/>
        <w:numId w:val="6"/>
      </w:numPr>
      <w:tabs>
        <w:tab w:val="clear" w:pos="720"/>
        <w:tab w:val="num" w:pos="284"/>
      </w:tabs>
      <w:ind w:left="284" w:right="360" w:hanging="284"/>
    </w:pPr>
    <w:r w:rsidRPr="00286E82">
      <w:rPr>
        <w:rFonts w:ascii="Lexend Deca" w:hAnsi="Lexend Deca"/>
        <w:noProof/>
        <w:sz w:val="16"/>
        <w:szCs w:val="16"/>
      </w:rPr>
      <mc:AlternateContent>
        <mc:Choice Requires="wps">
          <w:drawing>
            <wp:anchor distT="0" distB="0" distL="114300" distR="114300" simplePos="0" relativeHeight="251658241" behindDoc="0" locked="0" layoutInCell="1" allowOverlap="1" wp14:anchorId="3A0749DA" wp14:editId="1375D6B3">
              <wp:simplePos x="0" y="0"/>
              <wp:positionH relativeFrom="column">
                <wp:posOffset>5670855</wp:posOffset>
              </wp:positionH>
              <wp:positionV relativeFrom="page">
                <wp:posOffset>9719310</wp:posOffset>
              </wp:positionV>
              <wp:extent cx="668740" cy="653690"/>
              <wp:effectExtent l="0" t="0" r="0" b="0"/>
              <wp:wrapNone/>
              <wp:docPr id="1381726726" name="Vrije vorm 13817267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8740" cy="653690"/>
                      </a:xfrm>
                      <a:custGeom>
                        <a:avLst/>
                        <a:gdLst>
                          <a:gd name="connsiteX0" fmla="*/ 964430 w 964430"/>
                          <a:gd name="connsiteY0" fmla="*/ 470962 h 942875"/>
                          <a:gd name="connsiteX1" fmla="*/ 481739 w 964430"/>
                          <a:gd name="connsiteY1" fmla="*/ 0 h 942875"/>
                          <a:gd name="connsiteX2" fmla="*/ 346547 w 964430"/>
                          <a:gd name="connsiteY2" fmla="*/ 16174 h 942875"/>
                          <a:gd name="connsiteX3" fmla="*/ 346547 w 964430"/>
                          <a:gd name="connsiteY3" fmla="*/ 186482 h 942875"/>
                          <a:gd name="connsiteX4" fmla="*/ 482691 w 964430"/>
                          <a:gd name="connsiteY4" fmla="*/ 159842 h 942875"/>
                          <a:gd name="connsiteX5" fmla="*/ 791156 w 964430"/>
                          <a:gd name="connsiteY5" fmla="*/ 471913 h 942875"/>
                          <a:gd name="connsiteX6" fmla="*/ 482691 w 964430"/>
                          <a:gd name="connsiteY6" fmla="*/ 783985 h 942875"/>
                          <a:gd name="connsiteX7" fmla="*/ 174226 w 964430"/>
                          <a:gd name="connsiteY7" fmla="*/ 471913 h 942875"/>
                          <a:gd name="connsiteX8" fmla="*/ 192315 w 964430"/>
                          <a:gd name="connsiteY8" fmla="*/ 358692 h 942875"/>
                          <a:gd name="connsiteX9" fmla="*/ 12377 w 964430"/>
                          <a:gd name="connsiteY9" fmla="*/ 358692 h 942875"/>
                          <a:gd name="connsiteX10" fmla="*/ 0 w 964430"/>
                          <a:gd name="connsiteY10" fmla="*/ 471913 h 942875"/>
                          <a:gd name="connsiteX11" fmla="*/ 482691 w 964430"/>
                          <a:gd name="connsiteY11" fmla="*/ 942875 h 942875"/>
                          <a:gd name="connsiteX12" fmla="*/ 964430 w 964430"/>
                          <a:gd name="connsiteY12" fmla="*/ 470962 h 942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964430" h="942875">
                            <a:moveTo>
                              <a:pt x="964430" y="470962"/>
                            </a:moveTo>
                            <a:cubicBezTo>
                              <a:pt x="964430" y="198851"/>
                              <a:pt x="764499" y="0"/>
                              <a:pt x="481739" y="0"/>
                            </a:cubicBezTo>
                            <a:cubicBezTo>
                              <a:pt x="434136" y="0"/>
                              <a:pt x="389390" y="5709"/>
                              <a:pt x="346547" y="16174"/>
                            </a:cubicBezTo>
                            <a:lnTo>
                              <a:pt x="346547" y="186482"/>
                            </a:lnTo>
                            <a:cubicBezTo>
                              <a:pt x="387486" y="169356"/>
                              <a:pt x="432232" y="159842"/>
                              <a:pt x="482691" y="159842"/>
                            </a:cubicBezTo>
                            <a:cubicBezTo>
                              <a:pt x="667389" y="159842"/>
                              <a:pt x="791156" y="290189"/>
                              <a:pt x="791156" y="471913"/>
                            </a:cubicBezTo>
                            <a:cubicBezTo>
                              <a:pt x="791156" y="653638"/>
                              <a:pt x="667389" y="783985"/>
                              <a:pt x="482691" y="783985"/>
                            </a:cubicBezTo>
                            <a:cubicBezTo>
                              <a:pt x="297993" y="783985"/>
                              <a:pt x="174226" y="653638"/>
                              <a:pt x="174226" y="471913"/>
                            </a:cubicBezTo>
                            <a:cubicBezTo>
                              <a:pt x="174226" y="431002"/>
                              <a:pt x="180890" y="392944"/>
                              <a:pt x="192315" y="358692"/>
                            </a:cubicBezTo>
                            <a:lnTo>
                              <a:pt x="12377" y="358692"/>
                            </a:lnTo>
                            <a:cubicBezTo>
                              <a:pt x="4760" y="394847"/>
                              <a:pt x="0" y="432904"/>
                              <a:pt x="0" y="471913"/>
                            </a:cubicBezTo>
                            <a:cubicBezTo>
                              <a:pt x="0" y="744025"/>
                              <a:pt x="199931" y="942875"/>
                              <a:pt x="482691" y="942875"/>
                            </a:cubicBezTo>
                            <a:cubicBezTo>
                              <a:pt x="765451" y="942875"/>
                              <a:pt x="964430" y="743073"/>
                              <a:pt x="964430" y="470962"/>
                            </a:cubicBezTo>
                          </a:path>
                        </a:pathLst>
                      </a:custGeom>
                      <a:solidFill>
                        <a:schemeClr val="accent2"/>
                      </a:solidFill>
                      <a:ln w="9512"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5C5E327D" id="Vrije vorm 1381726726" o:spid="_x0000_s1026" style="position:absolute;margin-left:446.5pt;margin-top:765.3pt;width:52.65pt;height:51.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964430,9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" path="m964430,470962c964430,198851,764499,,481739,,434136,,389390,5709,346547,16174r,170308c387486,169356,432232,159842,482691,159842v184698,,308465,130347,308465,312071c791156,653638,667389,783985,482691,783985v-184698,,-308465,-130347,-308465,-312072c174226,431002,180890,392944,192315,358692r-179938,c4760,394847,,432904,,471913,,744025,199931,942875,482691,942875v282760,,481739,-199802,481739,-471913e" fillcolor="#f52654 [3205]" stroked="f" strokeweight=".26422mm">
              <v:stroke joinstyle="miter"/>
              <v:path arrowok="t" o:connecttype="custom" o:connectlocs="668740,326515;334040,0;240297,11213;240297,129287;334700,110818;548591,327175;334700,543532;120809,327175;133352,248679;8582,248679;0,327175;334700,653690;668740,326515" o:connectangles="0,0,0,0,0,0,0,0,0,0,0,0,0"/>
              <o:lock v:ext="edit" aspectratio="t"/>
              <w10:wrap anchory="page"/>
            </v:shape>
          </w:pict>
        </mc:Fallback>
      </mc:AlternateContent>
    </w:r>
    <w:r w:rsidR="00A27EB0">
      <w:t xml:space="preserve"> </w:t>
    </w:r>
    <w:r w:rsidRPr="0059246D">
      <w:t>Voldersstraat 1, 9000 Gent</w:t>
    </w:r>
    <w:r w:rsidR="00A27EB0">
      <w:tab/>
      <w:t xml:space="preserve">        </w:t>
    </w:r>
    <w:r w:rsidRPr="0059246D">
      <w:t>BTW BE0367.300.594</w:t>
    </w:r>
    <w:r w:rsidR="00A27EB0">
      <w:t xml:space="preserve">        </w:t>
    </w:r>
    <w:r w:rsidRPr="0059246D">
      <w:t xml:space="preserve">  </w:t>
    </w:r>
    <w:r w:rsidRPr="0059246D">
      <w:rPr>
        <w:b/>
        <w:bCs/>
        <w:noProof/>
        <w:sz w:val="16"/>
        <w:szCs w:val="16"/>
      </w:rPr>
      <w:drawing>
        <wp:inline distT="0" distB="0" distL="0" distR="0" wp14:anchorId="0BF2F401" wp14:editId="02878D94">
          <wp:extent cx="72000" cy="72000"/>
          <wp:effectExtent l="0" t="0" r="4445" b="4445"/>
          <wp:docPr id="1493694847" name="Graphic 149369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898411" name="Graphic 64289841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2000" cy="72000"/>
                  </a:xfrm>
                  <a:prstGeom prst="rect">
                    <a:avLst/>
                  </a:prstGeom>
                </pic:spPr>
              </pic:pic>
            </a:graphicData>
          </a:graphic>
        </wp:inline>
      </w:drawing>
    </w:r>
    <w:r>
      <w:t xml:space="preserve"> </w:t>
    </w:r>
    <w:r w:rsidRPr="0059246D">
      <w:t>09 269 69 00</w:t>
    </w:r>
    <w:r w:rsidR="00A27EB0">
      <w:t xml:space="preserve">        </w:t>
    </w:r>
    <w:r>
      <w:t xml:space="preserve"> </w:t>
    </w:r>
    <w:r w:rsidRPr="0059246D">
      <w:t xml:space="preserve"> </w:t>
    </w:r>
    <w:r w:rsidRPr="0059246D">
      <w:rPr>
        <w:b/>
        <w:bCs/>
        <w:noProof/>
        <w:sz w:val="16"/>
        <w:szCs w:val="16"/>
      </w:rPr>
      <w:drawing>
        <wp:inline distT="0" distB="0" distL="0" distR="0" wp14:anchorId="1478BBAD" wp14:editId="76C4904B">
          <wp:extent cx="72000" cy="72000"/>
          <wp:effectExtent l="0" t="0" r="4445" b="4445"/>
          <wp:docPr id="702431551" name="Graphic 70243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637051" name="Graphic 87363705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72000" cy="72000"/>
                  </a:xfrm>
                  <a:prstGeom prst="rect">
                    <a:avLst/>
                  </a:prstGeom>
                </pic:spPr>
              </pic:pic>
            </a:graphicData>
          </a:graphic>
        </wp:inline>
      </w:drawing>
    </w:r>
    <w:r w:rsidRPr="0059246D">
      <w:t xml:space="preserve"> sogent.be</w:t>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A0D322" w14:textId="02E4739B" w:rsidR="0032165B" w:rsidRDefault="0032165B" w:rsidP="00F12B34">
    <w:pPr>
      <w:pStyle w:val="Voettekst"/>
      <w:numPr>
        <w:ilvl w:val="0"/>
        <w:numId w:val="6"/>
      </w:numPr>
      <w:tabs>
        <w:tab w:val="clear" w:pos="720"/>
        <w:tab w:val="num" w:pos="284"/>
      </w:tabs>
      <w:ind w:left="284" w:right="360" w:hanging="284"/>
    </w:pPr>
    <w:r w:rsidRPr="00286E82">
      <w:rPr>
        <w:rFonts w:ascii="Lexend Deca" w:hAnsi="Lexend Deca"/>
        <w:noProof/>
        <w:sz w:val="16"/>
        <w:szCs w:val="16"/>
      </w:rPr>
      <mc:AlternateContent>
        <mc:Choice Requires="wps">
          <w:drawing>
            <wp:anchor distT="0" distB="0" distL="114300" distR="114300" simplePos="0" relativeHeight="251664386" behindDoc="0" locked="0" layoutInCell="1" allowOverlap="1" wp14:anchorId="240FB641" wp14:editId="09CFA559">
              <wp:simplePos x="0" y="0"/>
              <wp:positionH relativeFrom="column">
                <wp:posOffset>5671820</wp:posOffset>
              </wp:positionH>
              <wp:positionV relativeFrom="page">
                <wp:posOffset>9754227</wp:posOffset>
              </wp:positionV>
              <wp:extent cx="668740" cy="653690"/>
              <wp:effectExtent l="0" t="0" r="0" b="0"/>
              <wp:wrapNone/>
              <wp:docPr id="1375214349" name="Vrije vorm 13817267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8740" cy="653690"/>
                      </a:xfrm>
                      <a:custGeom>
                        <a:avLst/>
                        <a:gdLst>
                          <a:gd name="connsiteX0" fmla="*/ 964430 w 964430"/>
                          <a:gd name="connsiteY0" fmla="*/ 470962 h 942875"/>
                          <a:gd name="connsiteX1" fmla="*/ 481739 w 964430"/>
                          <a:gd name="connsiteY1" fmla="*/ 0 h 942875"/>
                          <a:gd name="connsiteX2" fmla="*/ 346547 w 964430"/>
                          <a:gd name="connsiteY2" fmla="*/ 16174 h 942875"/>
                          <a:gd name="connsiteX3" fmla="*/ 346547 w 964430"/>
                          <a:gd name="connsiteY3" fmla="*/ 186482 h 942875"/>
                          <a:gd name="connsiteX4" fmla="*/ 482691 w 964430"/>
                          <a:gd name="connsiteY4" fmla="*/ 159842 h 942875"/>
                          <a:gd name="connsiteX5" fmla="*/ 791156 w 964430"/>
                          <a:gd name="connsiteY5" fmla="*/ 471913 h 942875"/>
                          <a:gd name="connsiteX6" fmla="*/ 482691 w 964430"/>
                          <a:gd name="connsiteY6" fmla="*/ 783985 h 942875"/>
                          <a:gd name="connsiteX7" fmla="*/ 174226 w 964430"/>
                          <a:gd name="connsiteY7" fmla="*/ 471913 h 942875"/>
                          <a:gd name="connsiteX8" fmla="*/ 192315 w 964430"/>
                          <a:gd name="connsiteY8" fmla="*/ 358692 h 942875"/>
                          <a:gd name="connsiteX9" fmla="*/ 12377 w 964430"/>
                          <a:gd name="connsiteY9" fmla="*/ 358692 h 942875"/>
                          <a:gd name="connsiteX10" fmla="*/ 0 w 964430"/>
                          <a:gd name="connsiteY10" fmla="*/ 471913 h 942875"/>
                          <a:gd name="connsiteX11" fmla="*/ 482691 w 964430"/>
                          <a:gd name="connsiteY11" fmla="*/ 942875 h 942875"/>
                          <a:gd name="connsiteX12" fmla="*/ 964430 w 964430"/>
                          <a:gd name="connsiteY12" fmla="*/ 470962 h 942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964430" h="942875">
                            <a:moveTo>
                              <a:pt x="964430" y="470962"/>
                            </a:moveTo>
                            <a:cubicBezTo>
                              <a:pt x="964430" y="198851"/>
                              <a:pt x="764499" y="0"/>
                              <a:pt x="481739" y="0"/>
                            </a:cubicBezTo>
                            <a:cubicBezTo>
                              <a:pt x="434136" y="0"/>
                              <a:pt x="389390" y="5709"/>
                              <a:pt x="346547" y="16174"/>
                            </a:cubicBezTo>
                            <a:lnTo>
                              <a:pt x="346547" y="186482"/>
                            </a:lnTo>
                            <a:cubicBezTo>
                              <a:pt x="387486" y="169356"/>
                              <a:pt x="432232" y="159842"/>
                              <a:pt x="482691" y="159842"/>
                            </a:cubicBezTo>
                            <a:cubicBezTo>
                              <a:pt x="667389" y="159842"/>
                              <a:pt x="791156" y="290189"/>
                              <a:pt x="791156" y="471913"/>
                            </a:cubicBezTo>
                            <a:cubicBezTo>
                              <a:pt x="791156" y="653638"/>
                              <a:pt x="667389" y="783985"/>
                              <a:pt x="482691" y="783985"/>
                            </a:cubicBezTo>
                            <a:cubicBezTo>
                              <a:pt x="297993" y="783985"/>
                              <a:pt x="174226" y="653638"/>
                              <a:pt x="174226" y="471913"/>
                            </a:cubicBezTo>
                            <a:cubicBezTo>
                              <a:pt x="174226" y="431002"/>
                              <a:pt x="180890" y="392944"/>
                              <a:pt x="192315" y="358692"/>
                            </a:cubicBezTo>
                            <a:lnTo>
                              <a:pt x="12377" y="358692"/>
                            </a:lnTo>
                            <a:cubicBezTo>
                              <a:pt x="4760" y="394847"/>
                              <a:pt x="0" y="432904"/>
                              <a:pt x="0" y="471913"/>
                            </a:cubicBezTo>
                            <a:cubicBezTo>
                              <a:pt x="0" y="744025"/>
                              <a:pt x="199931" y="942875"/>
                              <a:pt x="482691" y="942875"/>
                            </a:cubicBezTo>
                            <a:cubicBezTo>
                              <a:pt x="765451" y="942875"/>
                              <a:pt x="964430" y="743073"/>
                              <a:pt x="964430" y="470962"/>
                            </a:cubicBezTo>
                          </a:path>
                        </a:pathLst>
                      </a:custGeom>
                      <a:solidFill>
                        <a:schemeClr val="accent2"/>
                      </a:solidFill>
                      <a:ln w="9512"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199036C4" id="Vrije vorm 1381726726" o:spid="_x0000_s1026" style="position:absolute;margin-left:446.6pt;margin-top:768.05pt;width:52.65pt;height:51.45pt;z-index:25166438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964430,9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" path="m964430,470962c964430,198851,764499,,481739,,434136,,389390,5709,346547,16174r,170308c387486,169356,432232,159842,482691,159842v184698,,308465,130347,308465,312071c791156,653638,667389,783985,482691,783985v-184698,,-308465,-130347,-308465,-312072c174226,431002,180890,392944,192315,358692r-179938,c4760,394847,,432904,,471913,,744025,199931,942875,482691,942875v282760,,481739,-199802,481739,-471913e" fillcolor="#f52654 [3205]" stroked="f" strokeweight=".26422mm">
              <v:stroke joinstyle="miter"/>
              <v:path arrowok="t" o:connecttype="custom" o:connectlocs="668740,326515;334040,0;240297,11213;240297,129287;334700,110818;548591,327175;334700,543532;120809,327175;133352,248679;8582,248679;0,327175;334700,653690;668740,326515" o:connectangles="0,0,0,0,0,0,0,0,0,0,0,0,0"/>
              <o:lock v:ext="edit" aspectratio="t"/>
              <w10:wrap anchory="page"/>
            </v:shape>
          </w:pict>
        </mc:Fallback>
      </mc:AlternateContent>
    </w:r>
    <w:r>
      <w:t xml:space="preserve"> </w:t>
    </w:r>
    <w:r w:rsidRPr="0059246D">
      <w:t>Voldersstraat 1, 9000 Gent</w:t>
    </w:r>
    <w:r>
      <w:tab/>
      <w:t xml:space="preserve">        </w:t>
    </w:r>
    <w:r w:rsidRPr="0059246D">
      <w:t>BTW BE0367.300.594</w:t>
    </w:r>
    <w:r>
      <w:t xml:space="preserve">        </w:t>
    </w:r>
    <w:r w:rsidRPr="0059246D">
      <w:t xml:space="preserve">  </w:t>
    </w:r>
    <w:r w:rsidRPr="0059246D">
      <w:rPr>
        <w:b/>
        <w:bCs/>
        <w:noProof/>
        <w:sz w:val="16"/>
        <w:szCs w:val="16"/>
      </w:rPr>
      <w:drawing>
        <wp:inline distT="0" distB="0" distL="0" distR="0" wp14:anchorId="7E06F09D" wp14:editId="6B49BA75">
          <wp:extent cx="72000" cy="72000"/>
          <wp:effectExtent l="0" t="0" r="4445" b="4445"/>
          <wp:docPr id="277829568" name="Graphic 27782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898411" name="Graphic 64289841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2000" cy="72000"/>
                  </a:xfrm>
                  <a:prstGeom prst="rect">
                    <a:avLst/>
                  </a:prstGeom>
                </pic:spPr>
              </pic:pic>
            </a:graphicData>
          </a:graphic>
        </wp:inline>
      </w:drawing>
    </w:r>
    <w:r>
      <w:t xml:space="preserve"> </w:t>
    </w:r>
    <w:r w:rsidRPr="0059246D">
      <w:t>09 269 69 00</w:t>
    </w:r>
    <w:r>
      <w:t xml:space="preserve">         </w:t>
    </w:r>
    <w:r w:rsidRPr="0059246D">
      <w:t xml:space="preserve"> </w:t>
    </w:r>
    <w:r w:rsidRPr="0059246D">
      <w:rPr>
        <w:b/>
        <w:bCs/>
        <w:noProof/>
        <w:sz w:val="16"/>
        <w:szCs w:val="16"/>
      </w:rPr>
      <w:drawing>
        <wp:inline distT="0" distB="0" distL="0" distR="0" wp14:anchorId="06830B6D" wp14:editId="6C59FDE1">
          <wp:extent cx="72000" cy="72000"/>
          <wp:effectExtent l="0" t="0" r="4445" b="4445"/>
          <wp:docPr id="1607759341" name="Graphic 160775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637051" name="Graphic 87363705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72000" cy="72000"/>
                  </a:xfrm>
                  <a:prstGeom prst="rect">
                    <a:avLst/>
                  </a:prstGeom>
                </pic:spPr>
              </pic:pic>
            </a:graphicData>
          </a:graphic>
        </wp:inline>
      </w:drawing>
    </w:r>
    <w:r w:rsidRPr="0059246D">
      <w:t xml:space="preserve"> sogent.be</w:t>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EA7F7C" w14:textId="77777777" w:rsidR="00D063C1" w:rsidRDefault="00D063C1" w:rsidP="00DD6BB0">
      <w:r>
        <w:separator/>
      </w:r>
    </w:p>
    <w:p w14:paraId="2E29982E" w14:textId="77777777" w:rsidR="00D063C1" w:rsidRDefault="00D063C1"/>
  </w:footnote>
  <w:footnote w:type="continuationSeparator" w:id="0">
    <w:p w14:paraId="3BA46DEC" w14:textId="77777777" w:rsidR="00D063C1" w:rsidRDefault="00D063C1" w:rsidP="00DD6BB0">
      <w:r>
        <w:continuationSeparator/>
      </w:r>
    </w:p>
    <w:p w14:paraId="2E19BE11" w14:textId="77777777" w:rsidR="00D063C1" w:rsidRDefault="00D063C1"/>
  </w:footnote>
  <w:footnote w:type="continuationNotice" w:id="1">
    <w:p w14:paraId="2DD2AC4D" w14:textId="77777777" w:rsidR="00D063C1" w:rsidRDefault="00D063C1"/>
    <w:p w14:paraId="0628C464" w14:textId="77777777" w:rsidR="00D063C1" w:rsidRDefault="00D063C1"/>
  </w:footnote>
  <w:footnote w:id="2">
    <w:p w14:paraId="7E5D1AD8" w14:textId="77777777" w:rsidR="00540EBD" w:rsidRDefault="00540EBD" w:rsidP="00540EBD">
      <w:pPr>
        <w:pStyle w:val="Voetnoottekst"/>
      </w:pPr>
      <w:r>
        <w:rPr>
          <w:rStyle w:val="Voetnootmarkering"/>
        </w:rPr>
        <w:footnoteRef/>
      </w:r>
      <w:r>
        <w:t xml:space="preserve"> </w:t>
      </w:r>
      <w:hyperlink r:id="rId1" w:history="1">
        <w:r w:rsidRPr="0055397B">
          <w:rPr>
            <w:rFonts w:ascii="Calibri" w:hAnsi="Calibri"/>
            <w:sz w:val="18"/>
            <w:szCs w:val="18"/>
            <w:u w:val="single"/>
          </w:rPr>
          <w:t>20211209_AV_brochure_p-richtlijnen_v2.pdf (stad.gent)</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ADCC1D" w14:textId="71C3D91A" w:rsidR="00DD6BB0" w:rsidRDefault="00DD6BB0" w:rsidP="000E00C0">
    <w:pPr>
      <w:pStyle w:val="Koptekst"/>
    </w:pPr>
  </w:p>
  <w:p w14:paraId="1C7C6F32" w14:textId="77777777" w:rsidR="00CA73DD" w:rsidRDefault="00CA73D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8E4382" w14:textId="15413428" w:rsidR="0032165B" w:rsidRDefault="0032165B">
    <w:pPr>
      <w:pStyle w:val="Koptekst"/>
    </w:pPr>
    <w:r w:rsidRPr="00063FB1">
      <w:rPr>
        <w:rFonts w:ascii="Lexend Deca" w:hAnsi="Lexend Deca"/>
        <w:noProof/>
        <w:color w:val="FAD2DB" w:themeColor="background2"/>
        <w:sz w:val="56"/>
        <w:szCs w:val="56"/>
      </w:rPr>
      <mc:AlternateContent>
        <mc:Choice Requires="wps">
          <w:drawing>
            <wp:anchor distT="0" distB="0" distL="114300" distR="114300" simplePos="0" relativeHeight="251660290" behindDoc="0" locked="0" layoutInCell="1" allowOverlap="1" wp14:anchorId="7C73C81D" wp14:editId="6C39DECE">
              <wp:simplePos x="0" y="0"/>
              <wp:positionH relativeFrom="column">
                <wp:posOffset>-514350</wp:posOffset>
              </wp:positionH>
              <wp:positionV relativeFrom="page">
                <wp:posOffset>268927</wp:posOffset>
              </wp:positionV>
              <wp:extent cx="487680" cy="619760"/>
              <wp:effectExtent l="0" t="0" r="7620" b="8890"/>
              <wp:wrapNone/>
              <wp:docPr id="2134963868" name="Vrije vorm 2178190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87680" cy="619760"/>
                      </a:xfrm>
                      <a:custGeom>
                        <a:avLst/>
                        <a:gdLst>
                          <a:gd name="connsiteX0" fmla="*/ 174226 w 741649"/>
                          <a:gd name="connsiteY0" fmla="*/ 660298 h 942875"/>
                          <a:gd name="connsiteX1" fmla="*/ 0 w 741649"/>
                          <a:gd name="connsiteY1" fmla="*/ 660298 h 942875"/>
                          <a:gd name="connsiteX2" fmla="*/ 371301 w 741649"/>
                          <a:gd name="connsiteY2" fmla="*/ 942875 h 942875"/>
                          <a:gd name="connsiteX3" fmla="*/ 432232 w 741649"/>
                          <a:gd name="connsiteY3" fmla="*/ 940021 h 942875"/>
                          <a:gd name="connsiteX4" fmla="*/ 432232 w 741649"/>
                          <a:gd name="connsiteY4" fmla="*/ 782082 h 942875"/>
                          <a:gd name="connsiteX5" fmla="*/ 371301 w 741649"/>
                          <a:gd name="connsiteY5" fmla="*/ 786839 h 942875"/>
                          <a:gd name="connsiteX6" fmla="*/ 174226 w 741649"/>
                          <a:gd name="connsiteY6" fmla="*/ 660298 h 942875"/>
                          <a:gd name="connsiteX7" fmla="*/ 549335 w 741649"/>
                          <a:gd name="connsiteY7" fmla="*/ 275917 h 942875"/>
                          <a:gd name="connsiteX8" fmla="*/ 719752 w 741649"/>
                          <a:gd name="connsiteY8" fmla="*/ 275917 h 942875"/>
                          <a:gd name="connsiteX9" fmla="*/ 369397 w 741649"/>
                          <a:gd name="connsiteY9" fmla="*/ 0 h 942875"/>
                          <a:gd name="connsiteX10" fmla="*/ 17137 w 741649"/>
                          <a:gd name="connsiteY10" fmla="*/ 294946 h 942875"/>
                          <a:gd name="connsiteX11" fmla="*/ 361780 w 741649"/>
                          <a:gd name="connsiteY11" fmla="*/ 548980 h 942875"/>
                          <a:gd name="connsiteX12" fmla="*/ 559807 w 741649"/>
                          <a:gd name="connsiteY12" fmla="*/ 621289 h 942875"/>
                          <a:gd name="connsiteX13" fmla="*/ 741650 w 741649"/>
                          <a:gd name="connsiteY13" fmla="*/ 621289 h 942875"/>
                          <a:gd name="connsiteX14" fmla="*/ 396054 w 741649"/>
                          <a:gd name="connsiteY14" fmla="*/ 389138 h 942875"/>
                          <a:gd name="connsiteX15" fmla="*/ 191363 w 741649"/>
                          <a:gd name="connsiteY15" fmla="*/ 280674 h 942875"/>
                          <a:gd name="connsiteX16" fmla="*/ 371301 w 741649"/>
                          <a:gd name="connsiteY16" fmla="*/ 156036 h 942875"/>
                          <a:gd name="connsiteX17" fmla="*/ 549335 w 741649"/>
                          <a:gd name="connsiteY17" fmla="*/ 275917 h 942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741649" h="942875">
                            <a:moveTo>
                              <a:pt x="174226" y="660298"/>
                            </a:moveTo>
                            <a:lnTo>
                              <a:pt x="0" y="660298"/>
                            </a:lnTo>
                            <a:cubicBezTo>
                              <a:pt x="5712" y="822994"/>
                              <a:pt x="146616" y="942875"/>
                              <a:pt x="371301" y="942875"/>
                            </a:cubicBezTo>
                            <a:cubicBezTo>
                              <a:pt x="392246" y="942875"/>
                              <a:pt x="412239" y="941924"/>
                              <a:pt x="432232" y="940021"/>
                            </a:cubicBezTo>
                            <a:lnTo>
                              <a:pt x="432232" y="782082"/>
                            </a:lnTo>
                            <a:cubicBezTo>
                              <a:pt x="414143" y="784937"/>
                              <a:pt x="393198" y="786839"/>
                              <a:pt x="371301" y="786839"/>
                            </a:cubicBezTo>
                            <a:cubicBezTo>
                              <a:pt x="246582" y="787791"/>
                              <a:pt x="177082" y="734510"/>
                              <a:pt x="174226" y="660298"/>
                            </a:cubicBezTo>
                            <a:moveTo>
                              <a:pt x="549335" y="275917"/>
                            </a:moveTo>
                            <a:lnTo>
                              <a:pt x="719752" y="275917"/>
                            </a:lnTo>
                            <a:cubicBezTo>
                              <a:pt x="715944" y="121784"/>
                              <a:pt x="583609" y="0"/>
                              <a:pt x="369397" y="0"/>
                            </a:cubicBezTo>
                            <a:cubicBezTo>
                              <a:pt x="155185" y="0"/>
                              <a:pt x="17137" y="119881"/>
                              <a:pt x="17137" y="294946"/>
                            </a:cubicBezTo>
                            <a:cubicBezTo>
                              <a:pt x="17137" y="499505"/>
                              <a:pt x="205644" y="529000"/>
                              <a:pt x="361780" y="548980"/>
                            </a:cubicBezTo>
                            <a:cubicBezTo>
                              <a:pt x="455082" y="561349"/>
                              <a:pt x="535054" y="570863"/>
                              <a:pt x="559807" y="621289"/>
                            </a:cubicBezTo>
                            <a:lnTo>
                              <a:pt x="741650" y="621289"/>
                            </a:lnTo>
                            <a:cubicBezTo>
                              <a:pt x="728321" y="435759"/>
                              <a:pt x="546479" y="408167"/>
                              <a:pt x="396054" y="389138"/>
                            </a:cubicBezTo>
                            <a:cubicBezTo>
                              <a:pt x="285616" y="374867"/>
                              <a:pt x="191363" y="365352"/>
                              <a:pt x="191363" y="280674"/>
                            </a:cubicBezTo>
                            <a:cubicBezTo>
                              <a:pt x="191363" y="210268"/>
                              <a:pt x="257054" y="156036"/>
                              <a:pt x="371301" y="156036"/>
                            </a:cubicBezTo>
                            <a:cubicBezTo>
                              <a:pt x="480787" y="156987"/>
                              <a:pt x="543623" y="207414"/>
                              <a:pt x="549335" y="275917"/>
                            </a:cubicBezTo>
                          </a:path>
                        </a:pathLst>
                      </a:custGeom>
                      <a:solidFill>
                        <a:schemeClr val="accent2"/>
                      </a:solidFill>
                      <a:ln w="9512"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441B2DE9" id="Vrije vorm 217819059" o:spid="_x0000_s1026" style="position:absolute;margin-left:-40.5pt;margin-top:21.2pt;width:38.4pt;height:48.8pt;z-index:25166029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741649,9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" path="m174226,660298l,660298c5712,822994,146616,942875,371301,942875v20945,,40938,-951,60931,-2854l432232,782082v-18089,2855,-39034,4757,-60931,4757c246582,787791,177082,734510,174226,660298m549335,275917r170417,c715944,121784,583609,,369397,,155185,,17137,119881,17137,294946v,204559,188507,234054,344643,254034c455082,561349,535054,570863,559807,621289r181843,c728321,435759,546479,408167,396054,389138,285616,374867,191363,365352,191363,280674v,-70406,65691,-124638,179938,-124638c480787,156987,543623,207414,549335,275917e" fillcolor="#f52654 [3205]" stroked="f" strokeweight=".26422mm">
              <v:stroke joinstyle="miter"/>
              <v:path arrowok="t" o:connecttype="custom" o:connectlocs="114564,434020;0,434020;244153,619760;284219,617884;284219,514069;244153,517196;114564,434020;361222,181363;473281,181363;242901,0;11269,193871;237893,360849;368108,408379;487681,408379;260430,255784;125833,184489;244153,102564;361222,181363" o:connectangles="0,0,0,0,0,0,0,0,0,0,0,0,0,0,0,0,0,0"/>
              <o:lock v:ext="edit" aspectratio="t"/>
              <w10:wrap anchory="page"/>
            </v:shape>
          </w:pict>
        </mc:Fallback>
      </mc:AlternateContent>
    </w:r>
    <w:r>
      <w:rPr>
        <w:rFonts w:ascii="Lexend Deca" w:hAnsi="Lexend Deca"/>
        <w:noProof/>
        <w:sz w:val="56"/>
        <w:szCs w:val="56"/>
      </w:rPr>
      <w:drawing>
        <wp:anchor distT="0" distB="0" distL="114300" distR="114300" simplePos="0" relativeHeight="251662338" behindDoc="1" locked="0" layoutInCell="1" allowOverlap="1" wp14:anchorId="326ECBF6" wp14:editId="017A9988">
          <wp:simplePos x="0" y="0"/>
          <wp:positionH relativeFrom="column">
            <wp:posOffset>-125730</wp:posOffset>
          </wp:positionH>
          <wp:positionV relativeFrom="page">
            <wp:posOffset>686757</wp:posOffset>
          </wp:positionV>
          <wp:extent cx="1371600" cy="575310"/>
          <wp:effectExtent l="0" t="0" r="0" b="0"/>
          <wp:wrapNone/>
          <wp:docPr id="81735138" name="Afbeelding 81735138" descr="Afbeelding met Lettertype, schermopname, Graphics, zw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56772" name="Afbeelding 467956772" descr="Afbeelding met Lettertype, schermopname, Graphics, zwart&#10;&#10;Automatisch gegenereerde beschrijving"/>
                  <pic:cNvPicPr/>
                </pic:nvPicPr>
                <pic:blipFill>
                  <a:blip r:embed="rId1">
                    <a:extLst>
                      <a:ext uri="{28A0092B-C50C-407E-A947-70E740481C1C}">
                        <a14:useLocalDpi xmlns:a14="http://schemas.microsoft.com/office/drawing/2010/main" val="0"/>
                      </a:ext>
                    </a:extLst>
                  </a:blip>
                  <a:stretch>
                    <a:fillRect/>
                  </a:stretch>
                </pic:blipFill>
                <pic:spPr>
                  <a:xfrm>
                    <a:off x="0" y="0"/>
                    <a:ext cx="1371600" cy="57531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style="width:384.3pt;height:384.3pt;visibility:visible" o:bullet="t">
        <v:imagedata r:id="rId1" o:title=""/>
      </v:shape>
    </w:pict>
  </w:numPicBullet>
  <w:abstractNum w:abstractNumId="0" w15:restartNumberingAfterBreak="0">
    <w:nsid w:val="06977FB7"/>
    <w:multiLevelType w:val="multilevel"/>
    <w:tmpl w:val="446C377E"/>
    <w:styleLink w:val="Huidigelijst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38F5583E"/>
    <w:multiLevelType w:val="hybridMultilevel"/>
    <w:tmpl w:val="32541466"/>
    <w:lvl w:ilvl="0" w:tplc="F3D01400">
      <w:start w:val="1"/>
      <w:numFmt w:val="bullet"/>
      <w:lvlText w:val=""/>
      <w:lvlPicBulletId w:val="0"/>
      <w:lvlJc w:val="left"/>
      <w:pPr>
        <w:tabs>
          <w:tab w:val="num" w:pos="720"/>
        </w:tabs>
        <w:ind w:left="720" w:hanging="360"/>
      </w:pPr>
      <w:rPr>
        <w:rFonts w:ascii="Symbol" w:hAnsi="Symbol" w:hint="default"/>
      </w:rPr>
    </w:lvl>
    <w:lvl w:ilvl="1" w:tplc="89668C9E" w:tentative="1">
      <w:start w:val="1"/>
      <w:numFmt w:val="bullet"/>
      <w:lvlText w:val=""/>
      <w:lvlJc w:val="left"/>
      <w:pPr>
        <w:tabs>
          <w:tab w:val="num" w:pos="1440"/>
        </w:tabs>
        <w:ind w:left="1440" w:hanging="360"/>
      </w:pPr>
      <w:rPr>
        <w:rFonts w:ascii="Symbol" w:hAnsi="Symbol" w:hint="default"/>
      </w:rPr>
    </w:lvl>
    <w:lvl w:ilvl="2" w:tplc="31563876" w:tentative="1">
      <w:start w:val="1"/>
      <w:numFmt w:val="bullet"/>
      <w:lvlText w:val=""/>
      <w:lvlJc w:val="left"/>
      <w:pPr>
        <w:tabs>
          <w:tab w:val="num" w:pos="2160"/>
        </w:tabs>
        <w:ind w:left="2160" w:hanging="360"/>
      </w:pPr>
      <w:rPr>
        <w:rFonts w:ascii="Symbol" w:hAnsi="Symbol" w:hint="default"/>
      </w:rPr>
    </w:lvl>
    <w:lvl w:ilvl="3" w:tplc="8C94A08A" w:tentative="1">
      <w:start w:val="1"/>
      <w:numFmt w:val="bullet"/>
      <w:lvlText w:val=""/>
      <w:lvlJc w:val="left"/>
      <w:pPr>
        <w:tabs>
          <w:tab w:val="num" w:pos="2880"/>
        </w:tabs>
        <w:ind w:left="2880" w:hanging="360"/>
      </w:pPr>
      <w:rPr>
        <w:rFonts w:ascii="Symbol" w:hAnsi="Symbol" w:hint="default"/>
      </w:rPr>
    </w:lvl>
    <w:lvl w:ilvl="4" w:tplc="5478D982" w:tentative="1">
      <w:start w:val="1"/>
      <w:numFmt w:val="bullet"/>
      <w:lvlText w:val=""/>
      <w:lvlJc w:val="left"/>
      <w:pPr>
        <w:tabs>
          <w:tab w:val="num" w:pos="3600"/>
        </w:tabs>
        <w:ind w:left="3600" w:hanging="360"/>
      </w:pPr>
      <w:rPr>
        <w:rFonts w:ascii="Symbol" w:hAnsi="Symbol" w:hint="default"/>
      </w:rPr>
    </w:lvl>
    <w:lvl w:ilvl="5" w:tplc="D994B7A2" w:tentative="1">
      <w:start w:val="1"/>
      <w:numFmt w:val="bullet"/>
      <w:lvlText w:val=""/>
      <w:lvlJc w:val="left"/>
      <w:pPr>
        <w:tabs>
          <w:tab w:val="num" w:pos="4320"/>
        </w:tabs>
        <w:ind w:left="4320" w:hanging="360"/>
      </w:pPr>
      <w:rPr>
        <w:rFonts w:ascii="Symbol" w:hAnsi="Symbol" w:hint="default"/>
      </w:rPr>
    </w:lvl>
    <w:lvl w:ilvl="6" w:tplc="6F442770" w:tentative="1">
      <w:start w:val="1"/>
      <w:numFmt w:val="bullet"/>
      <w:lvlText w:val=""/>
      <w:lvlJc w:val="left"/>
      <w:pPr>
        <w:tabs>
          <w:tab w:val="num" w:pos="5040"/>
        </w:tabs>
        <w:ind w:left="5040" w:hanging="360"/>
      </w:pPr>
      <w:rPr>
        <w:rFonts w:ascii="Symbol" w:hAnsi="Symbol" w:hint="default"/>
      </w:rPr>
    </w:lvl>
    <w:lvl w:ilvl="7" w:tplc="63066472" w:tentative="1">
      <w:start w:val="1"/>
      <w:numFmt w:val="bullet"/>
      <w:lvlText w:val=""/>
      <w:lvlJc w:val="left"/>
      <w:pPr>
        <w:tabs>
          <w:tab w:val="num" w:pos="5760"/>
        </w:tabs>
        <w:ind w:left="5760" w:hanging="360"/>
      </w:pPr>
      <w:rPr>
        <w:rFonts w:ascii="Symbol" w:hAnsi="Symbol" w:hint="default"/>
      </w:rPr>
    </w:lvl>
    <w:lvl w:ilvl="8" w:tplc="E432DAEC"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3ECD0201"/>
    <w:multiLevelType w:val="hybridMultilevel"/>
    <w:tmpl w:val="281884F2"/>
    <w:lvl w:ilvl="0" w:tplc="977AACA0">
      <w:numFmt w:val="bullet"/>
      <w:lvlText w:val="-"/>
      <w:lvlJc w:val="left"/>
      <w:pPr>
        <w:ind w:left="720" w:hanging="360"/>
      </w:pPr>
      <w:rPr>
        <w:rFonts w:ascii="Arial" w:eastAsia="Calibr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4C7D11E2"/>
    <w:multiLevelType w:val="hybridMultilevel"/>
    <w:tmpl w:val="8024551E"/>
    <w:lvl w:ilvl="0" w:tplc="08130013">
      <w:start w:val="1"/>
      <w:numFmt w:val="upperRoman"/>
      <w:lvlText w:val="%1."/>
      <w:lvlJc w:val="righ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50A92B69"/>
    <w:multiLevelType w:val="hybridMultilevel"/>
    <w:tmpl w:val="C622B674"/>
    <w:lvl w:ilvl="0" w:tplc="00B21FC4">
      <w:start w:val="1"/>
      <w:numFmt w:val="bullet"/>
      <w:pStyle w:val="Bullet"/>
      <w:lvlText w:val=""/>
      <w:lvlJc w:val="left"/>
      <w:pPr>
        <w:ind w:left="927" w:hanging="360"/>
      </w:pPr>
      <w:rPr>
        <w:rFonts w:ascii="Symbol" w:hAnsi="Symbol" w:hint="default"/>
        <w:color w:val="F52654" w:themeColor="accent2"/>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5D4B5115"/>
    <w:multiLevelType w:val="multilevel"/>
    <w:tmpl w:val="75FA9204"/>
    <w:styleLink w:val="Huidigelijst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63546988"/>
    <w:multiLevelType w:val="hybridMultilevel"/>
    <w:tmpl w:val="2C344CE8"/>
    <w:lvl w:ilvl="0" w:tplc="D4F4342A">
      <w:start w:val="1"/>
      <w:numFmt w:val="lowerLetter"/>
      <w:pStyle w:val="Oplijsting"/>
      <w:lvlText w:val="%1."/>
      <w:lvlJc w:val="left"/>
      <w:pPr>
        <w:ind w:left="360" w:hanging="360"/>
      </w:pPr>
      <w:rPr>
        <w:rFonts w:ascii="Arial" w:hAnsi="Arial" w:cs="Arial" w:hint="default"/>
        <w:b w:val="0"/>
        <w:bCs w:val="0"/>
        <w:i w:val="0"/>
        <w:iCs w:val="0"/>
        <w:color w:val="F52654" w:themeColor="accent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71A76113"/>
    <w:multiLevelType w:val="hybridMultilevel"/>
    <w:tmpl w:val="EDDE1500"/>
    <w:lvl w:ilvl="0" w:tplc="E3885888">
      <w:numFmt w:val="bullet"/>
      <w:lvlText w:val="-"/>
      <w:lvlJc w:val="left"/>
      <w:pPr>
        <w:ind w:left="720" w:hanging="360"/>
      </w:pPr>
      <w:rPr>
        <w:rFonts w:ascii="Calibri" w:eastAsia="CIDFont+F6" w:hAnsi="Calibri" w:cs="Calibri" w:hint="default"/>
        <w:color w:val="4AAAC8"/>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74DD1288"/>
    <w:multiLevelType w:val="multilevel"/>
    <w:tmpl w:val="45009090"/>
    <w:lvl w:ilvl="0">
      <w:start w:val="1"/>
      <w:numFmt w:val="decimal"/>
      <w:pStyle w:val="Kop1"/>
      <w:lvlText w:val="%1."/>
      <w:lvlJc w:val="left"/>
      <w:pPr>
        <w:ind w:left="360" w:hanging="360"/>
      </w:pPr>
      <w:rPr>
        <w:rFonts w:hint="default"/>
      </w:rPr>
    </w:lvl>
    <w:lvl w:ilvl="1">
      <w:start w:val="1"/>
      <w:numFmt w:val="decimal"/>
      <w:pStyle w:val="Kop2"/>
      <w:lvlText w:val="%1.%2."/>
      <w:lvlJc w:val="left"/>
      <w:pPr>
        <w:ind w:left="792" w:hanging="432"/>
      </w:pPr>
      <w:rPr>
        <w:rFonts w:hint="default"/>
        <w:color w:val="5019BE" w:themeColor="accent1"/>
      </w:rPr>
    </w:lvl>
    <w:lvl w:ilvl="2">
      <w:start w:val="1"/>
      <w:numFmt w:val="decimal"/>
      <w:pStyle w:val="Kop3"/>
      <w:lvlText w:val="%1.%2.%3."/>
      <w:lvlJc w:val="left"/>
      <w:pPr>
        <w:ind w:left="1224" w:hanging="504"/>
      </w:pPr>
    </w:lvl>
    <w:lvl w:ilvl="3">
      <w:start w:val="1"/>
      <w:numFmt w:val="decimal"/>
      <w:pStyle w:val="Kop4"/>
      <w:lvlText w:val="%1.%2.%3.%4."/>
      <w:lvlJc w:val="left"/>
      <w:pPr>
        <w:ind w:left="648" w:hanging="648"/>
      </w:pPr>
      <w:rPr>
        <w:rFonts w:hint="default"/>
        <w:color w:val="5019BE" w:themeColor="accent1"/>
        <w:u w:val="no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79557DC2"/>
    <w:multiLevelType w:val="hybridMultilevel"/>
    <w:tmpl w:val="4992FD4A"/>
    <w:lvl w:ilvl="0" w:tplc="1B2CB1FE">
      <w:numFmt w:val="bullet"/>
      <w:pStyle w:val="Opsomming"/>
      <w:lvlText w:val="-"/>
      <w:lvlJc w:val="left"/>
      <w:pPr>
        <w:ind w:left="720" w:hanging="360"/>
      </w:pPr>
      <w:rPr>
        <w:rFonts w:ascii="Arial" w:eastAsia="Calibri" w:hAnsi="Arial" w:cs="Aria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605043988">
    <w:abstractNumId w:val="8"/>
  </w:num>
  <w:num w:numId="2" w16cid:durableId="1363625038">
    <w:abstractNumId w:val="0"/>
  </w:num>
  <w:num w:numId="3" w16cid:durableId="1431780950">
    <w:abstractNumId w:val="5"/>
  </w:num>
  <w:num w:numId="4" w16cid:durableId="507671433">
    <w:abstractNumId w:val="4"/>
  </w:num>
  <w:num w:numId="5" w16cid:durableId="1285846636">
    <w:abstractNumId w:val="6"/>
  </w:num>
  <w:num w:numId="6" w16cid:durableId="174005593">
    <w:abstractNumId w:val="1"/>
  </w:num>
  <w:num w:numId="7" w16cid:durableId="1828520724">
    <w:abstractNumId w:val="3"/>
  </w:num>
  <w:num w:numId="8" w16cid:durableId="1894124212">
    <w:abstractNumId w:val="2"/>
  </w:num>
  <w:num w:numId="9" w16cid:durableId="1691645600">
    <w:abstractNumId w:val="8"/>
  </w:num>
  <w:num w:numId="10" w16cid:durableId="1160346950">
    <w:abstractNumId w:val="8"/>
  </w:num>
  <w:num w:numId="11" w16cid:durableId="182942821">
    <w:abstractNumId w:val="8"/>
  </w:num>
  <w:num w:numId="12" w16cid:durableId="349450726">
    <w:abstractNumId w:val="8"/>
  </w:num>
  <w:num w:numId="13" w16cid:durableId="1990817187">
    <w:abstractNumId w:val="8"/>
  </w:num>
  <w:num w:numId="14" w16cid:durableId="1109547569">
    <w:abstractNumId w:val="8"/>
  </w:num>
  <w:num w:numId="15" w16cid:durableId="1410737490">
    <w:abstractNumId w:val="8"/>
  </w:num>
  <w:num w:numId="16" w16cid:durableId="1927684338">
    <w:abstractNumId w:val="8"/>
  </w:num>
  <w:num w:numId="17" w16cid:durableId="1388987355">
    <w:abstractNumId w:val="8"/>
  </w:num>
  <w:num w:numId="18" w16cid:durableId="2059284083">
    <w:abstractNumId w:val="8"/>
  </w:num>
  <w:num w:numId="19" w16cid:durableId="309672976">
    <w:abstractNumId w:val="8"/>
  </w:num>
  <w:num w:numId="20" w16cid:durableId="1653943227">
    <w:abstractNumId w:val="8"/>
  </w:num>
  <w:num w:numId="21" w16cid:durableId="163277653">
    <w:abstractNumId w:val="8"/>
  </w:num>
  <w:num w:numId="22" w16cid:durableId="1353266016">
    <w:abstractNumId w:val="8"/>
  </w:num>
  <w:num w:numId="23" w16cid:durableId="943996006">
    <w:abstractNumId w:val="8"/>
  </w:num>
  <w:num w:numId="24" w16cid:durableId="350184467">
    <w:abstractNumId w:val="8"/>
  </w:num>
  <w:num w:numId="25" w16cid:durableId="776758722">
    <w:abstractNumId w:val="8"/>
  </w:num>
  <w:num w:numId="26" w16cid:durableId="171383181">
    <w:abstractNumId w:val="8"/>
  </w:num>
  <w:num w:numId="27" w16cid:durableId="1006396714">
    <w:abstractNumId w:val="8"/>
  </w:num>
  <w:num w:numId="28" w16cid:durableId="1739326370">
    <w:abstractNumId w:val="9"/>
  </w:num>
  <w:num w:numId="29" w16cid:durableId="962611993">
    <w:abstractNumId w:val="8"/>
  </w:num>
  <w:num w:numId="30" w16cid:durableId="787968253">
    <w:abstractNumId w:val="7"/>
  </w:num>
  <w:num w:numId="31" w16cid:durableId="1485469022">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45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269C"/>
    <w:rsid w:val="0000091F"/>
    <w:rsid w:val="00006EBC"/>
    <w:rsid w:val="00014E86"/>
    <w:rsid w:val="00021DB2"/>
    <w:rsid w:val="0002340C"/>
    <w:rsid w:val="00027C63"/>
    <w:rsid w:val="00031700"/>
    <w:rsid w:val="0003326A"/>
    <w:rsid w:val="00036E2A"/>
    <w:rsid w:val="00036FF4"/>
    <w:rsid w:val="00041270"/>
    <w:rsid w:val="000448E7"/>
    <w:rsid w:val="00045228"/>
    <w:rsid w:val="0004636C"/>
    <w:rsid w:val="00047889"/>
    <w:rsid w:val="00052945"/>
    <w:rsid w:val="00052EEE"/>
    <w:rsid w:val="00056101"/>
    <w:rsid w:val="0006051A"/>
    <w:rsid w:val="0006299D"/>
    <w:rsid w:val="00063FB1"/>
    <w:rsid w:val="000658DE"/>
    <w:rsid w:val="000728AD"/>
    <w:rsid w:val="00075F12"/>
    <w:rsid w:val="00083252"/>
    <w:rsid w:val="00085F94"/>
    <w:rsid w:val="00091D26"/>
    <w:rsid w:val="00092DC2"/>
    <w:rsid w:val="000A025A"/>
    <w:rsid w:val="000A279D"/>
    <w:rsid w:val="000A641D"/>
    <w:rsid w:val="000A7EA4"/>
    <w:rsid w:val="000B1DC3"/>
    <w:rsid w:val="000B295C"/>
    <w:rsid w:val="000B3DEF"/>
    <w:rsid w:val="000B48E6"/>
    <w:rsid w:val="000B58BC"/>
    <w:rsid w:val="000B69E3"/>
    <w:rsid w:val="000C48D8"/>
    <w:rsid w:val="000C4F8A"/>
    <w:rsid w:val="000C6692"/>
    <w:rsid w:val="000D3E47"/>
    <w:rsid w:val="000E00C0"/>
    <w:rsid w:val="000E22DA"/>
    <w:rsid w:val="000E26CD"/>
    <w:rsid w:val="000E2949"/>
    <w:rsid w:val="000E2E44"/>
    <w:rsid w:val="000F01B6"/>
    <w:rsid w:val="000F3C35"/>
    <w:rsid w:val="001071CB"/>
    <w:rsid w:val="00107C38"/>
    <w:rsid w:val="00111E31"/>
    <w:rsid w:val="00122F91"/>
    <w:rsid w:val="00123612"/>
    <w:rsid w:val="00127B41"/>
    <w:rsid w:val="00134B41"/>
    <w:rsid w:val="0014084E"/>
    <w:rsid w:val="00141AC3"/>
    <w:rsid w:val="00141F6F"/>
    <w:rsid w:val="001452E4"/>
    <w:rsid w:val="00154146"/>
    <w:rsid w:val="001557DF"/>
    <w:rsid w:val="001607CD"/>
    <w:rsid w:val="00161B71"/>
    <w:rsid w:val="0016202B"/>
    <w:rsid w:val="00165881"/>
    <w:rsid w:val="001718D4"/>
    <w:rsid w:val="00173508"/>
    <w:rsid w:val="001820F5"/>
    <w:rsid w:val="00185AC2"/>
    <w:rsid w:val="00187866"/>
    <w:rsid w:val="001901A2"/>
    <w:rsid w:val="001911DB"/>
    <w:rsid w:val="001A2DD7"/>
    <w:rsid w:val="001A7596"/>
    <w:rsid w:val="001B127B"/>
    <w:rsid w:val="001B29CB"/>
    <w:rsid w:val="001B2E46"/>
    <w:rsid w:val="001B4652"/>
    <w:rsid w:val="001C143C"/>
    <w:rsid w:val="001C73A2"/>
    <w:rsid w:val="001D08F5"/>
    <w:rsid w:val="001D31DC"/>
    <w:rsid w:val="001D3E27"/>
    <w:rsid w:val="001D43EA"/>
    <w:rsid w:val="001E216A"/>
    <w:rsid w:val="001E413F"/>
    <w:rsid w:val="001E76D4"/>
    <w:rsid w:val="00214308"/>
    <w:rsid w:val="002174B4"/>
    <w:rsid w:val="002206FB"/>
    <w:rsid w:val="00223749"/>
    <w:rsid w:val="00223D76"/>
    <w:rsid w:val="0022617F"/>
    <w:rsid w:val="0023598F"/>
    <w:rsid w:val="00241B4F"/>
    <w:rsid w:val="00247F89"/>
    <w:rsid w:val="00257156"/>
    <w:rsid w:val="002628C3"/>
    <w:rsid w:val="002707E4"/>
    <w:rsid w:val="00272D54"/>
    <w:rsid w:val="0027414E"/>
    <w:rsid w:val="002759B5"/>
    <w:rsid w:val="00286E82"/>
    <w:rsid w:val="00291D54"/>
    <w:rsid w:val="002A6D45"/>
    <w:rsid w:val="002C0061"/>
    <w:rsid w:val="002C15C7"/>
    <w:rsid w:val="002D3A07"/>
    <w:rsid w:val="002E3C71"/>
    <w:rsid w:val="002E70E0"/>
    <w:rsid w:val="002F0688"/>
    <w:rsid w:val="002F50AB"/>
    <w:rsid w:val="0030121A"/>
    <w:rsid w:val="00303A51"/>
    <w:rsid w:val="00314FAA"/>
    <w:rsid w:val="00320C1E"/>
    <w:rsid w:val="0032165B"/>
    <w:rsid w:val="00322670"/>
    <w:rsid w:val="00323B9A"/>
    <w:rsid w:val="00325D71"/>
    <w:rsid w:val="00327603"/>
    <w:rsid w:val="00336AD1"/>
    <w:rsid w:val="00346582"/>
    <w:rsid w:val="00346C42"/>
    <w:rsid w:val="00364464"/>
    <w:rsid w:val="003668C6"/>
    <w:rsid w:val="003705DD"/>
    <w:rsid w:val="00371BDA"/>
    <w:rsid w:val="00374788"/>
    <w:rsid w:val="0038218F"/>
    <w:rsid w:val="0038219B"/>
    <w:rsid w:val="003847ED"/>
    <w:rsid w:val="00395348"/>
    <w:rsid w:val="00396537"/>
    <w:rsid w:val="003B65C1"/>
    <w:rsid w:val="003C12F9"/>
    <w:rsid w:val="003C20A2"/>
    <w:rsid w:val="003D58D4"/>
    <w:rsid w:val="003E14BA"/>
    <w:rsid w:val="003E19A2"/>
    <w:rsid w:val="003F17DE"/>
    <w:rsid w:val="003F4DCD"/>
    <w:rsid w:val="003F6410"/>
    <w:rsid w:val="004059BB"/>
    <w:rsid w:val="004147E4"/>
    <w:rsid w:val="0042220F"/>
    <w:rsid w:val="0043159D"/>
    <w:rsid w:val="004402B1"/>
    <w:rsid w:val="00443BD1"/>
    <w:rsid w:val="00445494"/>
    <w:rsid w:val="004469AD"/>
    <w:rsid w:val="00452650"/>
    <w:rsid w:val="004604BE"/>
    <w:rsid w:val="00460609"/>
    <w:rsid w:val="00460A57"/>
    <w:rsid w:val="00464106"/>
    <w:rsid w:val="004705F1"/>
    <w:rsid w:val="0048410C"/>
    <w:rsid w:val="004844CB"/>
    <w:rsid w:val="00486485"/>
    <w:rsid w:val="004870B6"/>
    <w:rsid w:val="004A56F8"/>
    <w:rsid w:val="004B3790"/>
    <w:rsid w:val="004B7B20"/>
    <w:rsid w:val="004C5029"/>
    <w:rsid w:val="004C5C2D"/>
    <w:rsid w:val="004D02C3"/>
    <w:rsid w:val="004D3742"/>
    <w:rsid w:val="004E7804"/>
    <w:rsid w:val="004F253C"/>
    <w:rsid w:val="004F28EE"/>
    <w:rsid w:val="00502E42"/>
    <w:rsid w:val="00505430"/>
    <w:rsid w:val="00506276"/>
    <w:rsid w:val="00510338"/>
    <w:rsid w:val="005143A2"/>
    <w:rsid w:val="00521D37"/>
    <w:rsid w:val="00522816"/>
    <w:rsid w:val="00523DDF"/>
    <w:rsid w:val="0052439A"/>
    <w:rsid w:val="00527469"/>
    <w:rsid w:val="005278BD"/>
    <w:rsid w:val="00532E3B"/>
    <w:rsid w:val="00536F36"/>
    <w:rsid w:val="00540974"/>
    <w:rsid w:val="00540EBD"/>
    <w:rsid w:val="005462EE"/>
    <w:rsid w:val="00551402"/>
    <w:rsid w:val="0055740D"/>
    <w:rsid w:val="005579DA"/>
    <w:rsid w:val="005661C5"/>
    <w:rsid w:val="00570A13"/>
    <w:rsid w:val="0057245F"/>
    <w:rsid w:val="00576FF0"/>
    <w:rsid w:val="00580954"/>
    <w:rsid w:val="00581175"/>
    <w:rsid w:val="005818A7"/>
    <w:rsid w:val="00584338"/>
    <w:rsid w:val="00585216"/>
    <w:rsid w:val="00585564"/>
    <w:rsid w:val="00586F81"/>
    <w:rsid w:val="0059060B"/>
    <w:rsid w:val="00591323"/>
    <w:rsid w:val="0059246D"/>
    <w:rsid w:val="005931F3"/>
    <w:rsid w:val="005950F4"/>
    <w:rsid w:val="005A15C0"/>
    <w:rsid w:val="005A1952"/>
    <w:rsid w:val="005A2BCB"/>
    <w:rsid w:val="005A4EEA"/>
    <w:rsid w:val="005B44DF"/>
    <w:rsid w:val="005B54B8"/>
    <w:rsid w:val="005B55C5"/>
    <w:rsid w:val="005D5772"/>
    <w:rsid w:val="005E03D7"/>
    <w:rsid w:val="005E3B84"/>
    <w:rsid w:val="005E562E"/>
    <w:rsid w:val="005F2121"/>
    <w:rsid w:val="005F592F"/>
    <w:rsid w:val="005F65A8"/>
    <w:rsid w:val="005F6F4C"/>
    <w:rsid w:val="00601956"/>
    <w:rsid w:val="00602D49"/>
    <w:rsid w:val="006177F2"/>
    <w:rsid w:val="00617D37"/>
    <w:rsid w:val="00623741"/>
    <w:rsid w:val="0062750D"/>
    <w:rsid w:val="006279AD"/>
    <w:rsid w:val="00634834"/>
    <w:rsid w:val="00640F29"/>
    <w:rsid w:val="00644696"/>
    <w:rsid w:val="006502CA"/>
    <w:rsid w:val="006527E0"/>
    <w:rsid w:val="0066295C"/>
    <w:rsid w:val="006649F5"/>
    <w:rsid w:val="00675CA8"/>
    <w:rsid w:val="00680011"/>
    <w:rsid w:val="0069000A"/>
    <w:rsid w:val="00690AB6"/>
    <w:rsid w:val="00692F67"/>
    <w:rsid w:val="006A32C1"/>
    <w:rsid w:val="006A33D6"/>
    <w:rsid w:val="006A46C0"/>
    <w:rsid w:val="006C2195"/>
    <w:rsid w:val="006C5835"/>
    <w:rsid w:val="006D29E1"/>
    <w:rsid w:val="006E022B"/>
    <w:rsid w:val="006E17AA"/>
    <w:rsid w:val="006E305A"/>
    <w:rsid w:val="006E704E"/>
    <w:rsid w:val="006F1F79"/>
    <w:rsid w:val="006F699E"/>
    <w:rsid w:val="006F7D13"/>
    <w:rsid w:val="00701022"/>
    <w:rsid w:val="00707C16"/>
    <w:rsid w:val="00712407"/>
    <w:rsid w:val="0071710C"/>
    <w:rsid w:val="00725601"/>
    <w:rsid w:val="007347D8"/>
    <w:rsid w:val="00745DFA"/>
    <w:rsid w:val="00746D95"/>
    <w:rsid w:val="0075103F"/>
    <w:rsid w:val="007565D8"/>
    <w:rsid w:val="00767319"/>
    <w:rsid w:val="007678BD"/>
    <w:rsid w:val="00774C8A"/>
    <w:rsid w:val="00783920"/>
    <w:rsid w:val="00784170"/>
    <w:rsid w:val="00784D47"/>
    <w:rsid w:val="007867B3"/>
    <w:rsid w:val="00790494"/>
    <w:rsid w:val="007907E5"/>
    <w:rsid w:val="00793244"/>
    <w:rsid w:val="00794906"/>
    <w:rsid w:val="00794DFC"/>
    <w:rsid w:val="007B7F7F"/>
    <w:rsid w:val="007C5A8B"/>
    <w:rsid w:val="007C7A5D"/>
    <w:rsid w:val="007C7C91"/>
    <w:rsid w:val="007D1978"/>
    <w:rsid w:val="007D64ED"/>
    <w:rsid w:val="007E0B7E"/>
    <w:rsid w:val="007E332C"/>
    <w:rsid w:val="007E501C"/>
    <w:rsid w:val="007E734C"/>
    <w:rsid w:val="007F42BA"/>
    <w:rsid w:val="0080452E"/>
    <w:rsid w:val="00814625"/>
    <w:rsid w:val="00821CFE"/>
    <w:rsid w:val="00822DED"/>
    <w:rsid w:val="0082743F"/>
    <w:rsid w:val="008320D8"/>
    <w:rsid w:val="00837DBB"/>
    <w:rsid w:val="00840471"/>
    <w:rsid w:val="008412B1"/>
    <w:rsid w:val="00841F4F"/>
    <w:rsid w:val="0084355C"/>
    <w:rsid w:val="00845B7F"/>
    <w:rsid w:val="008467C0"/>
    <w:rsid w:val="00847786"/>
    <w:rsid w:val="00852513"/>
    <w:rsid w:val="008830BC"/>
    <w:rsid w:val="008905C6"/>
    <w:rsid w:val="00893C77"/>
    <w:rsid w:val="00896C31"/>
    <w:rsid w:val="0089797A"/>
    <w:rsid w:val="008A47CF"/>
    <w:rsid w:val="008A7BCA"/>
    <w:rsid w:val="008B65AB"/>
    <w:rsid w:val="008C70B4"/>
    <w:rsid w:val="008D7406"/>
    <w:rsid w:val="008E6BD8"/>
    <w:rsid w:val="00902F88"/>
    <w:rsid w:val="00904AC2"/>
    <w:rsid w:val="009104C2"/>
    <w:rsid w:val="009164B7"/>
    <w:rsid w:val="009202D8"/>
    <w:rsid w:val="00920B0D"/>
    <w:rsid w:val="00924B40"/>
    <w:rsid w:val="0092658B"/>
    <w:rsid w:val="00934B62"/>
    <w:rsid w:val="00944855"/>
    <w:rsid w:val="009500D0"/>
    <w:rsid w:val="00952C7A"/>
    <w:rsid w:val="00952CDA"/>
    <w:rsid w:val="0097220D"/>
    <w:rsid w:val="00972994"/>
    <w:rsid w:val="00974D92"/>
    <w:rsid w:val="00982BCF"/>
    <w:rsid w:val="00987C17"/>
    <w:rsid w:val="00996FF6"/>
    <w:rsid w:val="009979DF"/>
    <w:rsid w:val="009B09B1"/>
    <w:rsid w:val="009C0220"/>
    <w:rsid w:val="009C1AD7"/>
    <w:rsid w:val="009D0518"/>
    <w:rsid w:val="009D750A"/>
    <w:rsid w:val="009E0216"/>
    <w:rsid w:val="009E26AC"/>
    <w:rsid w:val="009E3A69"/>
    <w:rsid w:val="009F61A5"/>
    <w:rsid w:val="009F77A9"/>
    <w:rsid w:val="009F792D"/>
    <w:rsid w:val="009F7A19"/>
    <w:rsid w:val="00A0310E"/>
    <w:rsid w:val="00A1328F"/>
    <w:rsid w:val="00A23DCC"/>
    <w:rsid w:val="00A27EB0"/>
    <w:rsid w:val="00A36102"/>
    <w:rsid w:val="00A36645"/>
    <w:rsid w:val="00A40840"/>
    <w:rsid w:val="00A414FD"/>
    <w:rsid w:val="00A41B0F"/>
    <w:rsid w:val="00A5014D"/>
    <w:rsid w:val="00A520F0"/>
    <w:rsid w:val="00A575B3"/>
    <w:rsid w:val="00A60495"/>
    <w:rsid w:val="00A60B96"/>
    <w:rsid w:val="00A61899"/>
    <w:rsid w:val="00A6203D"/>
    <w:rsid w:val="00A62996"/>
    <w:rsid w:val="00A812AD"/>
    <w:rsid w:val="00A81D84"/>
    <w:rsid w:val="00A82624"/>
    <w:rsid w:val="00A839EC"/>
    <w:rsid w:val="00A910CF"/>
    <w:rsid w:val="00A97AE2"/>
    <w:rsid w:val="00AA1CA4"/>
    <w:rsid w:val="00AB25AE"/>
    <w:rsid w:val="00AB37C5"/>
    <w:rsid w:val="00AC5F59"/>
    <w:rsid w:val="00AD0DAA"/>
    <w:rsid w:val="00AD57FF"/>
    <w:rsid w:val="00AE06AC"/>
    <w:rsid w:val="00AE727D"/>
    <w:rsid w:val="00AF5E1D"/>
    <w:rsid w:val="00AF608E"/>
    <w:rsid w:val="00AF74E8"/>
    <w:rsid w:val="00B00944"/>
    <w:rsid w:val="00B02DE6"/>
    <w:rsid w:val="00B03F62"/>
    <w:rsid w:val="00B12DE4"/>
    <w:rsid w:val="00B130BE"/>
    <w:rsid w:val="00B15C86"/>
    <w:rsid w:val="00B16E33"/>
    <w:rsid w:val="00B20921"/>
    <w:rsid w:val="00B23FEC"/>
    <w:rsid w:val="00B273F4"/>
    <w:rsid w:val="00B32AE6"/>
    <w:rsid w:val="00B360B2"/>
    <w:rsid w:val="00B37AF7"/>
    <w:rsid w:val="00B4518F"/>
    <w:rsid w:val="00B45312"/>
    <w:rsid w:val="00B46B6F"/>
    <w:rsid w:val="00B51F2F"/>
    <w:rsid w:val="00B5224A"/>
    <w:rsid w:val="00B600D7"/>
    <w:rsid w:val="00B63CD7"/>
    <w:rsid w:val="00B70370"/>
    <w:rsid w:val="00B70BBB"/>
    <w:rsid w:val="00B7657D"/>
    <w:rsid w:val="00B851B7"/>
    <w:rsid w:val="00B87BA1"/>
    <w:rsid w:val="00B92A97"/>
    <w:rsid w:val="00BA7074"/>
    <w:rsid w:val="00BB055E"/>
    <w:rsid w:val="00BB3CED"/>
    <w:rsid w:val="00BC0521"/>
    <w:rsid w:val="00BD348E"/>
    <w:rsid w:val="00BF1830"/>
    <w:rsid w:val="00BF3562"/>
    <w:rsid w:val="00BF6816"/>
    <w:rsid w:val="00BF6F53"/>
    <w:rsid w:val="00BF7542"/>
    <w:rsid w:val="00BF7BDD"/>
    <w:rsid w:val="00C0333F"/>
    <w:rsid w:val="00C03814"/>
    <w:rsid w:val="00C14238"/>
    <w:rsid w:val="00C216CB"/>
    <w:rsid w:val="00C22302"/>
    <w:rsid w:val="00C360F6"/>
    <w:rsid w:val="00C50D0B"/>
    <w:rsid w:val="00C51C3E"/>
    <w:rsid w:val="00C57040"/>
    <w:rsid w:val="00C66937"/>
    <w:rsid w:val="00C74C49"/>
    <w:rsid w:val="00C760BD"/>
    <w:rsid w:val="00C804F9"/>
    <w:rsid w:val="00C878F1"/>
    <w:rsid w:val="00C96B88"/>
    <w:rsid w:val="00C975BF"/>
    <w:rsid w:val="00CA006A"/>
    <w:rsid w:val="00CA6D89"/>
    <w:rsid w:val="00CA6DFF"/>
    <w:rsid w:val="00CA73DD"/>
    <w:rsid w:val="00CB078E"/>
    <w:rsid w:val="00CB6E8F"/>
    <w:rsid w:val="00CC17B2"/>
    <w:rsid w:val="00CC49DA"/>
    <w:rsid w:val="00CC6328"/>
    <w:rsid w:val="00CD0918"/>
    <w:rsid w:val="00CD1F3D"/>
    <w:rsid w:val="00CD401C"/>
    <w:rsid w:val="00CF0A5E"/>
    <w:rsid w:val="00CF169D"/>
    <w:rsid w:val="00CF2D61"/>
    <w:rsid w:val="00D00E6A"/>
    <w:rsid w:val="00D063C1"/>
    <w:rsid w:val="00D15A80"/>
    <w:rsid w:val="00D31BBD"/>
    <w:rsid w:val="00D44930"/>
    <w:rsid w:val="00D50601"/>
    <w:rsid w:val="00D52675"/>
    <w:rsid w:val="00D568B0"/>
    <w:rsid w:val="00D5753D"/>
    <w:rsid w:val="00D70F38"/>
    <w:rsid w:val="00D73F99"/>
    <w:rsid w:val="00D82E7B"/>
    <w:rsid w:val="00D85C16"/>
    <w:rsid w:val="00D87875"/>
    <w:rsid w:val="00D90C57"/>
    <w:rsid w:val="00D9304A"/>
    <w:rsid w:val="00D964EE"/>
    <w:rsid w:val="00DA2968"/>
    <w:rsid w:val="00DB01F3"/>
    <w:rsid w:val="00DB1E95"/>
    <w:rsid w:val="00DB306D"/>
    <w:rsid w:val="00DB597E"/>
    <w:rsid w:val="00DC2DED"/>
    <w:rsid w:val="00DD1EE1"/>
    <w:rsid w:val="00DD2F76"/>
    <w:rsid w:val="00DD6BB0"/>
    <w:rsid w:val="00DE1503"/>
    <w:rsid w:val="00DE2775"/>
    <w:rsid w:val="00DE7251"/>
    <w:rsid w:val="00DE7D01"/>
    <w:rsid w:val="00DF6C32"/>
    <w:rsid w:val="00DF7269"/>
    <w:rsid w:val="00E0346B"/>
    <w:rsid w:val="00E11FAA"/>
    <w:rsid w:val="00E24E56"/>
    <w:rsid w:val="00E413A3"/>
    <w:rsid w:val="00E429E8"/>
    <w:rsid w:val="00E46C88"/>
    <w:rsid w:val="00E52178"/>
    <w:rsid w:val="00E52839"/>
    <w:rsid w:val="00E57410"/>
    <w:rsid w:val="00E61ADD"/>
    <w:rsid w:val="00E62355"/>
    <w:rsid w:val="00E63F9E"/>
    <w:rsid w:val="00E64561"/>
    <w:rsid w:val="00E77D20"/>
    <w:rsid w:val="00E81277"/>
    <w:rsid w:val="00E87B4D"/>
    <w:rsid w:val="00E9607D"/>
    <w:rsid w:val="00EC630F"/>
    <w:rsid w:val="00EE37FF"/>
    <w:rsid w:val="00EE4D5D"/>
    <w:rsid w:val="00EF417D"/>
    <w:rsid w:val="00F04C5A"/>
    <w:rsid w:val="00F0720E"/>
    <w:rsid w:val="00F07F0F"/>
    <w:rsid w:val="00F12B34"/>
    <w:rsid w:val="00F1586D"/>
    <w:rsid w:val="00F27F38"/>
    <w:rsid w:val="00F32085"/>
    <w:rsid w:val="00F3259C"/>
    <w:rsid w:val="00F3269C"/>
    <w:rsid w:val="00F36A48"/>
    <w:rsid w:val="00F41374"/>
    <w:rsid w:val="00F535BB"/>
    <w:rsid w:val="00F60AF6"/>
    <w:rsid w:val="00F637C2"/>
    <w:rsid w:val="00F67892"/>
    <w:rsid w:val="00F72D3D"/>
    <w:rsid w:val="00F7464C"/>
    <w:rsid w:val="00F75CC4"/>
    <w:rsid w:val="00F77BBC"/>
    <w:rsid w:val="00F8233D"/>
    <w:rsid w:val="00F93500"/>
    <w:rsid w:val="00FA1AB0"/>
    <w:rsid w:val="00FA22E6"/>
    <w:rsid w:val="00FA744F"/>
    <w:rsid w:val="00FB2B57"/>
    <w:rsid w:val="00FB4DC3"/>
    <w:rsid w:val="00FB553F"/>
    <w:rsid w:val="00FC1B64"/>
    <w:rsid w:val="00FC73BA"/>
    <w:rsid w:val="00FD598E"/>
    <w:rsid w:val="00FD7B6D"/>
    <w:rsid w:val="00FE0759"/>
    <w:rsid w:val="00FE6218"/>
    <w:rsid w:val="00FF4723"/>
    <w:rsid w:val="00FF51CA"/>
    <w:rsid w:val="00FF601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2"/>
    </o:shapelayout>
  </w:shapeDefaults>
  <w:decimalSymbol w:val=","/>
  <w:listSeparator w:val=";"/>
  <w14:docId w14:val="6D1A3410"/>
  <w15:docId w15:val="{BAC9930D-54F8-4E6D-9E33-F5BE826110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Arial"/>
        <w:kern w:val="2"/>
        <w:lang w:val="nl-B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55"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unhideWhenUsed/>
    <w:rsid w:val="00C360F6"/>
    <w:pPr>
      <w:overflowPunct w:val="0"/>
      <w:autoSpaceDE w:val="0"/>
      <w:autoSpaceDN w:val="0"/>
      <w:adjustRightInd w:val="0"/>
      <w:spacing w:before="200" w:after="200"/>
      <w:jc w:val="both"/>
      <w:textAlignment w:val="baseline"/>
    </w:pPr>
  </w:style>
  <w:style w:type="paragraph" w:styleId="Kop1">
    <w:name w:val="heading 1"/>
    <w:basedOn w:val="Titel"/>
    <w:next w:val="Standaard"/>
    <w:link w:val="Kop1Char"/>
    <w:uiPriority w:val="9"/>
    <w:qFormat/>
    <w:rsid w:val="002A6D45"/>
    <w:pPr>
      <w:numPr>
        <w:numId w:val="1"/>
      </w:numPr>
      <w:spacing w:before="360"/>
      <w:outlineLvl w:val="0"/>
    </w:pPr>
    <w:rPr>
      <w:color w:val="5019BE" w:themeColor="accent1"/>
    </w:rPr>
  </w:style>
  <w:style w:type="paragraph" w:styleId="Kop2">
    <w:name w:val="heading 2"/>
    <w:basedOn w:val="Standaard"/>
    <w:next w:val="Standaard"/>
    <w:link w:val="Kop2Char"/>
    <w:uiPriority w:val="9"/>
    <w:unhideWhenUsed/>
    <w:qFormat/>
    <w:rsid w:val="002A6D45"/>
    <w:pPr>
      <w:keepNext/>
      <w:keepLines/>
      <w:numPr>
        <w:ilvl w:val="1"/>
        <w:numId w:val="1"/>
      </w:numPr>
      <w:spacing w:before="240"/>
      <w:ind w:left="431" w:hanging="431"/>
      <w:outlineLvl w:val="1"/>
    </w:pPr>
    <w:rPr>
      <w:rFonts w:eastAsiaTheme="majorEastAsia"/>
      <w:b/>
      <w:color w:val="5019BE" w:themeColor="accent1"/>
      <w:sz w:val="26"/>
      <w:szCs w:val="26"/>
    </w:rPr>
  </w:style>
  <w:style w:type="paragraph" w:styleId="Kop3">
    <w:name w:val="heading 3"/>
    <w:basedOn w:val="Standaard"/>
    <w:next w:val="Standaard"/>
    <w:link w:val="Kop3Char"/>
    <w:uiPriority w:val="9"/>
    <w:unhideWhenUsed/>
    <w:qFormat/>
    <w:rsid w:val="00E57410"/>
    <w:pPr>
      <w:keepNext/>
      <w:keepLines/>
      <w:numPr>
        <w:ilvl w:val="2"/>
        <w:numId w:val="1"/>
      </w:numPr>
      <w:spacing w:before="240" w:after="240"/>
      <w:ind w:left="505" w:hanging="505"/>
      <w:outlineLvl w:val="2"/>
    </w:pPr>
    <w:rPr>
      <w:rFonts w:eastAsiaTheme="majorEastAsia"/>
      <w:bCs/>
      <w:color w:val="5019BE" w:themeColor="accent1"/>
      <w:sz w:val="22"/>
      <w:szCs w:val="24"/>
    </w:rPr>
  </w:style>
  <w:style w:type="paragraph" w:styleId="Kop4">
    <w:name w:val="heading 4"/>
    <w:basedOn w:val="Standaard"/>
    <w:next w:val="Standaard"/>
    <w:link w:val="Kop4Char"/>
    <w:uiPriority w:val="9"/>
    <w:unhideWhenUsed/>
    <w:qFormat/>
    <w:rsid w:val="00B130BE"/>
    <w:pPr>
      <w:keepNext/>
      <w:keepLines/>
      <w:numPr>
        <w:ilvl w:val="3"/>
        <w:numId w:val="1"/>
      </w:numPr>
      <w:spacing w:before="240" w:after="240"/>
      <w:outlineLvl w:val="3"/>
    </w:pPr>
    <w:rPr>
      <w:rFonts w:eastAsiaTheme="majorEastAsia"/>
      <w:color w:val="5019BE" w:themeColor="accent1"/>
      <w:szCs w:val="24"/>
    </w:rPr>
  </w:style>
  <w:style w:type="paragraph" w:styleId="Kop5">
    <w:name w:val="heading 5"/>
    <w:basedOn w:val="Standaard"/>
    <w:next w:val="Standaard"/>
    <w:link w:val="Kop5Char"/>
    <w:uiPriority w:val="9"/>
    <w:unhideWhenUsed/>
    <w:rsid w:val="006F699E"/>
    <w:pPr>
      <w:keepNext/>
      <w:keepLines/>
      <w:spacing w:before="40"/>
      <w:outlineLvl w:val="4"/>
    </w:pPr>
    <w:rPr>
      <w:rFonts w:eastAsiaTheme="majorEastAsia" w:cstheme="majorBidi"/>
      <w:b/>
      <w:color w:val="3B128E"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DD6BB0"/>
    <w:pPr>
      <w:tabs>
        <w:tab w:val="center" w:pos="4536"/>
        <w:tab w:val="right" w:pos="9072"/>
      </w:tabs>
    </w:pPr>
  </w:style>
  <w:style w:type="character" w:customStyle="1" w:styleId="KoptekstChar">
    <w:name w:val="Koptekst Char"/>
    <w:basedOn w:val="Standaardalinea-lettertype"/>
    <w:link w:val="Koptekst"/>
    <w:uiPriority w:val="99"/>
    <w:rsid w:val="00DD6BB0"/>
  </w:style>
  <w:style w:type="paragraph" w:styleId="Voettekst">
    <w:name w:val="footer"/>
    <w:basedOn w:val="Standaard"/>
    <w:link w:val="VoettekstChar"/>
    <w:uiPriority w:val="99"/>
    <w:unhideWhenUsed/>
    <w:rsid w:val="00DD6BB0"/>
    <w:pPr>
      <w:tabs>
        <w:tab w:val="center" w:pos="4536"/>
        <w:tab w:val="right" w:pos="9072"/>
      </w:tabs>
    </w:pPr>
  </w:style>
  <w:style w:type="character" w:customStyle="1" w:styleId="VoettekstChar">
    <w:name w:val="Voettekst Char"/>
    <w:basedOn w:val="Standaardalinea-lettertype"/>
    <w:link w:val="Voettekst"/>
    <w:uiPriority w:val="99"/>
    <w:rsid w:val="00DD6BB0"/>
  </w:style>
  <w:style w:type="character" w:styleId="Hyperlink">
    <w:name w:val="Hyperlink"/>
    <w:basedOn w:val="Standaardalinea-lettertype"/>
    <w:uiPriority w:val="99"/>
    <w:unhideWhenUsed/>
    <w:rsid w:val="00D00E6A"/>
    <w:rPr>
      <w:color w:val="5019BD" w:themeColor="hyperlink"/>
      <w:u w:val="single"/>
    </w:rPr>
  </w:style>
  <w:style w:type="character" w:styleId="Onopgelostemelding">
    <w:name w:val="Unresolved Mention"/>
    <w:basedOn w:val="Standaardalinea-lettertype"/>
    <w:uiPriority w:val="99"/>
    <w:semiHidden/>
    <w:unhideWhenUsed/>
    <w:rsid w:val="00D00E6A"/>
    <w:rPr>
      <w:color w:val="605E5C"/>
      <w:shd w:val="clear" w:color="auto" w:fill="E1DFDD"/>
    </w:rPr>
  </w:style>
  <w:style w:type="paragraph" w:styleId="Ondertitel">
    <w:name w:val="Subtitle"/>
    <w:basedOn w:val="Standaard"/>
    <w:next w:val="Standaard"/>
    <w:link w:val="OndertitelChar"/>
    <w:uiPriority w:val="11"/>
    <w:rsid w:val="006F699E"/>
    <w:pPr>
      <w:numPr>
        <w:ilvl w:val="1"/>
      </w:numPr>
      <w:spacing w:after="160"/>
    </w:pPr>
    <w:rPr>
      <w:rFonts w:eastAsiaTheme="minorEastAsia" w:cstheme="minorBidi"/>
      <w:color w:val="5A5A5A" w:themeColor="text1" w:themeTint="A5"/>
      <w:spacing w:val="15"/>
      <w:sz w:val="22"/>
      <w:szCs w:val="22"/>
    </w:rPr>
  </w:style>
  <w:style w:type="paragraph" w:styleId="Adresenvelop">
    <w:name w:val="envelope address"/>
    <w:basedOn w:val="Standaard"/>
    <w:uiPriority w:val="99"/>
    <w:unhideWhenUsed/>
    <w:rsid w:val="001D43EA"/>
    <w:pPr>
      <w:framePr w:w="7920" w:h="1980" w:hRule="exact" w:hSpace="141" w:wrap="auto" w:hAnchor="page" w:xAlign="center" w:yAlign="bottom"/>
      <w:ind w:left="2880"/>
    </w:pPr>
    <w:rPr>
      <w:rFonts w:asciiTheme="majorHAnsi" w:eastAsiaTheme="majorEastAsia" w:hAnsiTheme="majorHAnsi" w:cstheme="majorBidi"/>
      <w:sz w:val="24"/>
      <w:szCs w:val="24"/>
    </w:rPr>
  </w:style>
  <w:style w:type="paragraph" w:customStyle="1" w:styleId="referentie">
    <w:name w:val="referentie"/>
    <w:basedOn w:val="Standaard"/>
    <w:rsid w:val="001D43EA"/>
    <w:pPr>
      <w:framePr w:hSpace="141" w:wrap="around" w:vAnchor="page" w:hAnchor="page" w:x="2285" w:y="1457"/>
    </w:pPr>
    <w:rPr>
      <w:sz w:val="16"/>
    </w:rPr>
  </w:style>
  <w:style w:type="table" w:styleId="Tabelraster">
    <w:name w:val="Table Grid"/>
    <w:basedOn w:val="Standaardtabel"/>
    <w:uiPriority w:val="59"/>
    <w:rsid w:val="00CD401C"/>
    <w:rPr>
      <w:kern w:val="0"/>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evolgdeHyperlink">
    <w:name w:val="FollowedHyperlink"/>
    <w:basedOn w:val="Standaardalinea-lettertype"/>
    <w:uiPriority w:val="99"/>
    <w:semiHidden/>
    <w:unhideWhenUsed/>
    <w:rsid w:val="00C0333F"/>
    <w:rPr>
      <w:color w:val="5019BD" w:themeColor="followedHyperlink"/>
      <w:u w:val="single"/>
    </w:rPr>
  </w:style>
  <w:style w:type="paragraph" w:styleId="Titel">
    <w:name w:val="Title"/>
    <w:basedOn w:val="Standaard"/>
    <w:next w:val="Standaard"/>
    <w:link w:val="TitelChar"/>
    <w:uiPriority w:val="10"/>
    <w:qFormat/>
    <w:rsid w:val="00540974"/>
    <w:pPr>
      <w:spacing w:before="600"/>
    </w:pPr>
    <w:rPr>
      <w:rFonts w:ascii="Arial Black" w:hAnsi="Arial Black"/>
      <w:b/>
      <w:bCs/>
      <w:color w:val="000000" w:themeColor="text2"/>
      <w:sz w:val="28"/>
      <w:szCs w:val="28"/>
    </w:rPr>
  </w:style>
  <w:style w:type="character" w:customStyle="1" w:styleId="TitelChar">
    <w:name w:val="Titel Char"/>
    <w:basedOn w:val="Standaardalinea-lettertype"/>
    <w:link w:val="Titel"/>
    <w:uiPriority w:val="10"/>
    <w:rsid w:val="00540974"/>
    <w:rPr>
      <w:rFonts w:ascii="Arial Black" w:hAnsi="Arial Black"/>
      <w:b/>
      <w:bCs/>
      <w:color w:val="000000" w:themeColor="text2"/>
      <w:sz w:val="28"/>
      <w:szCs w:val="28"/>
    </w:rPr>
  </w:style>
  <w:style w:type="paragraph" w:customStyle="1" w:styleId="Inhoudzonderafstand">
    <w:name w:val="Inhoud zonder afstand"/>
    <w:basedOn w:val="Standaard"/>
    <w:link w:val="InhoudzonderafstandChar"/>
    <w:qFormat/>
    <w:rsid w:val="00FF4723"/>
    <w:pPr>
      <w:overflowPunct/>
      <w:autoSpaceDE/>
      <w:autoSpaceDN/>
      <w:adjustRightInd/>
      <w:spacing w:before="60" w:after="0"/>
      <w:jc w:val="left"/>
      <w:textAlignment w:val="auto"/>
    </w:pPr>
    <w:rPr>
      <w:rFonts w:eastAsia="Times New Roman" w:cs="Calibri"/>
      <w:kern w:val="0"/>
      <w:szCs w:val="16"/>
    </w:rPr>
  </w:style>
  <w:style w:type="character" w:customStyle="1" w:styleId="Kop1Char">
    <w:name w:val="Kop 1 Char"/>
    <w:basedOn w:val="Standaardalinea-lettertype"/>
    <w:link w:val="Kop1"/>
    <w:uiPriority w:val="9"/>
    <w:rsid w:val="002A6D45"/>
    <w:rPr>
      <w:rFonts w:ascii="Arial Black" w:hAnsi="Arial Black"/>
      <w:b/>
      <w:bCs/>
      <w:color w:val="5019BE" w:themeColor="accent1"/>
      <w:sz w:val="28"/>
      <w:szCs w:val="28"/>
    </w:rPr>
  </w:style>
  <w:style w:type="paragraph" w:customStyle="1" w:styleId="Bullet">
    <w:name w:val="Bullet"/>
    <w:basedOn w:val="Standaard"/>
    <w:link w:val="BulletChar"/>
    <w:qFormat/>
    <w:rsid w:val="007907E5"/>
    <w:pPr>
      <w:numPr>
        <w:numId w:val="4"/>
      </w:numPr>
      <w:spacing w:before="0"/>
      <w:contextualSpacing/>
    </w:pPr>
  </w:style>
  <w:style w:type="character" w:customStyle="1" w:styleId="BulletChar">
    <w:name w:val="Bullet Char"/>
    <w:basedOn w:val="Standaardalinea-lettertype"/>
    <w:link w:val="Bullet"/>
    <w:rsid w:val="007907E5"/>
  </w:style>
  <w:style w:type="character" w:styleId="Tekstvantijdelijkeaanduiding">
    <w:name w:val="Placeholder Text"/>
    <w:basedOn w:val="Standaardalinea-lettertype"/>
    <w:uiPriority w:val="99"/>
    <w:semiHidden/>
    <w:rsid w:val="00A839EC"/>
    <w:rPr>
      <w:color w:val="808080"/>
    </w:rPr>
  </w:style>
  <w:style w:type="character" w:customStyle="1" w:styleId="Kop2Char">
    <w:name w:val="Kop 2 Char"/>
    <w:basedOn w:val="Standaardalinea-lettertype"/>
    <w:link w:val="Kop2"/>
    <w:uiPriority w:val="9"/>
    <w:rsid w:val="002A6D45"/>
    <w:rPr>
      <w:rFonts w:eastAsiaTheme="majorEastAsia"/>
      <w:b/>
      <w:color w:val="5019BE" w:themeColor="accent1"/>
      <w:sz w:val="26"/>
      <w:szCs w:val="26"/>
    </w:rPr>
  </w:style>
  <w:style w:type="numbering" w:customStyle="1" w:styleId="Huidigelijst1">
    <w:name w:val="Huidige lijst1"/>
    <w:uiPriority w:val="99"/>
    <w:rsid w:val="00A839EC"/>
    <w:pPr>
      <w:numPr>
        <w:numId w:val="2"/>
      </w:numPr>
    </w:pPr>
  </w:style>
  <w:style w:type="numbering" w:customStyle="1" w:styleId="Huidigelijst2">
    <w:name w:val="Huidige lijst2"/>
    <w:uiPriority w:val="99"/>
    <w:rsid w:val="00A839EC"/>
    <w:pPr>
      <w:numPr>
        <w:numId w:val="3"/>
      </w:numPr>
    </w:pPr>
  </w:style>
  <w:style w:type="character" w:customStyle="1" w:styleId="Kop3Char">
    <w:name w:val="Kop 3 Char"/>
    <w:basedOn w:val="Standaardalinea-lettertype"/>
    <w:link w:val="Kop3"/>
    <w:uiPriority w:val="9"/>
    <w:rsid w:val="00E57410"/>
    <w:rPr>
      <w:rFonts w:eastAsiaTheme="majorEastAsia"/>
      <w:bCs/>
      <w:color w:val="5019BE" w:themeColor="accent1"/>
      <w:sz w:val="22"/>
      <w:szCs w:val="24"/>
    </w:rPr>
  </w:style>
  <w:style w:type="character" w:customStyle="1" w:styleId="Kop4Char">
    <w:name w:val="Kop 4 Char"/>
    <w:basedOn w:val="Standaardalinea-lettertype"/>
    <w:link w:val="Kop4"/>
    <w:uiPriority w:val="9"/>
    <w:rsid w:val="00B130BE"/>
    <w:rPr>
      <w:rFonts w:eastAsiaTheme="majorEastAsia"/>
      <w:color w:val="5019BE" w:themeColor="accent1"/>
      <w:szCs w:val="24"/>
    </w:rPr>
  </w:style>
  <w:style w:type="character" w:customStyle="1" w:styleId="Kop5Char">
    <w:name w:val="Kop 5 Char"/>
    <w:basedOn w:val="Standaardalinea-lettertype"/>
    <w:link w:val="Kop5"/>
    <w:uiPriority w:val="9"/>
    <w:rsid w:val="006F699E"/>
    <w:rPr>
      <w:rFonts w:eastAsiaTheme="majorEastAsia" w:cstheme="majorBidi"/>
      <w:b/>
      <w:color w:val="3B128E" w:themeColor="accent1" w:themeShade="BF"/>
    </w:rPr>
  </w:style>
  <w:style w:type="paragraph" w:customStyle="1" w:styleId="Oplijsting">
    <w:name w:val="Oplijsting"/>
    <w:basedOn w:val="Standaard"/>
    <w:next w:val="Standaard"/>
    <w:qFormat/>
    <w:rsid w:val="001D43EA"/>
    <w:pPr>
      <w:numPr>
        <w:numId w:val="5"/>
      </w:numPr>
      <w:spacing w:line="288" w:lineRule="auto"/>
    </w:pPr>
  </w:style>
  <w:style w:type="character" w:styleId="Paginanummer">
    <w:name w:val="page number"/>
    <w:basedOn w:val="Standaardalinea-lettertype"/>
    <w:uiPriority w:val="99"/>
    <w:semiHidden/>
    <w:unhideWhenUsed/>
    <w:rsid w:val="00D9304A"/>
  </w:style>
  <w:style w:type="paragraph" w:customStyle="1" w:styleId="tabelinhoud">
    <w:name w:val="tabelinhoud"/>
    <w:basedOn w:val="Standaard"/>
    <w:rsid w:val="006F699E"/>
    <w:pPr>
      <w:overflowPunct/>
      <w:autoSpaceDE/>
      <w:autoSpaceDN/>
      <w:adjustRightInd/>
      <w:contextualSpacing/>
      <w:textAlignment w:val="auto"/>
    </w:pPr>
    <w:rPr>
      <w:rFonts w:eastAsia="Calibri" w:cs="Times New Roman"/>
      <w:kern w:val="0"/>
      <w:sz w:val="18"/>
      <w:szCs w:val="22"/>
      <w:lang w:eastAsia="nl-BE"/>
      <w14:ligatures w14:val="none"/>
    </w:rPr>
  </w:style>
  <w:style w:type="character" w:styleId="Intensieveverwijzing">
    <w:name w:val="Intense Reference"/>
    <w:basedOn w:val="Standaardalinea-lettertype"/>
    <w:uiPriority w:val="32"/>
    <w:qFormat/>
    <w:rsid w:val="00303A51"/>
    <w:rPr>
      <w:b/>
      <w:bCs/>
      <w:smallCaps/>
      <w:color w:val="5019BE" w:themeColor="accent1"/>
      <w:spacing w:val="5"/>
    </w:rPr>
  </w:style>
  <w:style w:type="paragraph" w:customStyle="1" w:styleId="Tussentitel">
    <w:name w:val="Tussentitel"/>
    <w:basedOn w:val="Standaard"/>
    <w:next w:val="Standaard"/>
    <w:qFormat/>
    <w:rsid w:val="00B15C86"/>
    <w:pPr>
      <w:spacing w:before="80" w:after="160"/>
    </w:pPr>
    <w:rPr>
      <w:b/>
      <w:bCs/>
      <w:sz w:val="22"/>
    </w:rPr>
  </w:style>
  <w:style w:type="paragraph" w:styleId="Lijstalinea">
    <w:name w:val="List Paragraph"/>
    <w:aliases w:val="Bulleted list,Numbered paragraph 1,Paragrafo elenco,1st level - Bullet List Paragraph,Lettre d'introduction,List Paragraph1,Paragraphe de liste1,Medium Grid 1 - Accent 21,Lijstalinea.Bulleted Lijst,Bulleted Lijst,Lijstalinea;Bulleted Lijst"/>
    <w:basedOn w:val="Standaard"/>
    <w:link w:val="LijstalineaChar"/>
    <w:uiPriority w:val="55"/>
    <w:qFormat/>
    <w:rsid w:val="004A56F8"/>
    <w:pPr>
      <w:ind w:left="720"/>
      <w:contextualSpacing/>
    </w:pPr>
  </w:style>
  <w:style w:type="paragraph" w:styleId="Voetnoottekst">
    <w:name w:val="footnote text"/>
    <w:basedOn w:val="Standaard"/>
    <w:link w:val="VoetnoottekstChar"/>
    <w:uiPriority w:val="99"/>
    <w:unhideWhenUsed/>
    <w:rsid w:val="002D3A07"/>
    <w:pPr>
      <w:spacing w:before="0"/>
      <w:contextualSpacing/>
    </w:pPr>
    <w:rPr>
      <w:sz w:val="16"/>
    </w:rPr>
  </w:style>
  <w:style w:type="character" w:customStyle="1" w:styleId="VoetnoottekstChar">
    <w:name w:val="Voetnoottekst Char"/>
    <w:basedOn w:val="Standaardalinea-lettertype"/>
    <w:link w:val="Voetnoottekst"/>
    <w:uiPriority w:val="99"/>
    <w:rsid w:val="002D3A07"/>
    <w:rPr>
      <w:sz w:val="16"/>
    </w:rPr>
  </w:style>
  <w:style w:type="character" w:styleId="Voetnootmarkering">
    <w:name w:val="footnote reference"/>
    <w:basedOn w:val="Standaardalinea-lettertype"/>
    <w:uiPriority w:val="99"/>
    <w:unhideWhenUsed/>
    <w:rsid w:val="004A56F8"/>
    <w:rPr>
      <w:vertAlign w:val="superscript"/>
    </w:rPr>
  </w:style>
  <w:style w:type="character" w:customStyle="1" w:styleId="LijstalineaChar">
    <w:name w:val="Lijstalinea Char"/>
    <w:aliases w:val="Bulleted list Char,Numbered paragraph 1 Char,Paragrafo elenco Char,1st level - Bullet List Paragraph Char,Lettre d'introduction Char,List Paragraph1 Char,Paragraphe de liste1 Char,Medium Grid 1 - Accent 21 Char,Bulleted Lijst Char"/>
    <w:basedOn w:val="Standaardalinea-lettertype"/>
    <w:link w:val="Lijstalinea"/>
    <w:uiPriority w:val="34"/>
    <w:locked/>
    <w:rsid w:val="009E26AC"/>
  </w:style>
  <w:style w:type="paragraph" w:customStyle="1" w:styleId="Inhoudstafel-titel">
    <w:name w:val="Inhoudstafel -titel"/>
    <w:basedOn w:val="Standaard"/>
    <w:rsid w:val="006F699E"/>
    <w:rPr>
      <w:rFonts w:ascii="Arial Black" w:hAnsi="Arial Black"/>
      <w:color w:val="5019BE" w:themeColor="accent1"/>
      <w:sz w:val="24"/>
    </w:rPr>
  </w:style>
  <w:style w:type="paragraph" w:styleId="Inhopg1">
    <w:name w:val="toc 1"/>
    <w:basedOn w:val="Standaard"/>
    <w:next w:val="Standaard"/>
    <w:autoRedefine/>
    <w:uiPriority w:val="39"/>
    <w:unhideWhenUsed/>
    <w:qFormat/>
    <w:rsid w:val="00E57410"/>
    <w:pPr>
      <w:tabs>
        <w:tab w:val="left" w:pos="567"/>
        <w:tab w:val="right" w:leader="dot" w:pos="9060"/>
      </w:tabs>
      <w:spacing w:before="120" w:after="120"/>
    </w:pPr>
    <w:rPr>
      <w:b/>
      <w:bCs/>
      <w:noProof/>
      <w:sz w:val="24"/>
      <w:szCs w:val="24"/>
    </w:rPr>
  </w:style>
  <w:style w:type="paragraph" w:styleId="Inhopg2">
    <w:name w:val="toc 2"/>
    <w:basedOn w:val="Standaard"/>
    <w:next w:val="Standaard"/>
    <w:autoRedefine/>
    <w:uiPriority w:val="39"/>
    <w:unhideWhenUsed/>
    <w:qFormat/>
    <w:rsid w:val="00D5753D"/>
    <w:pPr>
      <w:tabs>
        <w:tab w:val="left" w:pos="567"/>
        <w:tab w:val="right" w:leader="dot" w:pos="9060"/>
      </w:tabs>
      <w:spacing w:before="120" w:after="120"/>
    </w:pPr>
    <w:rPr>
      <w:bCs/>
      <w:szCs w:val="22"/>
    </w:rPr>
  </w:style>
  <w:style w:type="paragraph" w:styleId="Inhopg3">
    <w:name w:val="toc 3"/>
    <w:basedOn w:val="Standaard"/>
    <w:next w:val="Standaard"/>
    <w:autoRedefine/>
    <w:uiPriority w:val="39"/>
    <w:unhideWhenUsed/>
    <w:qFormat/>
    <w:rsid w:val="00D85C16"/>
    <w:pPr>
      <w:tabs>
        <w:tab w:val="left" w:pos="993"/>
        <w:tab w:val="right" w:leader="dot" w:pos="9060"/>
      </w:tabs>
      <w:spacing w:before="0" w:after="0"/>
      <w:ind w:left="284"/>
    </w:pPr>
  </w:style>
  <w:style w:type="paragraph" w:styleId="Kopvaninhoudsopgave">
    <w:name w:val="TOC Heading"/>
    <w:basedOn w:val="Kop1"/>
    <w:next w:val="Standaard"/>
    <w:uiPriority w:val="39"/>
    <w:unhideWhenUsed/>
    <w:qFormat/>
    <w:rsid w:val="00540974"/>
    <w:pPr>
      <w:keepNext/>
      <w:keepLines/>
      <w:numPr>
        <w:numId w:val="0"/>
      </w:numPr>
      <w:overflowPunct/>
      <w:autoSpaceDE/>
      <w:autoSpaceDN/>
      <w:adjustRightInd/>
      <w:spacing w:before="480" w:after="0" w:line="276" w:lineRule="auto"/>
      <w:textAlignment w:val="auto"/>
      <w:outlineLvl w:val="9"/>
    </w:pPr>
    <w:rPr>
      <w:rFonts w:eastAsiaTheme="majorEastAsia" w:cstheme="majorBidi"/>
      <w:color w:val="3B128E" w:themeColor="accent1" w:themeShade="BF"/>
      <w:kern w:val="0"/>
      <w:lang w:eastAsia="nl-NL"/>
      <w14:ligatures w14:val="none"/>
    </w:rPr>
  </w:style>
  <w:style w:type="paragraph" w:styleId="Inhopg4">
    <w:name w:val="toc 4"/>
    <w:basedOn w:val="Standaard"/>
    <w:next w:val="Standaard"/>
    <w:autoRedefine/>
    <w:uiPriority w:val="39"/>
    <w:unhideWhenUsed/>
    <w:rsid w:val="00014E86"/>
    <w:pPr>
      <w:ind w:left="660"/>
    </w:pPr>
    <w:rPr>
      <w:rFonts w:asciiTheme="minorHAnsi" w:hAnsiTheme="minorHAnsi"/>
    </w:rPr>
  </w:style>
  <w:style w:type="paragraph" w:styleId="Inhopg5">
    <w:name w:val="toc 5"/>
    <w:basedOn w:val="Standaard"/>
    <w:next w:val="Standaard"/>
    <w:autoRedefine/>
    <w:uiPriority w:val="39"/>
    <w:unhideWhenUsed/>
    <w:rsid w:val="00014E86"/>
    <w:pPr>
      <w:ind w:left="880"/>
    </w:pPr>
    <w:rPr>
      <w:rFonts w:asciiTheme="minorHAnsi" w:hAnsiTheme="minorHAnsi"/>
    </w:rPr>
  </w:style>
  <w:style w:type="paragraph" w:styleId="Inhopg6">
    <w:name w:val="toc 6"/>
    <w:basedOn w:val="Standaard"/>
    <w:next w:val="Standaard"/>
    <w:autoRedefine/>
    <w:uiPriority w:val="39"/>
    <w:unhideWhenUsed/>
    <w:rsid w:val="00014E86"/>
    <w:pPr>
      <w:ind w:left="1100"/>
    </w:pPr>
    <w:rPr>
      <w:rFonts w:asciiTheme="minorHAnsi" w:hAnsiTheme="minorHAnsi"/>
    </w:rPr>
  </w:style>
  <w:style w:type="paragraph" w:styleId="Inhopg7">
    <w:name w:val="toc 7"/>
    <w:basedOn w:val="Standaard"/>
    <w:next w:val="Standaard"/>
    <w:autoRedefine/>
    <w:uiPriority w:val="39"/>
    <w:unhideWhenUsed/>
    <w:rsid w:val="00014E86"/>
    <w:pPr>
      <w:ind w:left="1320"/>
    </w:pPr>
    <w:rPr>
      <w:rFonts w:asciiTheme="minorHAnsi" w:hAnsiTheme="minorHAnsi"/>
    </w:rPr>
  </w:style>
  <w:style w:type="paragraph" w:styleId="Inhopg8">
    <w:name w:val="toc 8"/>
    <w:basedOn w:val="Standaard"/>
    <w:next w:val="Standaard"/>
    <w:autoRedefine/>
    <w:uiPriority w:val="39"/>
    <w:unhideWhenUsed/>
    <w:rsid w:val="00014E86"/>
    <w:pPr>
      <w:ind w:left="1540"/>
    </w:pPr>
    <w:rPr>
      <w:rFonts w:asciiTheme="minorHAnsi" w:hAnsiTheme="minorHAnsi"/>
    </w:rPr>
  </w:style>
  <w:style w:type="paragraph" w:styleId="Inhopg9">
    <w:name w:val="toc 9"/>
    <w:basedOn w:val="Standaard"/>
    <w:next w:val="Standaard"/>
    <w:autoRedefine/>
    <w:uiPriority w:val="39"/>
    <w:unhideWhenUsed/>
    <w:rsid w:val="00014E86"/>
    <w:pPr>
      <w:ind w:left="1760"/>
    </w:pPr>
    <w:rPr>
      <w:rFonts w:asciiTheme="minorHAnsi" w:hAnsiTheme="minorHAnsi"/>
    </w:rPr>
  </w:style>
  <w:style w:type="character" w:customStyle="1" w:styleId="OndertitelChar">
    <w:name w:val="Ondertitel Char"/>
    <w:basedOn w:val="Standaardalinea-lettertype"/>
    <w:link w:val="Ondertitel"/>
    <w:uiPriority w:val="11"/>
    <w:rsid w:val="006F699E"/>
    <w:rPr>
      <w:rFonts w:eastAsiaTheme="minorEastAsia" w:cstheme="minorBidi"/>
      <w:color w:val="5A5A5A" w:themeColor="text1" w:themeTint="A5"/>
      <w:spacing w:val="15"/>
      <w:sz w:val="22"/>
      <w:szCs w:val="22"/>
    </w:rPr>
  </w:style>
  <w:style w:type="character" w:styleId="Subtieleverwijzing">
    <w:name w:val="Subtle Reference"/>
    <w:basedOn w:val="Standaardalinea-lettertype"/>
    <w:uiPriority w:val="31"/>
    <w:rsid w:val="006F699E"/>
    <w:rPr>
      <w:smallCaps/>
      <w:color w:val="5A5A5A" w:themeColor="text1" w:themeTint="A5"/>
    </w:rPr>
  </w:style>
  <w:style w:type="paragraph" w:customStyle="1" w:styleId="Lijstalinea1">
    <w:name w:val="Lijstalinea1"/>
    <w:basedOn w:val="Standaard"/>
    <w:uiPriority w:val="34"/>
    <w:qFormat/>
    <w:rsid w:val="00F3269C"/>
    <w:pPr>
      <w:overflowPunct/>
      <w:autoSpaceDE/>
      <w:autoSpaceDN/>
      <w:adjustRightInd/>
      <w:ind w:left="720"/>
      <w:contextualSpacing/>
      <w:textAlignment w:val="auto"/>
    </w:pPr>
    <w:rPr>
      <w:rFonts w:ascii="Calibri" w:eastAsia="MS Mincho" w:hAnsi="Calibri" w:cs="Times New Roman"/>
      <w:kern w:val="0"/>
      <w:sz w:val="22"/>
      <w:szCs w:val="22"/>
      <w14:ligatures w14:val="none"/>
    </w:rPr>
  </w:style>
  <w:style w:type="character" w:customStyle="1" w:styleId="InhoudzonderafstandChar">
    <w:name w:val="Inhoud zonder afstand Char"/>
    <w:basedOn w:val="Standaardalinea-lettertype"/>
    <w:link w:val="Inhoudzonderafstand"/>
    <w:rsid w:val="00FF4723"/>
    <w:rPr>
      <w:rFonts w:ascii="Calibri" w:eastAsia="Times New Roman" w:hAnsi="Calibri" w:cs="Calibri"/>
      <w:kern w:val="0"/>
      <w:szCs w:val="16"/>
    </w:rPr>
  </w:style>
  <w:style w:type="paragraph" w:customStyle="1" w:styleId="Inhoud">
    <w:name w:val="Inhoud"/>
    <w:basedOn w:val="Standaard"/>
    <w:link w:val="InhoudChar"/>
    <w:qFormat/>
    <w:rsid w:val="007907E5"/>
    <w:pPr>
      <w:overflowPunct/>
      <w:autoSpaceDE/>
      <w:autoSpaceDN/>
      <w:adjustRightInd/>
      <w:spacing w:before="0" w:line="276" w:lineRule="auto"/>
      <w:jc w:val="left"/>
      <w:textAlignment w:val="auto"/>
    </w:pPr>
    <w:rPr>
      <w:rFonts w:eastAsia="Calibri" w:cs="Times New Roman"/>
      <w:kern w:val="0"/>
      <w:szCs w:val="22"/>
    </w:rPr>
  </w:style>
  <w:style w:type="character" w:customStyle="1" w:styleId="InhoudChar">
    <w:name w:val="Inhoud Char"/>
    <w:basedOn w:val="Standaardalinea-lettertype"/>
    <w:link w:val="Inhoud"/>
    <w:rsid w:val="007907E5"/>
    <w:rPr>
      <w:rFonts w:eastAsia="Calibri" w:cs="Times New Roman"/>
      <w:kern w:val="0"/>
      <w:szCs w:val="22"/>
    </w:rPr>
  </w:style>
  <w:style w:type="table" w:customStyle="1" w:styleId="Tabelraster1">
    <w:name w:val="Tabelraster1"/>
    <w:basedOn w:val="Standaardtabel"/>
    <w:next w:val="Tabelraster"/>
    <w:uiPriority w:val="59"/>
    <w:rsid w:val="0006051A"/>
    <w:rPr>
      <w:kern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ood">
    <w:name w:val="Rood"/>
    <w:basedOn w:val="Standaard"/>
    <w:rsid w:val="00F3269C"/>
    <w:pPr>
      <w:overflowPunct/>
      <w:autoSpaceDE/>
      <w:autoSpaceDN/>
      <w:adjustRightInd/>
      <w:textAlignment w:val="auto"/>
    </w:pPr>
    <w:rPr>
      <w:rFonts w:eastAsia="Calibri" w:cs="Times New Roman"/>
      <w:i/>
      <w:color w:val="FF0000"/>
      <w:kern w:val="0"/>
      <w:sz w:val="22"/>
      <w:szCs w:val="22"/>
      <w:lang w:eastAsia="nl-BE"/>
      <w14:ligatures w14:val="none"/>
    </w:rPr>
  </w:style>
  <w:style w:type="table" w:customStyle="1" w:styleId="Tabelraster2">
    <w:name w:val="Tabelraster2"/>
    <w:basedOn w:val="Standaardtabel"/>
    <w:next w:val="Tabelraster"/>
    <w:uiPriority w:val="59"/>
    <w:rsid w:val="0006051A"/>
    <w:rPr>
      <w:rFonts w:eastAsia="Lexend Deca Light"/>
      <w:kern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585216"/>
    <w:rPr>
      <w:sz w:val="16"/>
      <w:szCs w:val="16"/>
    </w:rPr>
  </w:style>
  <w:style w:type="paragraph" w:styleId="Tekstopmerking">
    <w:name w:val="annotation text"/>
    <w:basedOn w:val="Standaard"/>
    <w:link w:val="TekstopmerkingChar"/>
    <w:uiPriority w:val="99"/>
    <w:unhideWhenUsed/>
    <w:rsid w:val="00585216"/>
    <w:pPr>
      <w:overflowPunct/>
      <w:autoSpaceDE/>
      <w:autoSpaceDN/>
      <w:adjustRightInd/>
      <w:textAlignment w:val="auto"/>
    </w:pPr>
    <w:rPr>
      <w:rFonts w:eastAsia="Calibri" w:cs="Times New Roman"/>
      <w:kern w:val="0"/>
      <w14:ligatures w14:val="none"/>
    </w:rPr>
  </w:style>
  <w:style w:type="character" w:customStyle="1" w:styleId="TekstopmerkingChar">
    <w:name w:val="Tekst opmerking Char"/>
    <w:basedOn w:val="Standaardalinea-lettertype"/>
    <w:link w:val="Tekstopmerking"/>
    <w:uiPriority w:val="99"/>
    <w:rsid w:val="00585216"/>
    <w:rPr>
      <w:rFonts w:eastAsia="Calibri" w:cs="Times New Roman"/>
      <w:kern w:val="0"/>
      <w:szCs w:val="20"/>
      <w14:ligatures w14:val="none"/>
    </w:rPr>
  </w:style>
  <w:style w:type="table" w:customStyle="1" w:styleId="Rastertabel1licht-Accent21">
    <w:name w:val="Rastertabel 1 licht - Accent 21"/>
    <w:basedOn w:val="Standaardtabel"/>
    <w:next w:val="Rastertabel1licht-Accent2"/>
    <w:uiPriority w:val="46"/>
    <w:rsid w:val="0006051A"/>
    <w:rPr>
      <w:rFonts w:eastAsia="Lexend Deca Light"/>
      <w:sz w:val="22"/>
      <w:szCs w:val="21"/>
    </w:rPr>
    <w:tblPr>
      <w:tblStyleRowBandSize w:val="1"/>
      <w:tblStyleColBandSize w:val="1"/>
      <w:tblBorders>
        <w:top w:val="single" w:sz="4" w:space="0" w:color="FBA8BA"/>
        <w:left w:val="single" w:sz="4" w:space="0" w:color="FBA8BA"/>
        <w:bottom w:val="single" w:sz="4" w:space="0" w:color="FBA8BA"/>
        <w:right w:val="single" w:sz="4" w:space="0" w:color="FBA8BA"/>
        <w:insideH w:val="single" w:sz="4" w:space="0" w:color="FBA8BA"/>
        <w:insideV w:val="single" w:sz="4" w:space="0" w:color="FBA8BA"/>
      </w:tblBorders>
    </w:tblPr>
    <w:tblStylePr w:type="firstRow">
      <w:rPr>
        <w:b/>
        <w:bCs/>
      </w:rPr>
      <w:tblPr/>
      <w:tcPr>
        <w:tcBorders>
          <w:bottom w:val="single" w:sz="12" w:space="0" w:color="F97C97"/>
        </w:tcBorders>
      </w:tcPr>
    </w:tblStylePr>
    <w:tblStylePr w:type="lastRow">
      <w:rPr>
        <w:b/>
        <w:bCs/>
      </w:rPr>
      <w:tblPr/>
      <w:tcPr>
        <w:tcBorders>
          <w:top w:val="double" w:sz="2" w:space="0" w:color="F97C97"/>
        </w:tcBorders>
      </w:tcPr>
    </w:tblStylePr>
    <w:tblStylePr w:type="firstCol">
      <w:rPr>
        <w:b/>
        <w:bCs/>
      </w:rPr>
    </w:tblStylePr>
    <w:tblStylePr w:type="lastCol">
      <w:rPr>
        <w:b/>
        <w:bCs/>
      </w:rPr>
    </w:tblStylePr>
  </w:style>
  <w:style w:type="table" w:customStyle="1" w:styleId="Tabelraster3">
    <w:name w:val="Tabelraster3"/>
    <w:basedOn w:val="Standaardtabel"/>
    <w:next w:val="Tabelraster"/>
    <w:uiPriority w:val="59"/>
    <w:rsid w:val="0006051A"/>
    <w:rPr>
      <w:rFonts w:eastAsia="Lexend Deca Light"/>
      <w:kern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gentzinnetjeinvoet">
    <w:name w:val="sogentzinnetje in voet"/>
    <w:basedOn w:val="Standaard"/>
    <w:qFormat/>
    <w:rsid w:val="003F17DE"/>
    <w:pPr>
      <w:tabs>
        <w:tab w:val="right" w:pos="9072"/>
      </w:tabs>
      <w:overflowPunct/>
      <w:autoSpaceDE/>
      <w:autoSpaceDN/>
      <w:adjustRightInd/>
      <w:textAlignment w:val="auto"/>
    </w:pPr>
    <w:rPr>
      <w:rFonts w:eastAsia="Calibri" w:cs="Georgia"/>
      <w:color w:val="62C6E9"/>
      <w:kern w:val="0"/>
      <w:sz w:val="16"/>
      <w:szCs w:val="24"/>
      <w:lang w:val="en-US" w:eastAsia="nl-BE"/>
      <w14:ligatures w14:val="none"/>
    </w:rPr>
  </w:style>
  <w:style w:type="table" w:styleId="Rastertabel1licht-Accent2">
    <w:name w:val="Grid Table 1 Light Accent 2"/>
    <w:basedOn w:val="Standaardtabel"/>
    <w:uiPriority w:val="46"/>
    <w:rsid w:val="0006051A"/>
    <w:tblPr>
      <w:tblStyleRowBandSize w:val="1"/>
      <w:tblStyleColBandSize w:val="1"/>
      <w:tblBorders>
        <w:top w:val="single" w:sz="4" w:space="0" w:color="FBA8BA" w:themeColor="accent2" w:themeTint="66"/>
        <w:left w:val="single" w:sz="4" w:space="0" w:color="FBA8BA" w:themeColor="accent2" w:themeTint="66"/>
        <w:bottom w:val="single" w:sz="4" w:space="0" w:color="FBA8BA" w:themeColor="accent2" w:themeTint="66"/>
        <w:right w:val="single" w:sz="4" w:space="0" w:color="FBA8BA" w:themeColor="accent2" w:themeTint="66"/>
        <w:insideH w:val="single" w:sz="4" w:space="0" w:color="FBA8BA" w:themeColor="accent2" w:themeTint="66"/>
        <w:insideV w:val="single" w:sz="4" w:space="0" w:color="FBA8BA" w:themeColor="accent2" w:themeTint="66"/>
      </w:tblBorders>
    </w:tblPr>
    <w:tblStylePr w:type="firstRow">
      <w:rPr>
        <w:b/>
        <w:bCs/>
      </w:rPr>
      <w:tblPr/>
      <w:tcPr>
        <w:tcBorders>
          <w:bottom w:val="single" w:sz="12" w:space="0" w:color="F97C97" w:themeColor="accent2" w:themeTint="99"/>
        </w:tcBorders>
      </w:tcPr>
    </w:tblStylePr>
    <w:tblStylePr w:type="lastRow">
      <w:rPr>
        <w:b/>
        <w:bCs/>
      </w:rPr>
      <w:tblPr/>
      <w:tcPr>
        <w:tcBorders>
          <w:top w:val="double" w:sz="2" w:space="0" w:color="F97C97" w:themeColor="accent2" w:themeTint="99"/>
        </w:tcBorders>
      </w:tcPr>
    </w:tblStylePr>
    <w:tblStylePr w:type="firstCol">
      <w:rPr>
        <w:b/>
        <w:bCs/>
      </w:rPr>
    </w:tblStylePr>
    <w:tblStylePr w:type="lastCol">
      <w:rPr>
        <w:b/>
        <w:bCs/>
      </w:rPr>
    </w:tblStylePr>
  </w:style>
  <w:style w:type="table" w:styleId="Rastertabel1licht-Accent1">
    <w:name w:val="Grid Table 1 Light Accent 1"/>
    <w:basedOn w:val="Standaardtabel"/>
    <w:uiPriority w:val="46"/>
    <w:rsid w:val="00974D92"/>
    <w:tblPr>
      <w:tblStyleRowBandSize w:val="1"/>
      <w:tblStyleColBandSize w:val="1"/>
      <w:tblBorders>
        <w:top w:val="single" w:sz="4" w:space="0" w:color="B496F1" w:themeColor="accent1" w:themeTint="66"/>
        <w:left w:val="single" w:sz="4" w:space="0" w:color="B496F1" w:themeColor="accent1" w:themeTint="66"/>
        <w:bottom w:val="single" w:sz="4" w:space="0" w:color="B496F1" w:themeColor="accent1" w:themeTint="66"/>
        <w:right w:val="single" w:sz="4" w:space="0" w:color="B496F1" w:themeColor="accent1" w:themeTint="66"/>
        <w:insideH w:val="single" w:sz="4" w:space="0" w:color="B496F1" w:themeColor="accent1" w:themeTint="66"/>
        <w:insideV w:val="single" w:sz="4" w:space="0" w:color="B496F1" w:themeColor="accent1" w:themeTint="66"/>
      </w:tblBorders>
    </w:tblPr>
    <w:tblStylePr w:type="firstRow">
      <w:rPr>
        <w:b/>
        <w:bCs/>
      </w:rPr>
      <w:tblPr/>
      <w:tcPr>
        <w:tcBorders>
          <w:bottom w:val="single" w:sz="12" w:space="0" w:color="8F62EA" w:themeColor="accent1" w:themeTint="99"/>
        </w:tcBorders>
      </w:tcPr>
    </w:tblStylePr>
    <w:tblStylePr w:type="lastRow">
      <w:rPr>
        <w:b/>
        <w:bCs/>
      </w:rPr>
      <w:tblPr/>
      <w:tcPr>
        <w:tcBorders>
          <w:top w:val="double" w:sz="2" w:space="0" w:color="8F62EA" w:themeColor="accent1" w:themeTint="99"/>
        </w:tcBorders>
      </w:tcPr>
    </w:tblStylePr>
    <w:tblStylePr w:type="firstCol">
      <w:rPr>
        <w:b/>
        <w:bCs/>
      </w:rPr>
    </w:tblStylePr>
    <w:tblStylePr w:type="lastCol">
      <w:rPr>
        <w:b/>
        <w:bCs/>
      </w:rPr>
    </w:tblStylePr>
  </w:style>
  <w:style w:type="table" w:styleId="Rastertabel1licht-Accent4">
    <w:name w:val="Grid Table 1 Light Accent 4"/>
    <w:basedOn w:val="Standaardtabel"/>
    <w:uiPriority w:val="46"/>
    <w:rsid w:val="00974D92"/>
    <w:tblPr>
      <w:tblStyleRowBandSize w:val="1"/>
      <w:tblStyleColBandSize w:val="1"/>
      <w:tblBorders>
        <w:top w:val="single" w:sz="4" w:space="0" w:color="ECE9F9" w:themeColor="accent4" w:themeTint="66"/>
        <w:left w:val="single" w:sz="4" w:space="0" w:color="ECE9F9" w:themeColor="accent4" w:themeTint="66"/>
        <w:bottom w:val="single" w:sz="4" w:space="0" w:color="ECE9F9" w:themeColor="accent4" w:themeTint="66"/>
        <w:right w:val="single" w:sz="4" w:space="0" w:color="ECE9F9" w:themeColor="accent4" w:themeTint="66"/>
        <w:insideH w:val="single" w:sz="4" w:space="0" w:color="ECE9F9" w:themeColor="accent4" w:themeTint="66"/>
        <w:insideV w:val="single" w:sz="4" w:space="0" w:color="ECE9F9" w:themeColor="accent4" w:themeTint="66"/>
      </w:tblBorders>
    </w:tblPr>
    <w:tblStylePr w:type="firstRow">
      <w:rPr>
        <w:b/>
        <w:bCs/>
      </w:rPr>
      <w:tblPr/>
      <w:tcPr>
        <w:tcBorders>
          <w:bottom w:val="single" w:sz="12" w:space="0" w:color="E3DEF6" w:themeColor="accent4" w:themeTint="99"/>
        </w:tcBorders>
      </w:tcPr>
    </w:tblStylePr>
    <w:tblStylePr w:type="lastRow">
      <w:rPr>
        <w:b/>
        <w:bCs/>
      </w:rPr>
      <w:tblPr/>
      <w:tcPr>
        <w:tcBorders>
          <w:top w:val="double" w:sz="2" w:space="0" w:color="E3DEF6" w:themeColor="accent4" w:themeTint="99"/>
        </w:tcBorders>
      </w:tcPr>
    </w:tblStylePr>
    <w:tblStylePr w:type="firstCol">
      <w:rPr>
        <w:b/>
        <w:bCs/>
      </w:rPr>
    </w:tblStylePr>
    <w:tblStylePr w:type="lastCol">
      <w:rPr>
        <w:b/>
        <w:bCs/>
      </w:rPr>
    </w:tblStylePr>
  </w:style>
  <w:style w:type="table" w:styleId="Rastertabel2-Accent4">
    <w:name w:val="Grid Table 2 Accent 4"/>
    <w:basedOn w:val="Standaardtabel"/>
    <w:uiPriority w:val="47"/>
    <w:rsid w:val="00974D92"/>
    <w:tblPr>
      <w:tblStyleRowBandSize w:val="1"/>
      <w:tblStyleColBandSize w:val="1"/>
      <w:tblBorders>
        <w:top w:val="single" w:sz="2" w:space="0" w:color="E3DEF6" w:themeColor="accent4" w:themeTint="99"/>
        <w:bottom w:val="single" w:sz="2" w:space="0" w:color="E3DEF6" w:themeColor="accent4" w:themeTint="99"/>
        <w:insideH w:val="single" w:sz="2" w:space="0" w:color="E3DEF6" w:themeColor="accent4" w:themeTint="99"/>
        <w:insideV w:val="single" w:sz="2" w:space="0" w:color="E3DEF6" w:themeColor="accent4" w:themeTint="99"/>
      </w:tblBorders>
    </w:tblPr>
    <w:tblStylePr w:type="firstRow">
      <w:rPr>
        <w:b/>
        <w:bCs/>
      </w:rPr>
      <w:tblPr/>
      <w:tcPr>
        <w:tcBorders>
          <w:top w:val="nil"/>
          <w:bottom w:val="single" w:sz="12" w:space="0" w:color="E3DEF6" w:themeColor="accent4" w:themeTint="99"/>
          <w:insideH w:val="nil"/>
          <w:insideV w:val="nil"/>
        </w:tcBorders>
        <w:shd w:val="clear" w:color="auto" w:fill="FFFFFF" w:themeFill="background1"/>
      </w:tcPr>
    </w:tblStylePr>
    <w:tblStylePr w:type="lastRow">
      <w:rPr>
        <w:b/>
        <w:bCs/>
      </w:rPr>
      <w:tblPr/>
      <w:tcPr>
        <w:tcBorders>
          <w:top w:val="double" w:sz="2" w:space="0" w:color="E3DEF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5F4FC" w:themeFill="accent4" w:themeFillTint="33"/>
      </w:tcPr>
    </w:tblStylePr>
    <w:tblStylePr w:type="band1Horz">
      <w:tblPr/>
      <w:tcPr>
        <w:shd w:val="clear" w:color="auto" w:fill="F5F4FC" w:themeFill="accent4" w:themeFillTint="33"/>
      </w:tcPr>
    </w:tblStylePr>
  </w:style>
  <w:style w:type="paragraph" w:styleId="Onderwerpvanopmerking">
    <w:name w:val="annotation subject"/>
    <w:basedOn w:val="Tekstopmerking"/>
    <w:next w:val="Tekstopmerking"/>
    <w:link w:val="OnderwerpvanopmerkingChar"/>
    <w:uiPriority w:val="99"/>
    <w:semiHidden/>
    <w:unhideWhenUsed/>
    <w:rsid w:val="00784D47"/>
    <w:pPr>
      <w:overflowPunct w:val="0"/>
      <w:autoSpaceDE w:val="0"/>
      <w:autoSpaceDN w:val="0"/>
      <w:adjustRightInd w:val="0"/>
      <w:textAlignment w:val="baseline"/>
    </w:pPr>
    <w:rPr>
      <w:rFonts w:eastAsiaTheme="minorHAnsi" w:cs="Arial"/>
      <w:b/>
      <w:bCs/>
      <w:kern w:val="2"/>
      <w14:ligatures w14:val="standardContextual"/>
    </w:rPr>
  </w:style>
  <w:style w:type="character" w:customStyle="1" w:styleId="OnderwerpvanopmerkingChar">
    <w:name w:val="Onderwerp van opmerking Char"/>
    <w:basedOn w:val="TekstopmerkingChar"/>
    <w:link w:val="Onderwerpvanopmerking"/>
    <w:uiPriority w:val="99"/>
    <w:semiHidden/>
    <w:rsid w:val="00784D47"/>
    <w:rPr>
      <w:rFonts w:eastAsia="Calibri" w:cs="Times New Roman"/>
      <w:b/>
      <w:bCs/>
      <w:kern w:val="0"/>
      <w:szCs w:val="20"/>
      <w14:ligatures w14:val="none"/>
    </w:rPr>
  </w:style>
  <w:style w:type="paragraph" w:styleId="Geenafstand">
    <w:name w:val="No Spacing"/>
    <w:aliases w:val="Tekst"/>
    <w:basedOn w:val="Standaard"/>
    <w:uiPriority w:val="1"/>
    <w:qFormat/>
    <w:rsid w:val="00784D47"/>
    <w:pPr>
      <w:spacing w:line="288" w:lineRule="auto"/>
      <w:jc w:val="left"/>
    </w:pPr>
    <w:rPr>
      <w:sz w:val="22"/>
      <w:szCs w:val="21"/>
    </w:rPr>
  </w:style>
  <w:style w:type="paragraph" w:styleId="Revisie">
    <w:name w:val="Revision"/>
    <w:hidden/>
    <w:uiPriority w:val="99"/>
    <w:semiHidden/>
    <w:rsid w:val="005143A2"/>
  </w:style>
  <w:style w:type="paragraph" w:styleId="Bijschrift">
    <w:name w:val="caption"/>
    <w:basedOn w:val="Standaard"/>
    <w:next w:val="Standaard"/>
    <w:uiPriority w:val="35"/>
    <w:unhideWhenUsed/>
    <w:qFormat/>
    <w:rsid w:val="00581175"/>
    <w:pPr>
      <w:overflowPunct/>
      <w:autoSpaceDE/>
      <w:autoSpaceDN/>
      <w:adjustRightInd/>
      <w:spacing w:before="60" w:after="120"/>
      <w:contextualSpacing/>
      <w:jc w:val="center"/>
      <w:textAlignment w:val="auto"/>
    </w:pPr>
    <w:rPr>
      <w:rFonts w:eastAsia="Calibri" w:cs="Times New Roman"/>
      <w:bCs/>
      <w:color w:val="F52654" w:themeColor="accent2"/>
      <w:kern w:val="0"/>
      <w:sz w:val="16"/>
      <w:szCs w:val="18"/>
      <w:lang w:eastAsia="nl-BE"/>
    </w:rPr>
  </w:style>
  <w:style w:type="paragraph" w:customStyle="1" w:styleId="kenmerken">
    <w:name w:val="kenmerken"/>
    <w:basedOn w:val="Standaard"/>
    <w:rsid w:val="00581175"/>
    <w:pPr>
      <w:spacing w:before="0" w:after="0" w:line="240" w:lineRule="exact"/>
      <w:jc w:val="left"/>
    </w:pPr>
    <w:rPr>
      <w:sz w:val="18"/>
      <w:szCs w:val="21"/>
    </w:rPr>
  </w:style>
  <w:style w:type="table" w:styleId="Rastertabel1licht">
    <w:name w:val="Grid Table 1 Light"/>
    <w:basedOn w:val="Standaardtabel"/>
    <w:uiPriority w:val="46"/>
    <w:rsid w:val="00581175"/>
    <w:rPr>
      <w:szCs w:val="18"/>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raster11">
    <w:name w:val="Tabelraster11"/>
    <w:basedOn w:val="Standaardtabel"/>
    <w:next w:val="Tabelraster"/>
    <w:uiPriority w:val="59"/>
    <w:rsid w:val="00581175"/>
    <w:rPr>
      <w:rFonts w:ascii="Calibri" w:eastAsia="Calibri" w:hAnsi="Calibri" w:cs="Times New Roman"/>
      <w:kern w:val="0"/>
      <w:lang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ijschriftfiguren">
    <w:name w:val="Bijschrift figuren"/>
    <w:basedOn w:val="Standaardalinea-lettertype"/>
    <w:rsid w:val="00581175"/>
    <w:rPr>
      <w:rFonts w:asciiTheme="majorHAnsi" w:hAnsiTheme="majorHAnsi"/>
      <w:i/>
      <w:iCs/>
      <w:color w:val="auto"/>
      <w:sz w:val="16"/>
    </w:rPr>
  </w:style>
  <w:style w:type="paragraph" w:customStyle="1" w:styleId="VoettekstSara">
    <w:name w:val="VoettekstSara"/>
    <w:basedOn w:val="Standaard"/>
    <w:link w:val="VoettekstSaraChar"/>
    <w:qFormat/>
    <w:rsid w:val="00581175"/>
    <w:pPr>
      <w:overflowPunct/>
      <w:autoSpaceDE/>
      <w:autoSpaceDN/>
      <w:adjustRightInd/>
      <w:spacing w:before="0" w:after="0" w:line="276" w:lineRule="auto"/>
      <w:textAlignment w:val="auto"/>
    </w:pPr>
    <w:rPr>
      <w:rFonts w:ascii="Calibri" w:eastAsia="Calibri" w:hAnsi="Calibri" w:cs="Times New Roman"/>
      <w:kern w:val="0"/>
      <w:sz w:val="18"/>
      <w:szCs w:val="18"/>
    </w:rPr>
  </w:style>
  <w:style w:type="character" w:customStyle="1" w:styleId="VoettekstSaraChar">
    <w:name w:val="VoettekstSara Char"/>
    <w:basedOn w:val="Standaardalinea-lettertype"/>
    <w:link w:val="VoettekstSara"/>
    <w:rsid w:val="00581175"/>
    <w:rPr>
      <w:rFonts w:ascii="Calibri" w:eastAsia="Calibri" w:hAnsi="Calibri" w:cs="Times New Roman"/>
      <w:kern w:val="0"/>
      <w:sz w:val="18"/>
      <w:szCs w:val="18"/>
    </w:rPr>
  </w:style>
  <w:style w:type="paragraph" w:customStyle="1" w:styleId="Ondertiteltje">
    <w:name w:val="Ondertiteltje"/>
    <w:basedOn w:val="Standaard"/>
    <w:link w:val="OndertiteltjeChar"/>
    <w:qFormat/>
    <w:rsid w:val="00581175"/>
    <w:pPr>
      <w:keepNext/>
      <w:keepLines/>
      <w:overflowPunct/>
      <w:autoSpaceDE/>
      <w:autoSpaceDN/>
      <w:adjustRightInd/>
      <w:spacing w:after="0" w:line="276" w:lineRule="auto"/>
      <w:textAlignment w:val="auto"/>
      <w:outlineLvl w:val="4"/>
    </w:pPr>
    <w:rPr>
      <w:rFonts w:ascii="Calibri" w:eastAsia="MS PGothic" w:hAnsi="Calibri" w:cs="Times New Roman"/>
      <w:b/>
      <w:smallCaps/>
      <w:color w:val="007AC2"/>
      <w:kern w:val="0"/>
      <w:sz w:val="22"/>
      <w:lang w:eastAsia="nl-BE"/>
    </w:rPr>
  </w:style>
  <w:style w:type="character" w:customStyle="1" w:styleId="OndertiteltjeChar">
    <w:name w:val="Ondertiteltje Char"/>
    <w:basedOn w:val="Standaardalinea-lettertype"/>
    <w:link w:val="Ondertiteltje"/>
    <w:rsid w:val="00581175"/>
    <w:rPr>
      <w:rFonts w:ascii="Calibri" w:eastAsia="MS PGothic" w:hAnsi="Calibri" w:cs="Times New Roman"/>
      <w:b/>
      <w:smallCaps/>
      <w:color w:val="007AC2"/>
      <w:kern w:val="0"/>
      <w:sz w:val="22"/>
      <w:lang w:eastAsia="nl-BE"/>
    </w:rPr>
  </w:style>
  <w:style w:type="paragraph" w:styleId="Normaalweb">
    <w:name w:val="Normal (Web)"/>
    <w:basedOn w:val="Standaard"/>
    <w:uiPriority w:val="99"/>
    <w:semiHidden/>
    <w:unhideWhenUsed/>
    <w:rsid w:val="00581175"/>
    <w:pPr>
      <w:overflowPunct/>
      <w:autoSpaceDE/>
      <w:autoSpaceDN/>
      <w:adjustRightInd/>
      <w:spacing w:before="100" w:beforeAutospacing="1" w:after="100" w:afterAutospacing="1"/>
      <w:jc w:val="left"/>
      <w:textAlignment w:val="auto"/>
    </w:pPr>
    <w:rPr>
      <w:rFonts w:ascii="Times New Roman" w:eastAsia="Times New Roman" w:hAnsi="Times New Roman" w:cs="Times New Roman"/>
      <w:kern w:val="0"/>
      <w:sz w:val="24"/>
      <w:szCs w:val="24"/>
      <w:lang w:eastAsia="nl-BE"/>
      <w14:ligatures w14:val="none"/>
    </w:rPr>
  </w:style>
  <w:style w:type="character" w:styleId="Nadruk">
    <w:name w:val="Emphasis"/>
    <w:basedOn w:val="Standaardalinea-lettertype"/>
    <w:uiPriority w:val="20"/>
    <w:qFormat/>
    <w:rsid w:val="00581175"/>
    <w:rPr>
      <w:i/>
      <w:iCs/>
    </w:rPr>
  </w:style>
  <w:style w:type="paragraph" w:customStyle="1" w:styleId="Opsomming">
    <w:name w:val="Opsomming"/>
    <w:basedOn w:val="Inhoud"/>
    <w:link w:val="OpsommingChar"/>
    <w:qFormat/>
    <w:rsid w:val="00E57410"/>
    <w:pPr>
      <w:numPr>
        <w:numId w:val="28"/>
      </w:numPr>
      <w:contextualSpacing/>
      <w:jc w:val="both"/>
    </w:pPr>
    <w:rPr>
      <w:rFonts w:ascii="Calibri" w:hAnsi="Calibri"/>
      <w:sz w:val="22"/>
      <w14:ligatures w14:val="none"/>
    </w:rPr>
  </w:style>
  <w:style w:type="character" w:customStyle="1" w:styleId="OpsommingChar">
    <w:name w:val="Opsomming Char"/>
    <w:basedOn w:val="InhoudChar"/>
    <w:link w:val="Opsomming"/>
    <w:rsid w:val="00E57410"/>
    <w:rPr>
      <w:rFonts w:ascii="Calibri" w:eastAsia="Calibri" w:hAnsi="Calibri" w:cs="Times New Roman"/>
      <w:kern w:val="0"/>
      <w:sz w:val="22"/>
      <w:szCs w:val="22"/>
      <w14:ligatures w14:val="none"/>
    </w:rPr>
  </w:style>
  <w:style w:type="character" w:customStyle="1" w:styleId="cf01">
    <w:name w:val="cf01"/>
    <w:basedOn w:val="Standaardalinea-lettertype"/>
    <w:rsid w:val="00CC49DA"/>
    <w:rPr>
      <w:rFonts w:ascii="Segoe UI" w:hAnsi="Segoe UI" w:cs="Segoe UI" w:hint="default"/>
      <w:sz w:val="18"/>
      <w:szCs w:val="18"/>
    </w:rPr>
  </w:style>
  <w:style w:type="character" w:customStyle="1" w:styleId="cf11">
    <w:name w:val="cf11"/>
    <w:basedOn w:val="Standaardalinea-lettertype"/>
    <w:rsid w:val="00CC49DA"/>
    <w:rPr>
      <w:rFonts w:ascii="Segoe UI" w:hAnsi="Segoe UI" w:cs="Segoe UI" w:hint="default"/>
      <w:color w:val="333333"/>
      <w:sz w:val="18"/>
      <w:szCs w:val="18"/>
      <w:shd w:val="clear" w:color="auto" w:fill="FFFFFF"/>
    </w:rPr>
  </w:style>
  <w:style w:type="character" w:customStyle="1" w:styleId="cf21">
    <w:name w:val="cf21"/>
    <w:basedOn w:val="Standaardalinea-lettertype"/>
    <w:rsid w:val="00CC49DA"/>
    <w:rPr>
      <w:rFonts w:ascii="Segoe UI" w:hAnsi="Segoe UI" w:cs="Segoe UI" w:hint="default"/>
      <w:b/>
      <w:bCs/>
      <w:color w:val="333333"/>
      <w:sz w:val="18"/>
      <w:szCs w:val="1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79129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hyperlink" Target="https://stad.gent/nl/media/802077" TargetMode="External"/><Relationship Id="rId39" Type="http://schemas.openxmlformats.org/officeDocument/2006/relationships/image" Target="media/image26.jpeg"/><Relationship Id="rId21" Type="http://schemas.openxmlformats.org/officeDocument/2006/relationships/image" Target="media/image14.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3.png"/><Relationship Id="rId50" Type="http://schemas.openxmlformats.org/officeDocument/2006/relationships/hyperlink" Target="https://www.onroerenderfgoed.be/standaardprocedure-voor-een-erfgoedpremie" TargetMode="External"/><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hyperlink" Target="https://dsi.omgeving.vlaanderen.be/fiche-detail/82d9c5c3-5930-4c0f-a87e-124dcb41cd3c"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2.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inventaris.onroerenderfgoed.be/erfgoedobjecten/18535" TargetMode="External"/><Relationship Id="rId41" Type="http://schemas.openxmlformats.org/officeDocument/2006/relationships/image" Target="media/image28.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1.png"/><Relationship Id="rId53" Type="http://schemas.openxmlformats.org/officeDocument/2006/relationships/header" Target="header1.xm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stad.gent/nl/het-getouw" TargetMode="External"/><Relationship Id="rId23" Type="http://schemas.openxmlformats.org/officeDocument/2006/relationships/image" Target="media/image16.jpeg"/><Relationship Id="rId28" Type="http://schemas.openxmlformats.org/officeDocument/2006/relationships/hyperlink" Target="https://dsi.omgeving.vlaanderen.be/fiche-detail/82d9c5c3-5930-4c0f-a87e-124dcb41cd3c" TargetMode="External"/><Relationship Id="rId36" Type="http://schemas.openxmlformats.org/officeDocument/2006/relationships/image" Target="media/image23.png"/><Relationship Id="rId49" Type="http://schemas.openxmlformats.org/officeDocument/2006/relationships/hyperlink" Target="https://www.onroerenderfgoed.be/premiepercentages" TargetMode="External"/><Relationship Id="rId57"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hyperlink" Target="https://stad.gent/nl/wonen-bouwen/stadsvernieuwing/toekomstvisie-voor-stadsvernieuwing/parkeerrichtlijnen-voor-bouwprojecten" TargetMode="External"/><Relationship Id="rId44" Type="http://schemas.openxmlformats.org/officeDocument/2006/relationships/image" Target="media/image30.png"/><Relationship Id="rId52" Type="http://schemas.openxmlformats.org/officeDocument/2006/relationships/hyperlink" Target="https://www.onroerenderfgoed.be/meerjarenpremieovereenkomst"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hyperlink" Target="https://inventaris.onroerenderfgoed.be/aanduidingsobjecten/10973" TargetMode="External"/><Relationship Id="rId35" Type="http://schemas.openxmlformats.org/officeDocument/2006/relationships/image" Target="media/image22.png"/><Relationship Id="rId43" Type="http://schemas.openxmlformats.org/officeDocument/2006/relationships/hyperlink" Target="https://stad.gent/nl/wonen-bouwen/bouwvoorschriften/bouwvoorschriften-studentenhuisvesting" TargetMode="External"/><Relationship Id="rId48" Type="http://schemas.openxmlformats.org/officeDocument/2006/relationships/image" Target="media/image34.jpeg"/><Relationship Id="rId56"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hyperlink" Target="https://www.onroerenderfgoed.be/erfgoedpremie-oproep" TargetMode="Externa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svg"/><Relationship Id="rId1" Type="http://schemas.openxmlformats.org/officeDocument/2006/relationships/image" Target="media/image35.png"/><Relationship Id="rId4" Type="http://schemas.openxmlformats.org/officeDocument/2006/relationships/image" Target="media/image38.svg"/></Relationships>
</file>

<file path=word/_rels/footer3.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svg"/><Relationship Id="rId1" Type="http://schemas.openxmlformats.org/officeDocument/2006/relationships/image" Target="media/image35.png"/><Relationship Id="rId4" Type="http://schemas.openxmlformats.org/officeDocument/2006/relationships/image" Target="media/image38.svg"/></Relationships>
</file>

<file path=word/_rels/footnotes.xml.rels><?xml version="1.0" encoding="UTF-8" standalone="yes"?>
<Relationships xmlns="http://schemas.openxmlformats.org/package/2006/relationships"><Relationship Id="rId1" Type="http://schemas.openxmlformats.org/officeDocument/2006/relationships/hyperlink" Target="https://stad.gent/sites/default/files/media/documents/20211209_AV_brochure_p-richtlijnen_v2.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Sogent">
  <a:themeElements>
    <a:clrScheme name="Sogent - Roze">
      <a:dk1>
        <a:srgbClr val="000000"/>
      </a:dk1>
      <a:lt1>
        <a:srgbClr val="FFFFFF"/>
      </a:lt1>
      <a:dk2>
        <a:srgbClr val="000000"/>
      </a:dk2>
      <a:lt2>
        <a:srgbClr val="FAD2DB"/>
      </a:lt2>
      <a:accent1>
        <a:srgbClr val="5019BE"/>
      </a:accent1>
      <a:accent2>
        <a:srgbClr val="F52654"/>
      </a:accent2>
      <a:accent3>
        <a:srgbClr val="FFD140"/>
      </a:accent3>
      <a:accent4>
        <a:srgbClr val="D2C8F0"/>
      </a:accent4>
      <a:accent5>
        <a:srgbClr val="FFFFFF"/>
      </a:accent5>
      <a:accent6>
        <a:srgbClr val="FFD29B"/>
      </a:accent6>
      <a:hlink>
        <a:srgbClr val="5019BD"/>
      </a:hlink>
      <a:folHlink>
        <a:srgbClr val="5019BD"/>
      </a:folHlink>
    </a:clrScheme>
    <a:fontScheme name="Custom 15">
      <a:majorFont>
        <a:latin typeface="Lexend Deca SemiBold"/>
        <a:ea typeface=""/>
        <a:cs typeface=""/>
      </a:majorFont>
      <a:minorFont>
        <a:latin typeface="Lexend Deca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tlCol="0" anchor="ctr"/>
      <a:lstStyle>
        <a:defPPr algn="ctr">
          <a:defRPr b="1" i="0" dirty="0" smtClean="0">
            <a:latin typeface="Lexend Deca SemiBold" pitchFamily="2" charset="77"/>
          </a:defRPr>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Sogent" id="{F35DC216-22D1-A54A-9A20-9C7C9CB4640F}" vid="{AA835B65-9EE4-1241-8F4D-391A82F13FEC}"/>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A94C49-DC74-204B-A221-398F95344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TotalTime>
  <Pages>34</Pages>
  <Words>10242</Words>
  <Characters>56333</Characters>
  <Application>Microsoft Office Word</Application>
  <DocSecurity>0</DocSecurity>
  <Lines>469</Lines>
  <Paragraphs>132</Paragraphs>
  <ScaleCrop>false</ScaleCrop>
  <HeadingPairs>
    <vt:vector size="2" baseType="variant">
      <vt:variant>
        <vt:lpstr>Titel</vt:lpstr>
      </vt:variant>
      <vt:variant>
        <vt:i4>1</vt:i4>
      </vt:variant>
    </vt:vector>
  </HeadingPairs>
  <TitlesOfParts>
    <vt:vector size="1" baseType="lpstr">
      <vt:lpstr/>
    </vt:vector>
  </TitlesOfParts>
  <Manager/>
  <Company/>
  <LinksUpToDate>false</LinksUpToDate>
  <CharactersWithSpaces>66443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Gevaert Mieke</dc:creator>
  <cp:keywords/>
  <dc:description/>
  <cp:lastModifiedBy>Vandelanotte Sara</cp:lastModifiedBy>
  <cp:revision>20</cp:revision>
  <cp:lastPrinted>2024-04-23T06:28:00Z</cp:lastPrinted>
  <dcterms:created xsi:type="dcterms:W3CDTF">2024-05-15T14:21:00Z</dcterms:created>
  <dcterms:modified xsi:type="dcterms:W3CDTF">2024-08-19T08:27:00Z</dcterms:modified>
  <cp:category/>
</cp:coreProperties>
</file>