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8144"/>
        <w:tblW w:w="8771" w:type="dxa"/>
        <w:tblLook w:val="04A0" w:firstRow="1" w:lastRow="0" w:firstColumn="1" w:lastColumn="0" w:noHBand="0" w:noVBand="1"/>
      </w:tblPr>
      <w:tblGrid>
        <w:gridCol w:w="8771"/>
      </w:tblGrid>
      <w:tr w:rsidR="00756999" w:rsidRPr="0076432D" w14:paraId="71009091" w14:textId="77777777" w:rsidTr="0076432D">
        <w:trPr>
          <w:trHeight w:val="122"/>
        </w:trPr>
        <w:tc>
          <w:tcPr>
            <w:tcW w:w="8771" w:type="dxa"/>
          </w:tcPr>
          <w:p w14:paraId="436E13F6" w14:textId="77777777" w:rsidR="00756999" w:rsidRPr="0076432D" w:rsidRDefault="00756999" w:rsidP="008D497A">
            <w:pPr>
              <w:pStyle w:val="documenttitelklein"/>
              <w:jc w:val="both"/>
            </w:pPr>
            <w:bookmarkStart w:id="0" w:name="_Hlk214280532"/>
            <w:bookmarkEnd w:id="0"/>
          </w:p>
        </w:tc>
      </w:tr>
    </w:tbl>
    <w:p w14:paraId="7A9F3F4F" w14:textId="66C6BE73" w:rsidR="006C66DC" w:rsidRPr="0076432D" w:rsidRDefault="006C66DC" w:rsidP="008D497A">
      <w:pPr>
        <w:pStyle w:val="documenttitelgroot"/>
      </w:pPr>
      <w:r>
        <w:t>Bestek</w:t>
      </w:r>
    </w:p>
    <w:p w14:paraId="4A4CA033" w14:textId="08ED49D5" w:rsidR="006C66DC" w:rsidRPr="0076432D" w:rsidRDefault="006C66DC" w:rsidP="008D497A">
      <w:pPr>
        <w:pStyle w:val="documenttitelgroot"/>
      </w:pPr>
      <w:r w:rsidRPr="0076432D">
        <w:t xml:space="preserve">Overheidsopdracht voor </w:t>
      </w:r>
      <w:r>
        <w:t>diensten</w:t>
      </w:r>
    </w:p>
    <w:p w14:paraId="78AAB0F2" w14:textId="77777777" w:rsidR="006C66DC" w:rsidRPr="0076432D" w:rsidRDefault="006C66DC" w:rsidP="008D497A">
      <w:pPr>
        <w:pStyle w:val="documenttitelklein"/>
      </w:pPr>
      <w:r w:rsidRPr="0076432D">
        <w:t>_______________________________________________</w:t>
      </w:r>
    </w:p>
    <w:p w14:paraId="47532DBF" w14:textId="77777777" w:rsidR="006C66DC" w:rsidRPr="0076432D" w:rsidRDefault="006C66DC" w:rsidP="008D497A">
      <w:pPr>
        <w:pStyle w:val="documenttitelklein"/>
      </w:pPr>
    </w:p>
    <w:p w14:paraId="5D0EDFB6" w14:textId="4D172BFF" w:rsidR="006C66DC" w:rsidRPr="0076432D" w:rsidRDefault="006C66DC" w:rsidP="008D497A">
      <w:pPr>
        <w:pStyle w:val="documentsubtitelgroot"/>
      </w:pPr>
      <w:bookmarkStart w:id="1" w:name="_Hlk202271895"/>
      <w:r w:rsidRPr="0076432D">
        <w:t>20</w:t>
      </w:r>
      <w:r>
        <w:t>2</w:t>
      </w:r>
      <w:r w:rsidR="00484D7A">
        <w:t>6</w:t>
      </w:r>
      <w:r w:rsidRPr="0076432D">
        <w:t>/</w:t>
      </w:r>
      <w:r w:rsidR="00484D7A">
        <w:t>2</w:t>
      </w:r>
      <w:r w:rsidR="003D5615">
        <w:t>0</w:t>
      </w:r>
      <w:r w:rsidRPr="0076432D">
        <w:t xml:space="preserve"> - </w:t>
      </w:r>
      <w:r w:rsidRPr="006C66DC">
        <w:t xml:space="preserve">Aanstelling </w:t>
      </w:r>
      <w:r w:rsidR="003D5615">
        <w:t>bodemsanerings</w:t>
      </w:r>
      <w:r w:rsidRPr="006C66DC">
        <w:t xml:space="preserve">deskundige voor de </w:t>
      </w:r>
      <w:r w:rsidR="003D5615">
        <w:t xml:space="preserve">opmaak van een bodemsaneringsproject en </w:t>
      </w:r>
      <w:r w:rsidRPr="006C66DC">
        <w:t>begeleiding van</w:t>
      </w:r>
      <w:r w:rsidR="003D5615">
        <w:t xml:space="preserve"> de</w:t>
      </w:r>
      <w:r w:rsidRPr="006C66DC">
        <w:t xml:space="preserve"> saneringswerken</w:t>
      </w:r>
      <w:r w:rsidR="006B3C77">
        <w:t xml:space="preserve"> </w:t>
      </w:r>
      <w:r w:rsidR="008D497A">
        <w:t>–</w:t>
      </w:r>
      <w:r w:rsidR="006B3C77">
        <w:t xml:space="preserve"> </w:t>
      </w:r>
      <w:r w:rsidR="003D5615">
        <w:t>Derbystraat</w:t>
      </w:r>
      <w:r w:rsidR="008D497A">
        <w:t xml:space="preserve"> 1+</w:t>
      </w:r>
      <w:r w:rsidR="002D1781">
        <w:t>, 905</w:t>
      </w:r>
      <w:r w:rsidR="003D5615">
        <w:t>1</w:t>
      </w:r>
      <w:r w:rsidR="006B3C77">
        <w:t xml:space="preserve"> </w:t>
      </w:r>
      <w:r w:rsidR="003D5615">
        <w:t>Sint-Denijs-Westrem</w:t>
      </w:r>
    </w:p>
    <w:bookmarkEnd w:id="1"/>
    <w:p w14:paraId="0B2B0B3C" w14:textId="12363458" w:rsidR="006C66DC" w:rsidRPr="0076432D" w:rsidRDefault="006C66DC" w:rsidP="008D497A">
      <w:pPr>
        <w:pStyle w:val="documenttitelklein"/>
      </w:pPr>
      <w:r w:rsidRPr="0076432D">
        <w:t>_______________________________________________</w:t>
      </w:r>
    </w:p>
    <w:p w14:paraId="31E4282A" w14:textId="77777777" w:rsidR="0061043B" w:rsidRDefault="0061043B" w:rsidP="008D497A">
      <w:pPr>
        <w:pStyle w:val="documenttitelklein"/>
      </w:pPr>
    </w:p>
    <w:p w14:paraId="6BCA37DB" w14:textId="27A4CA1E" w:rsidR="006C66DC" w:rsidRPr="00F90D3B" w:rsidRDefault="0098321F" w:rsidP="008D497A">
      <w:pPr>
        <w:pStyle w:val="documenttitelklein"/>
      </w:pPr>
      <w:r>
        <w:t>Vereenvoudigde onderhandelingsprocedure met bekendmaking</w:t>
      </w:r>
    </w:p>
    <w:p w14:paraId="47CDCBB6" w14:textId="77777777" w:rsidR="006C66DC" w:rsidRPr="0076432D" w:rsidRDefault="006C66DC" w:rsidP="008D497A">
      <w:pPr>
        <w:pStyle w:val="documenttitelklein"/>
      </w:pPr>
      <w:r w:rsidRPr="0076432D">
        <w:t>_______________________________________________</w:t>
      </w:r>
    </w:p>
    <w:p w14:paraId="3D0CE866" w14:textId="77777777" w:rsidR="006C66DC" w:rsidRPr="0076432D" w:rsidRDefault="006C66DC" w:rsidP="008D497A">
      <w:pPr>
        <w:pStyle w:val="documenttitelklein"/>
      </w:pPr>
    </w:p>
    <w:p w14:paraId="333C5E62" w14:textId="77777777" w:rsidR="006C66DC" w:rsidRPr="0076432D" w:rsidRDefault="006C66DC" w:rsidP="008D497A">
      <w:pPr>
        <w:pStyle w:val="documenttitelklein"/>
      </w:pPr>
      <w:r w:rsidRPr="0076432D">
        <w:t>Aanbestedende overheid</w:t>
      </w:r>
    </w:p>
    <w:p w14:paraId="2DFD9A76" w14:textId="44DDCC64" w:rsidR="006C66DC" w:rsidRPr="0076432D" w:rsidRDefault="003D5615" w:rsidP="008D497A">
      <w:pPr>
        <w:pStyle w:val="documenttitelklein"/>
        <w:rPr>
          <w:b w:val="0"/>
          <w:bCs w:val="0"/>
        </w:rPr>
      </w:pPr>
      <w:r>
        <w:rPr>
          <w:b w:val="0"/>
          <w:bCs w:val="0"/>
        </w:rPr>
        <w:t xml:space="preserve">Sogent – Voldersstraat </w:t>
      </w:r>
      <w:r w:rsidR="006C66DC" w:rsidRPr="0076432D">
        <w:rPr>
          <w:b w:val="0"/>
          <w:bCs w:val="0"/>
        </w:rPr>
        <w:t xml:space="preserve">1, 9000 Gent – </w:t>
      </w:r>
      <w:r w:rsidR="006C66DC" w:rsidRPr="0076432D">
        <w:rPr>
          <w:b w:val="0"/>
          <w:noProof/>
        </w:rPr>
        <w:drawing>
          <wp:inline distT="0" distB="0" distL="0" distR="0" wp14:anchorId="0691B41C" wp14:editId="18AB273C">
            <wp:extent cx="74742" cy="74742"/>
            <wp:effectExtent l="0" t="0" r="1905" b="1905"/>
            <wp:docPr id="642898411" name="Afbeelding 2" descr="Afbeelding met logo, Graphics, clipart,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98411" name="Afbeelding 2" descr="Afbeelding met logo, Graphics, clipart, wit&#10;&#10;Door AI gegenereerde inhoud is mogelijk onjuist."/>
                    <pic:cNvPicPr/>
                  </pic:nvPicPr>
                  <pic:blipFill>
                    <a:blip r:embed="rId8" cstate="print"/>
                    <a:stretch>
                      <a:fillRect/>
                    </a:stretch>
                  </pic:blipFill>
                  <pic:spPr>
                    <a:xfrm>
                      <a:off x="0" y="0"/>
                      <a:ext cx="74295" cy="74295"/>
                    </a:xfrm>
                    <a:prstGeom prst="rect">
                      <a:avLst/>
                    </a:prstGeom>
                  </pic:spPr>
                </pic:pic>
              </a:graphicData>
            </a:graphic>
          </wp:inline>
        </w:drawing>
      </w:r>
      <w:r w:rsidR="006C66DC" w:rsidRPr="0076432D">
        <w:rPr>
          <w:b w:val="0"/>
          <w:bCs w:val="0"/>
        </w:rPr>
        <w:t xml:space="preserve"> 09 269 69 00 – </w:t>
      </w:r>
      <w:r w:rsidR="006C66DC" w:rsidRPr="0076432D">
        <w:rPr>
          <w:b w:val="0"/>
          <w:noProof/>
        </w:rPr>
        <w:drawing>
          <wp:inline distT="0" distB="0" distL="0" distR="0" wp14:anchorId="1EB7575D" wp14:editId="790CFA3E">
            <wp:extent cx="74742" cy="74742"/>
            <wp:effectExtent l="0" t="0" r="1905" b="1905"/>
            <wp:docPr id="873637051" name="Afbeelding 1" descr="Afbeelding met symbool, cirkel, Symmetri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37051" name="Afbeelding 1" descr="Afbeelding met symbool, cirkel, Symmetrie, logo&#10;&#10;Door AI gegenereerde inhoud is mogelijk onjuist."/>
                    <pic:cNvPicPr/>
                  </pic:nvPicPr>
                  <pic:blipFill>
                    <a:blip r:embed="rId9" cstate="print"/>
                    <a:stretch>
                      <a:fillRect/>
                    </a:stretch>
                  </pic:blipFill>
                  <pic:spPr>
                    <a:xfrm>
                      <a:off x="0" y="0"/>
                      <a:ext cx="74295" cy="74295"/>
                    </a:xfrm>
                    <a:prstGeom prst="rect">
                      <a:avLst/>
                    </a:prstGeom>
                  </pic:spPr>
                </pic:pic>
              </a:graphicData>
            </a:graphic>
          </wp:inline>
        </w:drawing>
      </w:r>
      <w:r w:rsidR="006C66DC" w:rsidRPr="0076432D">
        <w:rPr>
          <w:b w:val="0"/>
          <w:bCs w:val="0"/>
        </w:rPr>
        <w:t xml:space="preserve"> info@sogent.be</w:t>
      </w:r>
    </w:p>
    <w:p w14:paraId="751B77EE" w14:textId="77777777" w:rsidR="006C66DC" w:rsidRPr="0076432D" w:rsidRDefault="006C66DC" w:rsidP="008D497A">
      <w:pPr>
        <w:pStyle w:val="documenttitelklein"/>
      </w:pPr>
      <w:r w:rsidRPr="0076432D">
        <w:t>_______________________________________________</w:t>
      </w:r>
    </w:p>
    <w:p w14:paraId="39D4E836" w14:textId="77777777" w:rsidR="006C66DC" w:rsidRPr="0076432D" w:rsidRDefault="006C66DC" w:rsidP="008D497A">
      <w:pPr>
        <w:pStyle w:val="documenttitelklein"/>
      </w:pPr>
    </w:p>
    <w:p w14:paraId="37DD381C" w14:textId="77777777" w:rsidR="006C66DC" w:rsidRPr="0076432D" w:rsidRDefault="006C66DC" w:rsidP="008D497A">
      <w:pPr>
        <w:pStyle w:val="documenttitelklein"/>
      </w:pPr>
      <w:r w:rsidRPr="0076432D">
        <w:t>Tijdstip voor dewelke offertes worden ingediend</w:t>
      </w:r>
    </w:p>
    <w:p w14:paraId="6C4998B4" w14:textId="34F76154" w:rsidR="006C66DC" w:rsidRPr="0076432D" w:rsidRDefault="005F4456" w:rsidP="008D497A">
      <w:pPr>
        <w:pStyle w:val="documenttitelklein"/>
      </w:pPr>
      <w:r>
        <w:t>wordt meegedeeld in de aankondiging op e-</w:t>
      </w:r>
      <w:proofErr w:type="spellStart"/>
      <w:r>
        <w:t>Procurement</w:t>
      </w:r>
      <w:proofErr w:type="spellEnd"/>
    </w:p>
    <w:p w14:paraId="3DB70077" w14:textId="77777777" w:rsidR="009A3986" w:rsidRPr="00EE2377" w:rsidRDefault="009A3986" w:rsidP="008D497A">
      <w:pPr>
        <w:pStyle w:val="Bijschrift"/>
        <w:jc w:val="both"/>
        <w:sectPr w:rsidR="009A3986" w:rsidRPr="00EE2377" w:rsidSect="00243AF6">
          <w:footerReference w:type="default" r:id="rId10"/>
          <w:headerReference w:type="first" r:id="rId11"/>
          <w:footerReference w:type="first" r:id="rId12"/>
          <w:pgSz w:w="11906" w:h="16838"/>
          <w:pgMar w:top="8505" w:right="1418" w:bottom="1933" w:left="1418" w:header="709" w:footer="652" w:gutter="0"/>
          <w:cols w:space="708"/>
          <w:titlePg/>
          <w:docGrid w:linePitch="360"/>
        </w:sectPr>
      </w:pPr>
    </w:p>
    <w:p w14:paraId="2235EF50" w14:textId="77777777" w:rsidR="00055A3F" w:rsidRPr="00EE2377" w:rsidRDefault="00055A3F" w:rsidP="00EF59B2">
      <w:pPr>
        <w:pStyle w:val="Kop1"/>
        <w:numPr>
          <w:ilvl w:val="0"/>
          <w:numId w:val="0"/>
        </w:numPr>
        <w:ind w:left="425"/>
      </w:pPr>
      <w:bookmarkStart w:id="2" w:name="_Toc233214376"/>
      <w:r w:rsidRPr="00EE2377">
        <w:lastRenderedPageBreak/>
        <w:t>Inhoud</w:t>
      </w:r>
      <w:bookmarkEnd w:id="2"/>
    </w:p>
    <w:p w14:paraId="51EDC439" w14:textId="1CB1E6EA" w:rsidR="00801041" w:rsidRDefault="00055A3F">
      <w:pPr>
        <w:pStyle w:val="Inhopg1"/>
        <w:rPr>
          <w:rFonts w:asciiTheme="minorHAnsi" w:eastAsiaTheme="minorEastAsia" w:hAnsiTheme="minorHAnsi" w:cstheme="minorBidi"/>
          <w:b w:val="0"/>
          <w:spacing w:val="0"/>
          <w:kern w:val="2"/>
          <w:sz w:val="24"/>
          <w:szCs w:val="24"/>
          <w14:ligatures w14:val="standardContextual"/>
        </w:rPr>
      </w:pPr>
      <w:r>
        <w:rPr>
          <w:b w:val="0"/>
        </w:rPr>
        <w:fldChar w:fldCharType="begin"/>
      </w:r>
      <w:r>
        <w:instrText xml:space="preserve"> TOC \o "1-3" \h \z \u </w:instrText>
      </w:r>
      <w:r>
        <w:rPr>
          <w:b w:val="0"/>
        </w:rPr>
        <w:fldChar w:fldCharType="separate"/>
      </w:r>
      <w:hyperlink w:anchor="_Toc233214376" w:history="1">
        <w:r w:rsidR="00801041" w:rsidRPr="00845117">
          <w:rPr>
            <w:rStyle w:val="Hyperlink"/>
          </w:rPr>
          <w:t>Inhoud</w:t>
        </w:r>
        <w:r w:rsidR="00801041">
          <w:rPr>
            <w:webHidden/>
          </w:rPr>
          <w:tab/>
        </w:r>
        <w:r w:rsidR="00801041">
          <w:rPr>
            <w:webHidden/>
          </w:rPr>
          <w:fldChar w:fldCharType="begin"/>
        </w:r>
        <w:r w:rsidR="00801041">
          <w:rPr>
            <w:webHidden/>
          </w:rPr>
          <w:instrText xml:space="preserve"> PAGEREF _Toc233214376 \h </w:instrText>
        </w:r>
        <w:r w:rsidR="00801041">
          <w:rPr>
            <w:webHidden/>
          </w:rPr>
        </w:r>
        <w:r w:rsidR="00801041">
          <w:rPr>
            <w:webHidden/>
          </w:rPr>
          <w:fldChar w:fldCharType="separate"/>
        </w:r>
        <w:r w:rsidR="00801041">
          <w:rPr>
            <w:webHidden/>
          </w:rPr>
          <w:t>2</w:t>
        </w:r>
        <w:r w:rsidR="00801041">
          <w:rPr>
            <w:webHidden/>
          </w:rPr>
          <w:fldChar w:fldCharType="end"/>
        </w:r>
      </w:hyperlink>
    </w:p>
    <w:p w14:paraId="298D8F42" w14:textId="0F010333" w:rsidR="00801041" w:rsidRDefault="00801041">
      <w:pPr>
        <w:pStyle w:val="Inhopg1"/>
        <w:rPr>
          <w:rFonts w:asciiTheme="minorHAnsi" w:eastAsiaTheme="minorEastAsia" w:hAnsiTheme="minorHAnsi" w:cstheme="minorBidi"/>
          <w:b w:val="0"/>
          <w:spacing w:val="0"/>
          <w:kern w:val="2"/>
          <w:sz w:val="24"/>
          <w:szCs w:val="24"/>
          <w14:ligatures w14:val="standardContextual"/>
        </w:rPr>
      </w:pPr>
      <w:hyperlink w:anchor="_Toc233214377" w:history="1">
        <w:r w:rsidRPr="00845117">
          <w:rPr>
            <w:rStyle w:val="Hyperlink"/>
          </w:rPr>
          <w:t>1. Algemene bepalingen</w:t>
        </w:r>
        <w:r>
          <w:rPr>
            <w:webHidden/>
          </w:rPr>
          <w:tab/>
        </w:r>
        <w:r>
          <w:rPr>
            <w:webHidden/>
          </w:rPr>
          <w:fldChar w:fldCharType="begin"/>
        </w:r>
        <w:r>
          <w:rPr>
            <w:webHidden/>
          </w:rPr>
          <w:instrText xml:space="preserve"> PAGEREF _Toc233214377 \h </w:instrText>
        </w:r>
        <w:r>
          <w:rPr>
            <w:webHidden/>
          </w:rPr>
        </w:r>
        <w:r>
          <w:rPr>
            <w:webHidden/>
          </w:rPr>
          <w:fldChar w:fldCharType="separate"/>
        </w:r>
        <w:r>
          <w:rPr>
            <w:webHidden/>
          </w:rPr>
          <w:t>4</w:t>
        </w:r>
        <w:r>
          <w:rPr>
            <w:webHidden/>
          </w:rPr>
          <w:fldChar w:fldCharType="end"/>
        </w:r>
      </w:hyperlink>
    </w:p>
    <w:p w14:paraId="36BD9492" w14:textId="3B8BBF23"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378" w:history="1">
        <w:r w:rsidRPr="00845117">
          <w:rPr>
            <w:rStyle w:val="Hyperlink"/>
          </w:rPr>
          <w:t>1.1.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Aanbestedende overheid</w:t>
        </w:r>
        <w:r>
          <w:rPr>
            <w:webHidden/>
          </w:rPr>
          <w:tab/>
        </w:r>
        <w:r>
          <w:rPr>
            <w:webHidden/>
          </w:rPr>
          <w:fldChar w:fldCharType="begin"/>
        </w:r>
        <w:r>
          <w:rPr>
            <w:webHidden/>
          </w:rPr>
          <w:instrText xml:space="preserve"> PAGEREF _Toc233214378 \h </w:instrText>
        </w:r>
        <w:r>
          <w:rPr>
            <w:webHidden/>
          </w:rPr>
        </w:r>
        <w:r>
          <w:rPr>
            <w:webHidden/>
          </w:rPr>
          <w:fldChar w:fldCharType="separate"/>
        </w:r>
        <w:r>
          <w:rPr>
            <w:webHidden/>
          </w:rPr>
          <w:t>4</w:t>
        </w:r>
        <w:r>
          <w:rPr>
            <w:webHidden/>
          </w:rPr>
          <w:fldChar w:fldCharType="end"/>
        </w:r>
      </w:hyperlink>
    </w:p>
    <w:p w14:paraId="21F9645B" w14:textId="0E9C0147"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379" w:history="1">
        <w:r w:rsidRPr="00845117">
          <w:rPr>
            <w:rStyle w:val="Hyperlink"/>
          </w:rPr>
          <w:t>1.2.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Toepasselijke wettelijke bepalingen</w:t>
        </w:r>
        <w:r>
          <w:rPr>
            <w:webHidden/>
          </w:rPr>
          <w:tab/>
        </w:r>
        <w:r>
          <w:rPr>
            <w:webHidden/>
          </w:rPr>
          <w:fldChar w:fldCharType="begin"/>
        </w:r>
        <w:r>
          <w:rPr>
            <w:webHidden/>
          </w:rPr>
          <w:instrText xml:space="preserve"> PAGEREF _Toc233214379 \h </w:instrText>
        </w:r>
        <w:r>
          <w:rPr>
            <w:webHidden/>
          </w:rPr>
        </w:r>
        <w:r>
          <w:rPr>
            <w:webHidden/>
          </w:rPr>
          <w:fldChar w:fldCharType="separate"/>
        </w:r>
        <w:r>
          <w:rPr>
            <w:webHidden/>
          </w:rPr>
          <w:t>4</w:t>
        </w:r>
        <w:r>
          <w:rPr>
            <w:webHidden/>
          </w:rPr>
          <w:fldChar w:fldCharType="end"/>
        </w:r>
      </w:hyperlink>
    </w:p>
    <w:p w14:paraId="778BBD30" w14:textId="4EC98053" w:rsidR="00801041" w:rsidRDefault="00801041">
      <w:pPr>
        <w:pStyle w:val="Inhopg1"/>
        <w:rPr>
          <w:rFonts w:asciiTheme="minorHAnsi" w:eastAsiaTheme="minorEastAsia" w:hAnsiTheme="minorHAnsi" w:cstheme="minorBidi"/>
          <w:b w:val="0"/>
          <w:spacing w:val="0"/>
          <w:kern w:val="2"/>
          <w:sz w:val="24"/>
          <w:szCs w:val="24"/>
          <w14:ligatures w14:val="standardContextual"/>
        </w:rPr>
      </w:pPr>
      <w:hyperlink w:anchor="_Toc233214380" w:history="1">
        <w:r w:rsidRPr="00845117">
          <w:rPr>
            <w:rStyle w:val="Hyperlink"/>
          </w:rPr>
          <w:t>2. Plaatsingsregels</w:t>
        </w:r>
        <w:r>
          <w:rPr>
            <w:webHidden/>
          </w:rPr>
          <w:tab/>
        </w:r>
        <w:r>
          <w:rPr>
            <w:webHidden/>
          </w:rPr>
          <w:fldChar w:fldCharType="begin"/>
        </w:r>
        <w:r>
          <w:rPr>
            <w:webHidden/>
          </w:rPr>
          <w:instrText xml:space="preserve"> PAGEREF _Toc233214380 \h </w:instrText>
        </w:r>
        <w:r>
          <w:rPr>
            <w:webHidden/>
          </w:rPr>
        </w:r>
        <w:r>
          <w:rPr>
            <w:webHidden/>
          </w:rPr>
          <w:fldChar w:fldCharType="separate"/>
        </w:r>
        <w:r>
          <w:rPr>
            <w:webHidden/>
          </w:rPr>
          <w:t>5</w:t>
        </w:r>
        <w:r>
          <w:rPr>
            <w:webHidden/>
          </w:rPr>
          <w:fldChar w:fldCharType="end"/>
        </w:r>
      </w:hyperlink>
    </w:p>
    <w:p w14:paraId="46E5DB3D" w14:textId="5210BC6A"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381" w:history="1">
        <w:r w:rsidRPr="00845117">
          <w:rPr>
            <w:rStyle w:val="Hyperlink"/>
          </w:rPr>
          <w:t>2.1.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Voorwerp van de opdracht</w:t>
        </w:r>
        <w:r>
          <w:rPr>
            <w:webHidden/>
          </w:rPr>
          <w:tab/>
        </w:r>
        <w:r>
          <w:rPr>
            <w:webHidden/>
          </w:rPr>
          <w:fldChar w:fldCharType="begin"/>
        </w:r>
        <w:r>
          <w:rPr>
            <w:webHidden/>
          </w:rPr>
          <w:instrText xml:space="preserve"> PAGEREF _Toc233214381 \h </w:instrText>
        </w:r>
        <w:r>
          <w:rPr>
            <w:webHidden/>
          </w:rPr>
        </w:r>
        <w:r>
          <w:rPr>
            <w:webHidden/>
          </w:rPr>
          <w:fldChar w:fldCharType="separate"/>
        </w:r>
        <w:r>
          <w:rPr>
            <w:webHidden/>
          </w:rPr>
          <w:t>5</w:t>
        </w:r>
        <w:r>
          <w:rPr>
            <w:webHidden/>
          </w:rPr>
          <w:fldChar w:fldCharType="end"/>
        </w:r>
      </w:hyperlink>
    </w:p>
    <w:p w14:paraId="7B189649" w14:textId="45599BE7"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382" w:history="1">
        <w:r w:rsidRPr="00845117">
          <w:rPr>
            <w:rStyle w:val="Hyperlink"/>
          </w:rPr>
          <w:t>2.2.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Akkoordverklaring met de procedure – meedelen fouten en leemten</w:t>
        </w:r>
        <w:r>
          <w:rPr>
            <w:webHidden/>
          </w:rPr>
          <w:tab/>
        </w:r>
        <w:r>
          <w:rPr>
            <w:webHidden/>
          </w:rPr>
          <w:fldChar w:fldCharType="begin"/>
        </w:r>
        <w:r>
          <w:rPr>
            <w:webHidden/>
          </w:rPr>
          <w:instrText xml:space="preserve"> PAGEREF _Toc233214382 \h </w:instrText>
        </w:r>
        <w:r>
          <w:rPr>
            <w:webHidden/>
          </w:rPr>
        </w:r>
        <w:r>
          <w:rPr>
            <w:webHidden/>
          </w:rPr>
          <w:fldChar w:fldCharType="separate"/>
        </w:r>
        <w:r>
          <w:rPr>
            <w:webHidden/>
          </w:rPr>
          <w:t>5</w:t>
        </w:r>
        <w:r>
          <w:rPr>
            <w:webHidden/>
          </w:rPr>
          <w:fldChar w:fldCharType="end"/>
        </w:r>
      </w:hyperlink>
    </w:p>
    <w:p w14:paraId="794A7AA2" w14:textId="461E1AAF"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383" w:history="1">
        <w:r w:rsidRPr="00845117">
          <w:rPr>
            <w:rStyle w:val="Hyperlink"/>
          </w:rPr>
          <w:t>2.3.</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Plaatsingsprocedure</w:t>
        </w:r>
        <w:r>
          <w:rPr>
            <w:webHidden/>
          </w:rPr>
          <w:tab/>
        </w:r>
        <w:r>
          <w:rPr>
            <w:webHidden/>
          </w:rPr>
          <w:fldChar w:fldCharType="begin"/>
        </w:r>
        <w:r>
          <w:rPr>
            <w:webHidden/>
          </w:rPr>
          <w:instrText xml:space="preserve"> PAGEREF _Toc233214383 \h </w:instrText>
        </w:r>
        <w:r>
          <w:rPr>
            <w:webHidden/>
          </w:rPr>
        </w:r>
        <w:r>
          <w:rPr>
            <w:webHidden/>
          </w:rPr>
          <w:fldChar w:fldCharType="separate"/>
        </w:r>
        <w:r>
          <w:rPr>
            <w:webHidden/>
          </w:rPr>
          <w:t>5</w:t>
        </w:r>
        <w:r>
          <w:rPr>
            <w:webHidden/>
          </w:rPr>
          <w:fldChar w:fldCharType="end"/>
        </w:r>
      </w:hyperlink>
    </w:p>
    <w:p w14:paraId="394F8C77" w14:textId="72680001"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384" w:history="1">
        <w:r w:rsidRPr="00845117">
          <w:rPr>
            <w:rStyle w:val="Hyperlink"/>
          </w:rPr>
          <w:t>2.4.</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Selectie</w:t>
        </w:r>
        <w:r>
          <w:rPr>
            <w:webHidden/>
          </w:rPr>
          <w:tab/>
        </w:r>
        <w:r>
          <w:rPr>
            <w:webHidden/>
          </w:rPr>
          <w:fldChar w:fldCharType="begin"/>
        </w:r>
        <w:r>
          <w:rPr>
            <w:webHidden/>
          </w:rPr>
          <w:instrText xml:space="preserve"> PAGEREF _Toc233214384 \h </w:instrText>
        </w:r>
        <w:r>
          <w:rPr>
            <w:webHidden/>
          </w:rPr>
        </w:r>
        <w:r>
          <w:rPr>
            <w:webHidden/>
          </w:rPr>
          <w:fldChar w:fldCharType="separate"/>
        </w:r>
        <w:r>
          <w:rPr>
            <w:webHidden/>
          </w:rPr>
          <w:t>6</w:t>
        </w:r>
        <w:r>
          <w:rPr>
            <w:webHidden/>
          </w:rPr>
          <w:fldChar w:fldCharType="end"/>
        </w:r>
      </w:hyperlink>
    </w:p>
    <w:p w14:paraId="3BCC958F" w14:textId="7C6F2EDA"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385" w:history="1">
        <w:r w:rsidRPr="00845117">
          <w:rPr>
            <w:rStyle w:val="Hyperlink"/>
          </w:rPr>
          <w:t>2.4.1.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Uitsluitingsgronden</w:t>
        </w:r>
        <w:r>
          <w:rPr>
            <w:webHidden/>
          </w:rPr>
          <w:tab/>
        </w:r>
        <w:r>
          <w:rPr>
            <w:webHidden/>
          </w:rPr>
          <w:fldChar w:fldCharType="begin"/>
        </w:r>
        <w:r>
          <w:rPr>
            <w:webHidden/>
          </w:rPr>
          <w:instrText xml:space="preserve"> PAGEREF _Toc233214385 \h </w:instrText>
        </w:r>
        <w:r>
          <w:rPr>
            <w:webHidden/>
          </w:rPr>
        </w:r>
        <w:r>
          <w:rPr>
            <w:webHidden/>
          </w:rPr>
          <w:fldChar w:fldCharType="separate"/>
        </w:r>
        <w:r>
          <w:rPr>
            <w:webHidden/>
          </w:rPr>
          <w:t>6</w:t>
        </w:r>
        <w:r>
          <w:rPr>
            <w:webHidden/>
          </w:rPr>
          <w:fldChar w:fldCharType="end"/>
        </w:r>
      </w:hyperlink>
    </w:p>
    <w:p w14:paraId="3292711B" w14:textId="5D282E49"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386" w:history="1">
        <w:r w:rsidRPr="00845117">
          <w:rPr>
            <w:rStyle w:val="Hyperlink"/>
          </w:rPr>
          <w:t>2.4.2.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Kwalitatieve selectie</w:t>
        </w:r>
        <w:r>
          <w:rPr>
            <w:webHidden/>
          </w:rPr>
          <w:tab/>
        </w:r>
        <w:r>
          <w:rPr>
            <w:webHidden/>
          </w:rPr>
          <w:fldChar w:fldCharType="begin"/>
        </w:r>
        <w:r>
          <w:rPr>
            <w:webHidden/>
          </w:rPr>
          <w:instrText xml:space="preserve"> PAGEREF _Toc233214386 \h </w:instrText>
        </w:r>
        <w:r>
          <w:rPr>
            <w:webHidden/>
          </w:rPr>
        </w:r>
        <w:r>
          <w:rPr>
            <w:webHidden/>
          </w:rPr>
          <w:fldChar w:fldCharType="separate"/>
        </w:r>
        <w:r>
          <w:rPr>
            <w:webHidden/>
          </w:rPr>
          <w:t>7</w:t>
        </w:r>
        <w:r>
          <w:rPr>
            <w:webHidden/>
          </w:rPr>
          <w:fldChar w:fldCharType="end"/>
        </w:r>
      </w:hyperlink>
    </w:p>
    <w:p w14:paraId="3709F0B3" w14:textId="1C14B166"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387" w:history="1">
        <w:r w:rsidRPr="00845117">
          <w:rPr>
            <w:rStyle w:val="Hyperlink"/>
          </w:rPr>
          <w:t>2.5.</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Combinatie en beroep op derden</w:t>
        </w:r>
        <w:r>
          <w:rPr>
            <w:webHidden/>
          </w:rPr>
          <w:tab/>
        </w:r>
        <w:r>
          <w:rPr>
            <w:webHidden/>
          </w:rPr>
          <w:fldChar w:fldCharType="begin"/>
        </w:r>
        <w:r>
          <w:rPr>
            <w:webHidden/>
          </w:rPr>
          <w:instrText xml:space="preserve"> PAGEREF _Toc233214387 \h </w:instrText>
        </w:r>
        <w:r>
          <w:rPr>
            <w:webHidden/>
          </w:rPr>
        </w:r>
        <w:r>
          <w:rPr>
            <w:webHidden/>
          </w:rPr>
          <w:fldChar w:fldCharType="separate"/>
        </w:r>
        <w:r>
          <w:rPr>
            <w:webHidden/>
          </w:rPr>
          <w:t>8</w:t>
        </w:r>
        <w:r>
          <w:rPr>
            <w:webHidden/>
          </w:rPr>
          <w:fldChar w:fldCharType="end"/>
        </w:r>
      </w:hyperlink>
    </w:p>
    <w:p w14:paraId="1363DF58" w14:textId="7D3B1C9A"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388" w:history="1">
        <w:r w:rsidRPr="00845117">
          <w:rPr>
            <w:rStyle w:val="Hyperlink"/>
          </w:rPr>
          <w:t>2.5.1.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Combinaties van kandidaten/inschrijvers zonder rechtspersoonlijkheid</w:t>
        </w:r>
        <w:r>
          <w:rPr>
            <w:webHidden/>
          </w:rPr>
          <w:tab/>
        </w:r>
        <w:r>
          <w:rPr>
            <w:webHidden/>
          </w:rPr>
          <w:fldChar w:fldCharType="begin"/>
        </w:r>
        <w:r>
          <w:rPr>
            <w:webHidden/>
          </w:rPr>
          <w:instrText xml:space="preserve"> PAGEREF _Toc233214388 \h </w:instrText>
        </w:r>
        <w:r>
          <w:rPr>
            <w:webHidden/>
          </w:rPr>
        </w:r>
        <w:r>
          <w:rPr>
            <w:webHidden/>
          </w:rPr>
          <w:fldChar w:fldCharType="separate"/>
        </w:r>
        <w:r>
          <w:rPr>
            <w:webHidden/>
          </w:rPr>
          <w:t>8</w:t>
        </w:r>
        <w:r>
          <w:rPr>
            <w:webHidden/>
          </w:rPr>
          <w:fldChar w:fldCharType="end"/>
        </w:r>
      </w:hyperlink>
    </w:p>
    <w:p w14:paraId="797BDE0D" w14:textId="2BC7F450"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389" w:history="1">
        <w:r w:rsidRPr="00845117">
          <w:rPr>
            <w:rStyle w:val="Hyperlink"/>
          </w:rPr>
          <w:t>2.5.2.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Beroep op de draagkracht van andere entiteiten</w:t>
        </w:r>
        <w:r>
          <w:rPr>
            <w:webHidden/>
          </w:rPr>
          <w:tab/>
        </w:r>
        <w:r>
          <w:rPr>
            <w:webHidden/>
          </w:rPr>
          <w:fldChar w:fldCharType="begin"/>
        </w:r>
        <w:r>
          <w:rPr>
            <w:webHidden/>
          </w:rPr>
          <w:instrText xml:space="preserve"> PAGEREF _Toc233214389 \h </w:instrText>
        </w:r>
        <w:r>
          <w:rPr>
            <w:webHidden/>
          </w:rPr>
        </w:r>
        <w:r>
          <w:rPr>
            <w:webHidden/>
          </w:rPr>
          <w:fldChar w:fldCharType="separate"/>
        </w:r>
        <w:r>
          <w:rPr>
            <w:webHidden/>
          </w:rPr>
          <w:t>8</w:t>
        </w:r>
        <w:r>
          <w:rPr>
            <w:webHidden/>
          </w:rPr>
          <w:fldChar w:fldCharType="end"/>
        </w:r>
      </w:hyperlink>
    </w:p>
    <w:p w14:paraId="20028393" w14:textId="298F95F8"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390" w:history="1">
        <w:r w:rsidRPr="00845117">
          <w:rPr>
            <w:rStyle w:val="Hyperlink"/>
          </w:rPr>
          <w:t>2.5.3.</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Consequenties voor de uitvoering van de opdracht</w:t>
        </w:r>
        <w:r>
          <w:rPr>
            <w:webHidden/>
          </w:rPr>
          <w:tab/>
        </w:r>
        <w:r>
          <w:rPr>
            <w:webHidden/>
          </w:rPr>
          <w:fldChar w:fldCharType="begin"/>
        </w:r>
        <w:r>
          <w:rPr>
            <w:webHidden/>
          </w:rPr>
          <w:instrText xml:space="preserve"> PAGEREF _Toc233214390 \h </w:instrText>
        </w:r>
        <w:r>
          <w:rPr>
            <w:webHidden/>
          </w:rPr>
        </w:r>
        <w:r>
          <w:rPr>
            <w:webHidden/>
          </w:rPr>
          <w:fldChar w:fldCharType="separate"/>
        </w:r>
        <w:r>
          <w:rPr>
            <w:webHidden/>
          </w:rPr>
          <w:t>9</w:t>
        </w:r>
        <w:r>
          <w:rPr>
            <w:webHidden/>
          </w:rPr>
          <w:fldChar w:fldCharType="end"/>
        </w:r>
      </w:hyperlink>
    </w:p>
    <w:p w14:paraId="1B7E52C8" w14:textId="33A237FE"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391" w:history="1">
        <w:r w:rsidRPr="00845117">
          <w:rPr>
            <w:rStyle w:val="Hyperlink"/>
          </w:rPr>
          <w:t>2.6.</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Gunningscriterium</w:t>
        </w:r>
        <w:r>
          <w:rPr>
            <w:webHidden/>
          </w:rPr>
          <w:tab/>
        </w:r>
        <w:r>
          <w:rPr>
            <w:webHidden/>
          </w:rPr>
          <w:fldChar w:fldCharType="begin"/>
        </w:r>
        <w:r>
          <w:rPr>
            <w:webHidden/>
          </w:rPr>
          <w:instrText xml:space="preserve"> PAGEREF _Toc233214391 \h </w:instrText>
        </w:r>
        <w:r>
          <w:rPr>
            <w:webHidden/>
          </w:rPr>
        </w:r>
        <w:r>
          <w:rPr>
            <w:webHidden/>
          </w:rPr>
          <w:fldChar w:fldCharType="separate"/>
        </w:r>
        <w:r>
          <w:rPr>
            <w:webHidden/>
          </w:rPr>
          <w:t>9</w:t>
        </w:r>
        <w:r>
          <w:rPr>
            <w:webHidden/>
          </w:rPr>
          <w:fldChar w:fldCharType="end"/>
        </w:r>
      </w:hyperlink>
    </w:p>
    <w:p w14:paraId="583A74DB" w14:textId="602D87C0"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392" w:history="1">
        <w:r w:rsidRPr="00845117">
          <w:rPr>
            <w:rStyle w:val="Hyperlink"/>
          </w:rPr>
          <w:t>2.7.</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Prijs</w:t>
        </w:r>
        <w:r>
          <w:rPr>
            <w:webHidden/>
          </w:rPr>
          <w:tab/>
        </w:r>
        <w:r>
          <w:rPr>
            <w:webHidden/>
          </w:rPr>
          <w:fldChar w:fldCharType="begin"/>
        </w:r>
        <w:r>
          <w:rPr>
            <w:webHidden/>
          </w:rPr>
          <w:instrText xml:space="preserve"> PAGEREF _Toc233214392 \h </w:instrText>
        </w:r>
        <w:r>
          <w:rPr>
            <w:webHidden/>
          </w:rPr>
        </w:r>
        <w:r>
          <w:rPr>
            <w:webHidden/>
          </w:rPr>
          <w:fldChar w:fldCharType="separate"/>
        </w:r>
        <w:r>
          <w:rPr>
            <w:webHidden/>
          </w:rPr>
          <w:t>9</w:t>
        </w:r>
        <w:r>
          <w:rPr>
            <w:webHidden/>
          </w:rPr>
          <w:fldChar w:fldCharType="end"/>
        </w:r>
      </w:hyperlink>
    </w:p>
    <w:p w14:paraId="55A1EA39" w14:textId="02A1D95F"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393" w:history="1">
        <w:r w:rsidRPr="00845117">
          <w:rPr>
            <w:rStyle w:val="Hyperlink"/>
          </w:rPr>
          <w:t>2.7.1.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Prijsvaststelling</w:t>
        </w:r>
        <w:r>
          <w:rPr>
            <w:webHidden/>
          </w:rPr>
          <w:tab/>
        </w:r>
        <w:r>
          <w:rPr>
            <w:webHidden/>
          </w:rPr>
          <w:fldChar w:fldCharType="begin"/>
        </w:r>
        <w:r>
          <w:rPr>
            <w:webHidden/>
          </w:rPr>
          <w:instrText xml:space="preserve"> PAGEREF _Toc233214393 \h </w:instrText>
        </w:r>
        <w:r>
          <w:rPr>
            <w:webHidden/>
          </w:rPr>
        </w:r>
        <w:r>
          <w:rPr>
            <w:webHidden/>
          </w:rPr>
          <w:fldChar w:fldCharType="separate"/>
        </w:r>
        <w:r>
          <w:rPr>
            <w:webHidden/>
          </w:rPr>
          <w:t>9</w:t>
        </w:r>
        <w:r>
          <w:rPr>
            <w:webHidden/>
          </w:rPr>
          <w:fldChar w:fldCharType="end"/>
        </w:r>
      </w:hyperlink>
    </w:p>
    <w:p w14:paraId="3FA35F6E" w14:textId="6B365321"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394" w:history="1">
        <w:r w:rsidRPr="00845117">
          <w:rPr>
            <w:rStyle w:val="Hyperlink"/>
          </w:rPr>
          <w:t>2.7.2.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Prijsbestanddelen</w:t>
        </w:r>
        <w:r>
          <w:rPr>
            <w:webHidden/>
          </w:rPr>
          <w:tab/>
        </w:r>
        <w:r>
          <w:rPr>
            <w:webHidden/>
          </w:rPr>
          <w:fldChar w:fldCharType="begin"/>
        </w:r>
        <w:r>
          <w:rPr>
            <w:webHidden/>
          </w:rPr>
          <w:instrText xml:space="preserve"> PAGEREF _Toc233214394 \h </w:instrText>
        </w:r>
        <w:r>
          <w:rPr>
            <w:webHidden/>
          </w:rPr>
        </w:r>
        <w:r>
          <w:rPr>
            <w:webHidden/>
          </w:rPr>
          <w:fldChar w:fldCharType="separate"/>
        </w:r>
        <w:r>
          <w:rPr>
            <w:webHidden/>
          </w:rPr>
          <w:t>10</w:t>
        </w:r>
        <w:r>
          <w:rPr>
            <w:webHidden/>
          </w:rPr>
          <w:fldChar w:fldCharType="end"/>
        </w:r>
      </w:hyperlink>
    </w:p>
    <w:p w14:paraId="7990C6D0" w14:textId="50312172"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395" w:history="1">
        <w:r w:rsidRPr="00845117">
          <w:rPr>
            <w:rStyle w:val="Hyperlink"/>
          </w:rPr>
          <w:t>2.8.</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Opmaak van de offerte</w:t>
        </w:r>
        <w:r>
          <w:rPr>
            <w:webHidden/>
          </w:rPr>
          <w:tab/>
        </w:r>
        <w:r>
          <w:rPr>
            <w:webHidden/>
          </w:rPr>
          <w:fldChar w:fldCharType="begin"/>
        </w:r>
        <w:r>
          <w:rPr>
            <w:webHidden/>
          </w:rPr>
          <w:instrText xml:space="preserve"> PAGEREF _Toc233214395 \h </w:instrText>
        </w:r>
        <w:r>
          <w:rPr>
            <w:webHidden/>
          </w:rPr>
        </w:r>
        <w:r>
          <w:rPr>
            <w:webHidden/>
          </w:rPr>
          <w:fldChar w:fldCharType="separate"/>
        </w:r>
        <w:r>
          <w:rPr>
            <w:webHidden/>
          </w:rPr>
          <w:t>11</w:t>
        </w:r>
        <w:r>
          <w:rPr>
            <w:webHidden/>
          </w:rPr>
          <w:fldChar w:fldCharType="end"/>
        </w:r>
      </w:hyperlink>
    </w:p>
    <w:p w14:paraId="4228212F" w14:textId="4403CCE5"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396" w:history="1">
        <w:r w:rsidRPr="00845117">
          <w:rPr>
            <w:rStyle w:val="Hyperlink"/>
          </w:rPr>
          <w:t>2.8.1.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Opmaak en ondertekening offerte en bijlagen</w:t>
        </w:r>
        <w:r>
          <w:rPr>
            <w:webHidden/>
          </w:rPr>
          <w:tab/>
        </w:r>
        <w:r>
          <w:rPr>
            <w:webHidden/>
          </w:rPr>
          <w:fldChar w:fldCharType="begin"/>
        </w:r>
        <w:r>
          <w:rPr>
            <w:webHidden/>
          </w:rPr>
          <w:instrText xml:space="preserve"> PAGEREF _Toc233214396 \h </w:instrText>
        </w:r>
        <w:r>
          <w:rPr>
            <w:webHidden/>
          </w:rPr>
        </w:r>
        <w:r>
          <w:rPr>
            <w:webHidden/>
          </w:rPr>
          <w:fldChar w:fldCharType="separate"/>
        </w:r>
        <w:r>
          <w:rPr>
            <w:webHidden/>
          </w:rPr>
          <w:t>11</w:t>
        </w:r>
        <w:r>
          <w:rPr>
            <w:webHidden/>
          </w:rPr>
          <w:fldChar w:fldCharType="end"/>
        </w:r>
      </w:hyperlink>
    </w:p>
    <w:p w14:paraId="188DD939" w14:textId="62B14085"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397" w:history="1">
        <w:r w:rsidRPr="00845117">
          <w:rPr>
            <w:rStyle w:val="Hyperlink"/>
          </w:rPr>
          <w:t>2.8.2.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Bij te voegen bescheiden</w:t>
        </w:r>
        <w:r>
          <w:rPr>
            <w:webHidden/>
          </w:rPr>
          <w:tab/>
        </w:r>
        <w:r>
          <w:rPr>
            <w:webHidden/>
          </w:rPr>
          <w:fldChar w:fldCharType="begin"/>
        </w:r>
        <w:r>
          <w:rPr>
            <w:webHidden/>
          </w:rPr>
          <w:instrText xml:space="preserve"> PAGEREF _Toc233214397 \h </w:instrText>
        </w:r>
        <w:r>
          <w:rPr>
            <w:webHidden/>
          </w:rPr>
        </w:r>
        <w:r>
          <w:rPr>
            <w:webHidden/>
          </w:rPr>
          <w:fldChar w:fldCharType="separate"/>
        </w:r>
        <w:r>
          <w:rPr>
            <w:webHidden/>
          </w:rPr>
          <w:t>11</w:t>
        </w:r>
        <w:r>
          <w:rPr>
            <w:webHidden/>
          </w:rPr>
          <w:fldChar w:fldCharType="end"/>
        </w:r>
      </w:hyperlink>
    </w:p>
    <w:p w14:paraId="14D32EAF" w14:textId="6D6FD431"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398" w:history="1">
        <w:r w:rsidRPr="00845117">
          <w:rPr>
            <w:rStyle w:val="Hyperlink"/>
          </w:rPr>
          <w:t>2.9.</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Indienen van de offerte</w:t>
        </w:r>
        <w:r>
          <w:rPr>
            <w:webHidden/>
          </w:rPr>
          <w:tab/>
        </w:r>
        <w:r>
          <w:rPr>
            <w:webHidden/>
          </w:rPr>
          <w:fldChar w:fldCharType="begin"/>
        </w:r>
        <w:r>
          <w:rPr>
            <w:webHidden/>
          </w:rPr>
          <w:instrText xml:space="preserve"> PAGEREF _Toc233214398 \h </w:instrText>
        </w:r>
        <w:r>
          <w:rPr>
            <w:webHidden/>
          </w:rPr>
        </w:r>
        <w:r>
          <w:rPr>
            <w:webHidden/>
          </w:rPr>
          <w:fldChar w:fldCharType="separate"/>
        </w:r>
        <w:r>
          <w:rPr>
            <w:webHidden/>
          </w:rPr>
          <w:t>12</w:t>
        </w:r>
        <w:r>
          <w:rPr>
            <w:webHidden/>
          </w:rPr>
          <w:fldChar w:fldCharType="end"/>
        </w:r>
      </w:hyperlink>
    </w:p>
    <w:p w14:paraId="04B2B44A" w14:textId="1CDB5AAB" w:rsidR="00801041" w:rsidRDefault="00801041">
      <w:pPr>
        <w:pStyle w:val="Inhopg2"/>
        <w:tabs>
          <w:tab w:val="left" w:pos="1100"/>
        </w:tabs>
        <w:rPr>
          <w:rFonts w:asciiTheme="minorHAnsi" w:eastAsiaTheme="minorEastAsia" w:hAnsiTheme="minorHAnsi" w:cstheme="minorBidi"/>
          <w:spacing w:val="0"/>
          <w:kern w:val="2"/>
          <w:sz w:val="24"/>
          <w:szCs w:val="24"/>
          <w:lang w:eastAsia="nl-BE"/>
          <w14:ligatures w14:val="standardContextual"/>
        </w:rPr>
      </w:pPr>
      <w:hyperlink w:anchor="_Toc233214399" w:history="1">
        <w:r w:rsidRPr="00845117">
          <w:rPr>
            <w:rStyle w:val="Hyperlink"/>
          </w:rPr>
          <w:t>2.10.</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Verbintenistermijn</w:t>
        </w:r>
        <w:r>
          <w:rPr>
            <w:webHidden/>
          </w:rPr>
          <w:tab/>
        </w:r>
        <w:r>
          <w:rPr>
            <w:webHidden/>
          </w:rPr>
          <w:fldChar w:fldCharType="begin"/>
        </w:r>
        <w:r>
          <w:rPr>
            <w:webHidden/>
          </w:rPr>
          <w:instrText xml:space="preserve"> PAGEREF _Toc233214399 \h </w:instrText>
        </w:r>
        <w:r>
          <w:rPr>
            <w:webHidden/>
          </w:rPr>
        </w:r>
        <w:r>
          <w:rPr>
            <w:webHidden/>
          </w:rPr>
          <w:fldChar w:fldCharType="separate"/>
        </w:r>
        <w:r>
          <w:rPr>
            <w:webHidden/>
          </w:rPr>
          <w:t>13</w:t>
        </w:r>
        <w:r>
          <w:rPr>
            <w:webHidden/>
          </w:rPr>
          <w:fldChar w:fldCharType="end"/>
        </w:r>
      </w:hyperlink>
    </w:p>
    <w:p w14:paraId="56BB1DA6" w14:textId="6C96DC01" w:rsidR="00801041" w:rsidRDefault="00801041">
      <w:pPr>
        <w:pStyle w:val="Inhopg1"/>
        <w:rPr>
          <w:rFonts w:asciiTheme="minorHAnsi" w:eastAsiaTheme="minorEastAsia" w:hAnsiTheme="minorHAnsi" w:cstheme="minorBidi"/>
          <w:b w:val="0"/>
          <w:spacing w:val="0"/>
          <w:kern w:val="2"/>
          <w:sz w:val="24"/>
          <w:szCs w:val="24"/>
          <w14:ligatures w14:val="standardContextual"/>
        </w:rPr>
      </w:pPr>
      <w:hyperlink w:anchor="_Toc233214400" w:history="1">
        <w:r w:rsidRPr="00845117">
          <w:rPr>
            <w:rStyle w:val="Hyperlink"/>
          </w:rPr>
          <w:t>3. Uitvoeringsregels</w:t>
        </w:r>
        <w:r>
          <w:rPr>
            <w:webHidden/>
          </w:rPr>
          <w:tab/>
        </w:r>
        <w:r>
          <w:rPr>
            <w:webHidden/>
          </w:rPr>
          <w:fldChar w:fldCharType="begin"/>
        </w:r>
        <w:r>
          <w:rPr>
            <w:webHidden/>
          </w:rPr>
          <w:instrText xml:space="preserve"> PAGEREF _Toc233214400 \h </w:instrText>
        </w:r>
        <w:r>
          <w:rPr>
            <w:webHidden/>
          </w:rPr>
        </w:r>
        <w:r>
          <w:rPr>
            <w:webHidden/>
          </w:rPr>
          <w:fldChar w:fldCharType="separate"/>
        </w:r>
        <w:r>
          <w:rPr>
            <w:webHidden/>
          </w:rPr>
          <w:t>14</w:t>
        </w:r>
        <w:r>
          <w:rPr>
            <w:webHidden/>
          </w:rPr>
          <w:fldChar w:fldCharType="end"/>
        </w:r>
      </w:hyperlink>
    </w:p>
    <w:p w14:paraId="636D4DEE" w14:textId="27107195"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01" w:history="1">
        <w:r w:rsidRPr="00845117">
          <w:rPr>
            <w:rStyle w:val="Hyperlink"/>
          </w:rPr>
          <w:t>3.1.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Leidend ambtenaar (Art. 11 KB Uitvoering)</w:t>
        </w:r>
        <w:r>
          <w:rPr>
            <w:webHidden/>
          </w:rPr>
          <w:tab/>
        </w:r>
        <w:r>
          <w:rPr>
            <w:webHidden/>
          </w:rPr>
          <w:fldChar w:fldCharType="begin"/>
        </w:r>
        <w:r>
          <w:rPr>
            <w:webHidden/>
          </w:rPr>
          <w:instrText xml:space="preserve"> PAGEREF _Toc233214401 \h </w:instrText>
        </w:r>
        <w:r>
          <w:rPr>
            <w:webHidden/>
          </w:rPr>
        </w:r>
        <w:r>
          <w:rPr>
            <w:webHidden/>
          </w:rPr>
          <w:fldChar w:fldCharType="separate"/>
        </w:r>
        <w:r>
          <w:rPr>
            <w:webHidden/>
          </w:rPr>
          <w:t>14</w:t>
        </w:r>
        <w:r>
          <w:rPr>
            <w:webHidden/>
          </w:rPr>
          <w:fldChar w:fldCharType="end"/>
        </w:r>
      </w:hyperlink>
    </w:p>
    <w:p w14:paraId="7353A17D" w14:textId="4C705F9D"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02" w:history="1">
        <w:r w:rsidRPr="00845117">
          <w:rPr>
            <w:rStyle w:val="Hyperlink"/>
          </w:rPr>
          <w:t>3.2.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Onderaannemers (Art. 12-15 KB Uitvoering)</w:t>
        </w:r>
        <w:r>
          <w:rPr>
            <w:webHidden/>
          </w:rPr>
          <w:tab/>
        </w:r>
        <w:r>
          <w:rPr>
            <w:webHidden/>
          </w:rPr>
          <w:fldChar w:fldCharType="begin"/>
        </w:r>
        <w:r>
          <w:rPr>
            <w:webHidden/>
          </w:rPr>
          <w:instrText xml:space="preserve"> PAGEREF _Toc233214402 \h </w:instrText>
        </w:r>
        <w:r>
          <w:rPr>
            <w:webHidden/>
          </w:rPr>
        </w:r>
        <w:r>
          <w:rPr>
            <w:webHidden/>
          </w:rPr>
          <w:fldChar w:fldCharType="separate"/>
        </w:r>
        <w:r>
          <w:rPr>
            <w:webHidden/>
          </w:rPr>
          <w:t>14</w:t>
        </w:r>
        <w:r>
          <w:rPr>
            <w:webHidden/>
          </w:rPr>
          <w:fldChar w:fldCharType="end"/>
        </w:r>
      </w:hyperlink>
    </w:p>
    <w:p w14:paraId="6A67262E" w14:textId="37EEE677"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03" w:history="1">
        <w:r w:rsidRPr="00845117">
          <w:rPr>
            <w:rStyle w:val="Hyperlink"/>
          </w:rPr>
          <w:t>3.3.</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Borgtocht en vrijgave bortocht (Art. 25-33 en art. 158 KB Uitvoering)</w:t>
        </w:r>
        <w:r>
          <w:rPr>
            <w:webHidden/>
          </w:rPr>
          <w:tab/>
        </w:r>
        <w:r>
          <w:rPr>
            <w:webHidden/>
          </w:rPr>
          <w:fldChar w:fldCharType="begin"/>
        </w:r>
        <w:r>
          <w:rPr>
            <w:webHidden/>
          </w:rPr>
          <w:instrText xml:space="preserve"> PAGEREF _Toc233214403 \h </w:instrText>
        </w:r>
        <w:r>
          <w:rPr>
            <w:webHidden/>
          </w:rPr>
        </w:r>
        <w:r>
          <w:rPr>
            <w:webHidden/>
          </w:rPr>
          <w:fldChar w:fldCharType="separate"/>
        </w:r>
        <w:r>
          <w:rPr>
            <w:webHidden/>
          </w:rPr>
          <w:t>15</w:t>
        </w:r>
        <w:r>
          <w:rPr>
            <w:webHidden/>
          </w:rPr>
          <w:fldChar w:fldCharType="end"/>
        </w:r>
      </w:hyperlink>
    </w:p>
    <w:p w14:paraId="12309099" w14:textId="638A9B82"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04" w:history="1">
        <w:r w:rsidRPr="00845117">
          <w:rPr>
            <w:rStyle w:val="Hyperlink"/>
          </w:rPr>
          <w:t>3.3.1.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Draagwijdte en bedrag</w:t>
        </w:r>
        <w:r>
          <w:rPr>
            <w:webHidden/>
          </w:rPr>
          <w:tab/>
        </w:r>
        <w:r>
          <w:rPr>
            <w:webHidden/>
          </w:rPr>
          <w:fldChar w:fldCharType="begin"/>
        </w:r>
        <w:r>
          <w:rPr>
            <w:webHidden/>
          </w:rPr>
          <w:instrText xml:space="preserve"> PAGEREF _Toc233214404 \h </w:instrText>
        </w:r>
        <w:r>
          <w:rPr>
            <w:webHidden/>
          </w:rPr>
        </w:r>
        <w:r>
          <w:rPr>
            <w:webHidden/>
          </w:rPr>
          <w:fldChar w:fldCharType="separate"/>
        </w:r>
        <w:r>
          <w:rPr>
            <w:webHidden/>
          </w:rPr>
          <w:t>15</w:t>
        </w:r>
        <w:r>
          <w:rPr>
            <w:webHidden/>
          </w:rPr>
          <w:fldChar w:fldCharType="end"/>
        </w:r>
      </w:hyperlink>
    </w:p>
    <w:p w14:paraId="6C2807E9" w14:textId="663E545C"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05" w:history="1">
        <w:r w:rsidRPr="00845117">
          <w:rPr>
            <w:rStyle w:val="Hyperlink"/>
          </w:rPr>
          <w:t>3.4.</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Plannen, documenten en voorwaarden (Art. 34-36 KB Uitvoering)</w:t>
        </w:r>
        <w:r>
          <w:rPr>
            <w:webHidden/>
          </w:rPr>
          <w:tab/>
        </w:r>
        <w:r>
          <w:rPr>
            <w:webHidden/>
          </w:rPr>
          <w:fldChar w:fldCharType="begin"/>
        </w:r>
        <w:r>
          <w:rPr>
            <w:webHidden/>
          </w:rPr>
          <w:instrText xml:space="preserve"> PAGEREF _Toc233214405 \h </w:instrText>
        </w:r>
        <w:r>
          <w:rPr>
            <w:webHidden/>
          </w:rPr>
        </w:r>
        <w:r>
          <w:rPr>
            <w:webHidden/>
          </w:rPr>
          <w:fldChar w:fldCharType="separate"/>
        </w:r>
        <w:r>
          <w:rPr>
            <w:webHidden/>
          </w:rPr>
          <w:t>15</w:t>
        </w:r>
        <w:r>
          <w:rPr>
            <w:webHidden/>
          </w:rPr>
          <w:fldChar w:fldCharType="end"/>
        </w:r>
      </w:hyperlink>
    </w:p>
    <w:p w14:paraId="56C456AD" w14:textId="61C42629"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06" w:history="1">
        <w:r w:rsidRPr="00845117">
          <w:rPr>
            <w:rStyle w:val="Hyperlink"/>
          </w:rPr>
          <w:t>3.5.</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Wijziging van de opdracht (Art. 38 KB Uitvoering)</w:t>
        </w:r>
        <w:r>
          <w:rPr>
            <w:webHidden/>
          </w:rPr>
          <w:tab/>
        </w:r>
        <w:r>
          <w:rPr>
            <w:webHidden/>
          </w:rPr>
          <w:fldChar w:fldCharType="begin"/>
        </w:r>
        <w:r>
          <w:rPr>
            <w:webHidden/>
          </w:rPr>
          <w:instrText xml:space="preserve"> PAGEREF _Toc233214406 \h </w:instrText>
        </w:r>
        <w:r>
          <w:rPr>
            <w:webHidden/>
          </w:rPr>
        </w:r>
        <w:r>
          <w:rPr>
            <w:webHidden/>
          </w:rPr>
          <w:fldChar w:fldCharType="separate"/>
        </w:r>
        <w:r>
          <w:rPr>
            <w:webHidden/>
          </w:rPr>
          <w:t>15</w:t>
        </w:r>
        <w:r>
          <w:rPr>
            <w:webHidden/>
          </w:rPr>
          <w:fldChar w:fldCharType="end"/>
        </w:r>
      </w:hyperlink>
    </w:p>
    <w:p w14:paraId="453E0D61" w14:textId="33DDF9CC"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07" w:history="1">
        <w:r w:rsidRPr="00845117">
          <w:rPr>
            <w:rStyle w:val="Hyperlink"/>
          </w:rPr>
          <w:t>3.5.1.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Vervanging van de opdrachtnemer (art. 38/3 KB Uitvoering)</w:t>
        </w:r>
        <w:r>
          <w:rPr>
            <w:webHidden/>
          </w:rPr>
          <w:tab/>
        </w:r>
        <w:r>
          <w:rPr>
            <w:webHidden/>
          </w:rPr>
          <w:fldChar w:fldCharType="begin"/>
        </w:r>
        <w:r>
          <w:rPr>
            <w:webHidden/>
          </w:rPr>
          <w:instrText xml:space="preserve"> PAGEREF _Toc233214407 \h </w:instrText>
        </w:r>
        <w:r>
          <w:rPr>
            <w:webHidden/>
          </w:rPr>
        </w:r>
        <w:r>
          <w:rPr>
            <w:webHidden/>
          </w:rPr>
          <w:fldChar w:fldCharType="separate"/>
        </w:r>
        <w:r>
          <w:rPr>
            <w:webHidden/>
          </w:rPr>
          <w:t>15</w:t>
        </w:r>
        <w:r>
          <w:rPr>
            <w:webHidden/>
          </w:rPr>
          <w:fldChar w:fldCharType="end"/>
        </w:r>
      </w:hyperlink>
    </w:p>
    <w:p w14:paraId="7894169B" w14:textId="4E104F46"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08" w:history="1">
        <w:r w:rsidRPr="00845117">
          <w:rPr>
            <w:rStyle w:val="Hyperlink"/>
          </w:rPr>
          <w:t>3.5.2.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Prijsherziening (art. 10 KB van de Wet en art. 38/7 KB Uitvoering)</w:t>
        </w:r>
        <w:r>
          <w:rPr>
            <w:webHidden/>
          </w:rPr>
          <w:tab/>
        </w:r>
        <w:r>
          <w:rPr>
            <w:webHidden/>
          </w:rPr>
          <w:fldChar w:fldCharType="begin"/>
        </w:r>
        <w:r>
          <w:rPr>
            <w:webHidden/>
          </w:rPr>
          <w:instrText xml:space="preserve"> PAGEREF _Toc233214408 \h </w:instrText>
        </w:r>
        <w:r>
          <w:rPr>
            <w:webHidden/>
          </w:rPr>
        </w:r>
        <w:r>
          <w:rPr>
            <w:webHidden/>
          </w:rPr>
          <w:fldChar w:fldCharType="separate"/>
        </w:r>
        <w:r>
          <w:rPr>
            <w:webHidden/>
          </w:rPr>
          <w:t>16</w:t>
        </w:r>
        <w:r>
          <w:rPr>
            <w:webHidden/>
          </w:rPr>
          <w:fldChar w:fldCharType="end"/>
        </w:r>
      </w:hyperlink>
    </w:p>
    <w:p w14:paraId="64342660" w14:textId="32432C38"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09" w:history="1">
        <w:r w:rsidRPr="00845117">
          <w:rPr>
            <w:rStyle w:val="Hyperlink"/>
          </w:rPr>
          <w:t>3.5.3.</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Heffingen die een weerslag hebben op het opdrachtbedrag (art. 38/8 KB Uitvoering)</w:t>
        </w:r>
        <w:r>
          <w:rPr>
            <w:webHidden/>
          </w:rPr>
          <w:tab/>
        </w:r>
        <w:r>
          <w:rPr>
            <w:webHidden/>
          </w:rPr>
          <w:fldChar w:fldCharType="begin"/>
        </w:r>
        <w:r>
          <w:rPr>
            <w:webHidden/>
          </w:rPr>
          <w:instrText xml:space="preserve"> PAGEREF _Toc233214409 \h </w:instrText>
        </w:r>
        <w:r>
          <w:rPr>
            <w:webHidden/>
          </w:rPr>
        </w:r>
        <w:r>
          <w:rPr>
            <w:webHidden/>
          </w:rPr>
          <w:fldChar w:fldCharType="separate"/>
        </w:r>
        <w:r>
          <w:rPr>
            <w:webHidden/>
          </w:rPr>
          <w:t>16</w:t>
        </w:r>
        <w:r>
          <w:rPr>
            <w:webHidden/>
          </w:rPr>
          <w:fldChar w:fldCharType="end"/>
        </w:r>
      </w:hyperlink>
    </w:p>
    <w:p w14:paraId="3FB12AA2" w14:textId="792246CC"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10" w:history="1">
        <w:r w:rsidRPr="00845117">
          <w:rPr>
            <w:rStyle w:val="Hyperlink"/>
          </w:rPr>
          <w:t>3.5.4.</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Onvoorzienbare omstandigheden in hoofde van de dienstverlener (art. 38/9 en art. 38/10 KB Uitvoering)</w:t>
        </w:r>
        <w:r>
          <w:rPr>
            <w:webHidden/>
          </w:rPr>
          <w:tab/>
        </w:r>
        <w:r>
          <w:rPr>
            <w:webHidden/>
          </w:rPr>
          <w:fldChar w:fldCharType="begin"/>
        </w:r>
        <w:r>
          <w:rPr>
            <w:webHidden/>
          </w:rPr>
          <w:instrText xml:space="preserve"> PAGEREF _Toc233214410 \h </w:instrText>
        </w:r>
        <w:r>
          <w:rPr>
            <w:webHidden/>
          </w:rPr>
        </w:r>
        <w:r>
          <w:rPr>
            <w:webHidden/>
          </w:rPr>
          <w:fldChar w:fldCharType="separate"/>
        </w:r>
        <w:r>
          <w:rPr>
            <w:webHidden/>
          </w:rPr>
          <w:t>16</w:t>
        </w:r>
        <w:r>
          <w:rPr>
            <w:webHidden/>
          </w:rPr>
          <w:fldChar w:fldCharType="end"/>
        </w:r>
      </w:hyperlink>
    </w:p>
    <w:p w14:paraId="0ABD6910" w14:textId="1501D0E2"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11" w:history="1">
        <w:r w:rsidRPr="00845117">
          <w:rPr>
            <w:rStyle w:val="Hyperlink"/>
          </w:rPr>
          <w:t>3.5.5.</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Feiten van de aanbestedende overheid en van de opdrachtnemer (art. 38/11 KB Uitvoering)</w:t>
        </w:r>
        <w:r>
          <w:rPr>
            <w:webHidden/>
          </w:rPr>
          <w:tab/>
        </w:r>
        <w:r>
          <w:rPr>
            <w:webHidden/>
          </w:rPr>
          <w:fldChar w:fldCharType="begin"/>
        </w:r>
        <w:r>
          <w:rPr>
            <w:webHidden/>
          </w:rPr>
          <w:instrText xml:space="preserve"> PAGEREF _Toc233214411 \h </w:instrText>
        </w:r>
        <w:r>
          <w:rPr>
            <w:webHidden/>
          </w:rPr>
        </w:r>
        <w:r>
          <w:rPr>
            <w:webHidden/>
          </w:rPr>
          <w:fldChar w:fldCharType="separate"/>
        </w:r>
        <w:r>
          <w:rPr>
            <w:webHidden/>
          </w:rPr>
          <w:t>17</w:t>
        </w:r>
        <w:r>
          <w:rPr>
            <w:webHidden/>
          </w:rPr>
          <w:fldChar w:fldCharType="end"/>
        </w:r>
      </w:hyperlink>
    </w:p>
    <w:p w14:paraId="1F7446FB" w14:textId="68EC23CF"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12" w:history="1">
        <w:r w:rsidRPr="00845117">
          <w:rPr>
            <w:rStyle w:val="Hyperlink"/>
          </w:rPr>
          <w:t>3.5.6.</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Vergoedingen voor schorsingen op bevel van de aanbestedende overheid en incidenten bij de uitvoering (art. 38/12 KB Uitvoering)</w:t>
        </w:r>
        <w:r>
          <w:rPr>
            <w:webHidden/>
          </w:rPr>
          <w:tab/>
        </w:r>
        <w:r>
          <w:rPr>
            <w:webHidden/>
          </w:rPr>
          <w:fldChar w:fldCharType="begin"/>
        </w:r>
        <w:r>
          <w:rPr>
            <w:webHidden/>
          </w:rPr>
          <w:instrText xml:space="preserve"> PAGEREF _Toc233214412 \h </w:instrText>
        </w:r>
        <w:r>
          <w:rPr>
            <w:webHidden/>
          </w:rPr>
        </w:r>
        <w:r>
          <w:rPr>
            <w:webHidden/>
          </w:rPr>
          <w:fldChar w:fldCharType="separate"/>
        </w:r>
        <w:r>
          <w:rPr>
            <w:webHidden/>
          </w:rPr>
          <w:t>17</w:t>
        </w:r>
        <w:r>
          <w:rPr>
            <w:webHidden/>
          </w:rPr>
          <w:fldChar w:fldCharType="end"/>
        </w:r>
      </w:hyperlink>
    </w:p>
    <w:p w14:paraId="4AD3DF8D" w14:textId="51FABEEF"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13" w:history="1">
        <w:r w:rsidRPr="00845117">
          <w:rPr>
            <w:rStyle w:val="Hyperlink"/>
          </w:rPr>
          <w:t>3.6.</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Verbreking (art. 61-63 KB Uitvoering)</w:t>
        </w:r>
        <w:r>
          <w:rPr>
            <w:webHidden/>
          </w:rPr>
          <w:tab/>
        </w:r>
        <w:r>
          <w:rPr>
            <w:webHidden/>
          </w:rPr>
          <w:fldChar w:fldCharType="begin"/>
        </w:r>
        <w:r>
          <w:rPr>
            <w:webHidden/>
          </w:rPr>
          <w:instrText xml:space="preserve"> PAGEREF _Toc233214413 \h </w:instrText>
        </w:r>
        <w:r>
          <w:rPr>
            <w:webHidden/>
          </w:rPr>
        </w:r>
        <w:r>
          <w:rPr>
            <w:webHidden/>
          </w:rPr>
          <w:fldChar w:fldCharType="separate"/>
        </w:r>
        <w:r>
          <w:rPr>
            <w:webHidden/>
          </w:rPr>
          <w:t>17</w:t>
        </w:r>
        <w:r>
          <w:rPr>
            <w:webHidden/>
          </w:rPr>
          <w:fldChar w:fldCharType="end"/>
        </w:r>
      </w:hyperlink>
    </w:p>
    <w:p w14:paraId="3D34124B" w14:textId="76D2D1C9"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14" w:history="1">
        <w:r w:rsidRPr="00845117">
          <w:rPr>
            <w:rStyle w:val="Hyperlink"/>
          </w:rPr>
          <w:t>3.7.</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Betalingen (art. 66-72 en art. 160 KB Uitvoering)</w:t>
        </w:r>
        <w:r>
          <w:rPr>
            <w:webHidden/>
          </w:rPr>
          <w:tab/>
        </w:r>
        <w:r>
          <w:rPr>
            <w:webHidden/>
          </w:rPr>
          <w:fldChar w:fldCharType="begin"/>
        </w:r>
        <w:r>
          <w:rPr>
            <w:webHidden/>
          </w:rPr>
          <w:instrText xml:space="preserve"> PAGEREF _Toc233214414 \h </w:instrText>
        </w:r>
        <w:r>
          <w:rPr>
            <w:webHidden/>
          </w:rPr>
        </w:r>
        <w:r>
          <w:rPr>
            <w:webHidden/>
          </w:rPr>
          <w:fldChar w:fldCharType="separate"/>
        </w:r>
        <w:r>
          <w:rPr>
            <w:webHidden/>
          </w:rPr>
          <w:t>17</w:t>
        </w:r>
        <w:r>
          <w:rPr>
            <w:webHidden/>
          </w:rPr>
          <w:fldChar w:fldCharType="end"/>
        </w:r>
      </w:hyperlink>
    </w:p>
    <w:p w14:paraId="11AE9A92" w14:textId="3BB76049"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15" w:history="1">
        <w:r w:rsidRPr="00845117">
          <w:rPr>
            <w:rStyle w:val="Hyperlink"/>
          </w:rPr>
          <w:t>3.7.1.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Betalingswijze</w:t>
        </w:r>
        <w:r>
          <w:rPr>
            <w:webHidden/>
          </w:rPr>
          <w:tab/>
        </w:r>
        <w:r>
          <w:rPr>
            <w:webHidden/>
          </w:rPr>
          <w:fldChar w:fldCharType="begin"/>
        </w:r>
        <w:r>
          <w:rPr>
            <w:webHidden/>
          </w:rPr>
          <w:instrText xml:space="preserve"> PAGEREF _Toc233214415 \h </w:instrText>
        </w:r>
        <w:r>
          <w:rPr>
            <w:webHidden/>
          </w:rPr>
        </w:r>
        <w:r>
          <w:rPr>
            <w:webHidden/>
          </w:rPr>
          <w:fldChar w:fldCharType="separate"/>
        </w:r>
        <w:r>
          <w:rPr>
            <w:webHidden/>
          </w:rPr>
          <w:t>17</w:t>
        </w:r>
        <w:r>
          <w:rPr>
            <w:webHidden/>
          </w:rPr>
          <w:fldChar w:fldCharType="end"/>
        </w:r>
      </w:hyperlink>
    </w:p>
    <w:p w14:paraId="726C85EA" w14:textId="610DEC26"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16" w:history="1">
        <w:r w:rsidRPr="00845117">
          <w:rPr>
            <w:rStyle w:val="Hyperlink"/>
          </w:rPr>
          <w:t>3.7.2.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Procedure</w:t>
        </w:r>
        <w:r>
          <w:rPr>
            <w:webHidden/>
          </w:rPr>
          <w:tab/>
        </w:r>
        <w:r>
          <w:rPr>
            <w:webHidden/>
          </w:rPr>
          <w:fldChar w:fldCharType="begin"/>
        </w:r>
        <w:r>
          <w:rPr>
            <w:webHidden/>
          </w:rPr>
          <w:instrText xml:space="preserve"> PAGEREF _Toc233214416 \h </w:instrText>
        </w:r>
        <w:r>
          <w:rPr>
            <w:webHidden/>
          </w:rPr>
        </w:r>
        <w:r>
          <w:rPr>
            <w:webHidden/>
          </w:rPr>
          <w:fldChar w:fldCharType="separate"/>
        </w:r>
        <w:r>
          <w:rPr>
            <w:webHidden/>
          </w:rPr>
          <w:t>18</w:t>
        </w:r>
        <w:r>
          <w:rPr>
            <w:webHidden/>
          </w:rPr>
          <w:fldChar w:fldCharType="end"/>
        </w:r>
      </w:hyperlink>
    </w:p>
    <w:p w14:paraId="485A48A9" w14:textId="45F279F6"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17" w:history="1">
        <w:r w:rsidRPr="00845117">
          <w:rPr>
            <w:rStyle w:val="Hyperlink"/>
          </w:rPr>
          <w:t>3.7.3.</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Wijze van factureren</w:t>
        </w:r>
        <w:r>
          <w:rPr>
            <w:webHidden/>
          </w:rPr>
          <w:tab/>
        </w:r>
        <w:r>
          <w:rPr>
            <w:webHidden/>
          </w:rPr>
          <w:fldChar w:fldCharType="begin"/>
        </w:r>
        <w:r>
          <w:rPr>
            <w:webHidden/>
          </w:rPr>
          <w:instrText xml:space="preserve"> PAGEREF _Toc233214417 \h </w:instrText>
        </w:r>
        <w:r>
          <w:rPr>
            <w:webHidden/>
          </w:rPr>
        </w:r>
        <w:r>
          <w:rPr>
            <w:webHidden/>
          </w:rPr>
          <w:fldChar w:fldCharType="separate"/>
        </w:r>
        <w:r>
          <w:rPr>
            <w:webHidden/>
          </w:rPr>
          <w:t>18</w:t>
        </w:r>
        <w:r>
          <w:rPr>
            <w:webHidden/>
          </w:rPr>
          <w:fldChar w:fldCharType="end"/>
        </w:r>
      </w:hyperlink>
    </w:p>
    <w:p w14:paraId="4AA24F8A" w14:textId="10C558CB"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18" w:history="1">
        <w:r w:rsidRPr="00845117">
          <w:rPr>
            <w:rStyle w:val="Hyperlink"/>
          </w:rPr>
          <w:t>3.7.4.</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Overige bepalingen</w:t>
        </w:r>
        <w:r>
          <w:rPr>
            <w:webHidden/>
          </w:rPr>
          <w:tab/>
        </w:r>
        <w:r>
          <w:rPr>
            <w:webHidden/>
          </w:rPr>
          <w:fldChar w:fldCharType="begin"/>
        </w:r>
        <w:r>
          <w:rPr>
            <w:webHidden/>
          </w:rPr>
          <w:instrText xml:space="preserve"> PAGEREF _Toc233214418 \h </w:instrText>
        </w:r>
        <w:r>
          <w:rPr>
            <w:webHidden/>
          </w:rPr>
        </w:r>
        <w:r>
          <w:rPr>
            <w:webHidden/>
          </w:rPr>
          <w:fldChar w:fldCharType="separate"/>
        </w:r>
        <w:r>
          <w:rPr>
            <w:webHidden/>
          </w:rPr>
          <w:t>19</w:t>
        </w:r>
        <w:r>
          <w:rPr>
            <w:webHidden/>
          </w:rPr>
          <w:fldChar w:fldCharType="end"/>
        </w:r>
      </w:hyperlink>
    </w:p>
    <w:p w14:paraId="4FD23A4C" w14:textId="67FB6F15"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19" w:history="1">
        <w:r w:rsidRPr="00845117">
          <w:rPr>
            <w:rStyle w:val="Hyperlink"/>
          </w:rPr>
          <w:t>3.8.</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Rechtsvorderingen (art. 73 KB Uitvoering)</w:t>
        </w:r>
        <w:r>
          <w:rPr>
            <w:webHidden/>
          </w:rPr>
          <w:tab/>
        </w:r>
        <w:r>
          <w:rPr>
            <w:webHidden/>
          </w:rPr>
          <w:fldChar w:fldCharType="begin"/>
        </w:r>
        <w:r>
          <w:rPr>
            <w:webHidden/>
          </w:rPr>
          <w:instrText xml:space="preserve"> PAGEREF _Toc233214419 \h </w:instrText>
        </w:r>
        <w:r>
          <w:rPr>
            <w:webHidden/>
          </w:rPr>
        </w:r>
        <w:r>
          <w:rPr>
            <w:webHidden/>
          </w:rPr>
          <w:fldChar w:fldCharType="separate"/>
        </w:r>
        <w:r>
          <w:rPr>
            <w:webHidden/>
          </w:rPr>
          <w:t>19</w:t>
        </w:r>
        <w:r>
          <w:rPr>
            <w:webHidden/>
          </w:rPr>
          <w:fldChar w:fldCharType="end"/>
        </w:r>
      </w:hyperlink>
    </w:p>
    <w:p w14:paraId="4F13554B" w14:textId="6A80E516"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20" w:history="1">
        <w:r w:rsidRPr="00845117">
          <w:rPr>
            <w:rStyle w:val="Hyperlink"/>
          </w:rPr>
          <w:t>3.9.</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Uitvoeringstermijnen (art. 147 KB Uitvoering)</w:t>
        </w:r>
        <w:r>
          <w:rPr>
            <w:webHidden/>
          </w:rPr>
          <w:tab/>
        </w:r>
        <w:r>
          <w:rPr>
            <w:webHidden/>
          </w:rPr>
          <w:fldChar w:fldCharType="begin"/>
        </w:r>
        <w:r>
          <w:rPr>
            <w:webHidden/>
          </w:rPr>
          <w:instrText xml:space="preserve"> PAGEREF _Toc233214420 \h </w:instrText>
        </w:r>
        <w:r>
          <w:rPr>
            <w:webHidden/>
          </w:rPr>
        </w:r>
        <w:r>
          <w:rPr>
            <w:webHidden/>
          </w:rPr>
          <w:fldChar w:fldCharType="separate"/>
        </w:r>
        <w:r>
          <w:rPr>
            <w:webHidden/>
          </w:rPr>
          <w:t>19</w:t>
        </w:r>
        <w:r>
          <w:rPr>
            <w:webHidden/>
          </w:rPr>
          <w:fldChar w:fldCharType="end"/>
        </w:r>
      </w:hyperlink>
    </w:p>
    <w:p w14:paraId="33BBF65D" w14:textId="7A93269D" w:rsidR="00801041" w:rsidRDefault="00801041">
      <w:pPr>
        <w:pStyle w:val="Inhopg2"/>
        <w:tabs>
          <w:tab w:val="left" w:pos="1100"/>
        </w:tabs>
        <w:rPr>
          <w:rFonts w:asciiTheme="minorHAnsi" w:eastAsiaTheme="minorEastAsia" w:hAnsiTheme="minorHAnsi" w:cstheme="minorBidi"/>
          <w:spacing w:val="0"/>
          <w:kern w:val="2"/>
          <w:sz w:val="24"/>
          <w:szCs w:val="24"/>
          <w:lang w:eastAsia="nl-BE"/>
          <w14:ligatures w14:val="standardContextual"/>
        </w:rPr>
      </w:pPr>
      <w:hyperlink w:anchor="_Toc233214421" w:history="1">
        <w:r w:rsidRPr="00845117">
          <w:rPr>
            <w:rStyle w:val="Hyperlink"/>
          </w:rPr>
          <w:t>3.10.</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Uitvoeringsmodaliteiten (art. 146 en art. 148-149 KB Uitvoering)</w:t>
        </w:r>
        <w:r>
          <w:rPr>
            <w:webHidden/>
          </w:rPr>
          <w:tab/>
        </w:r>
        <w:r>
          <w:rPr>
            <w:webHidden/>
          </w:rPr>
          <w:fldChar w:fldCharType="begin"/>
        </w:r>
        <w:r>
          <w:rPr>
            <w:webHidden/>
          </w:rPr>
          <w:instrText xml:space="preserve"> PAGEREF _Toc233214421 \h </w:instrText>
        </w:r>
        <w:r>
          <w:rPr>
            <w:webHidden/>
          </w:rPr>
        </w:r>
        <w:r>
          <w:rPr>
            <w:webHidden/>
          </w:rPr>
          <w:fldChar w:fldCharType="separate"/>
        </w:r>
        <w:r>
          <w:rPr>
            <w:webHidden/>
          </w:rPr>
          <w:t>20</w:t>
        </w:r>
        <w:r>
          <w:rPr>
            <w:webHidden/>
          </w:rPr>
          <w:fldChar w:fldCharType="end"/>
        </w:r>
      </w:hyperlink>
    </w:p>
    <w:p w14:paraId="4CE718A3" w14:textId="1E12D5E0"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22" w:history="1">
        <w:r w:rsidRPr="00845117">
          <w:rPr>
            <w:rStyle w:val="Hyperlink"/>
          </w:rPr>
          <w:t>3.10.1.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Vaste hoeveelheden of minimaal te verlenen diensten (art. 148 KB Uitvoering)</w:t>
        </w:r>
        <w:r>
          <w:rPr>
            <w:webHidden/>
          </w:rPr>
          <w:tab/>
        </w:r>
        <w:r>
          <w:rPr>
            <w:webHidden/>
          </w:rPr>
          <w:fldChar w:fldCharType="begin"/>
        </w:r>
        <w:r>
          <w:rPr>
            <w:webHidden/>
          </w:rPr>
          <w:instrText xml:space="preserve"> PAGEREF _Toc233214422 \h </w:instrText>
        </w:r>
        <w:r>
          <w:rPr>
            <w:webHidden/>
          </w:rPr>
        </w:r>
        <w:r>
          <w:rPr>
            <w:webHidden/>
          </w:rPr>
          <w:fldChar w:fldCharType="separate"/>
        </w:r>
        <w:r>
          <w:rPr>
            <w:webHidden/>
          </w:rPr>
          <w:t>20</w:t>
        </w:r>
        <w:r>
          <w:rPr>
            <w:webHidden/>
          </w:rPr>
          <w:fldChar w:fldCharType="end"/>
        </w:r>
      </w:hyperlink>
    </w:p>
    <w:p w14:paraId="58A910A9" w14:textId="49EA592D"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23" w:history="1">
        <w:r w:rsidRPr="00845117">
          <w:rPr>
            <w:rStyle w:val="Hyperlink"/>
          </w:rPr>
          <w:t>3.10.2.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Vertrouwelijkheid (art. 18 KB Uitvoering)</w:t>
        </w:r>
        <w:r>
          <w:rPr>
            <w:webHidden/>
          </w:rPr>
          <w:tab/>
        </w:r>
        <w:r>
          <w:rPr>
            <w:webHidden/>
          </w:rPr>
          <w:fldChar w:fldCharType="begin"/>
        </w:r>
        <w:r>
          <w:rPr>
            <w:webHidden/>
          </w:rPr>
          <w:instrText xml:space="preserve"> PAGEREF _Toc233214423 \h </w:instrText>
        </w:r>
        <w:r>
          <w:rPr>
            <w:webHidden/>
          </w:rPr>
        </w:r>
        <w:r>
          <w:rPr>
            <w:webHidden/>
          </w:rPr>
          <w:fldChar w:fldCharType="separate"/>
        </w:r>
        <w:r>
          <w:rPr>
            <w:webHidden/>
          </w:rPr>
          <w:t>20</w:t>
        </w:r>
        <w:r>
          <w:rPr>
            <w:webHidden/>
          </w:rPr>
          <w:fldChar w:fldCharType="end"/>
        </w:r>
      </w:hyperlink>
    </w:p>
    <w:p w14:paraId="68F10F5D" w14:textId="4C51E94D" w:rsidR="00801041" w:rsidRDefault="00801041">
      <w:pPr>
        <w:pStyle w:val="Inhopg2"/>
        <w:tabs>
          <w:tab w:val="left" w:pos="1100"/>
        </w:tabs>
        <w:rPr>
          <w:rFonts w:asciiTheme="minorHAnsi" w:eastAsiaTheme="minorEastAsia" w:hAnsiTheme="minorHAnsi" w:cstheme="minorBidi"/>
          <w:spacing w:val="0"/>
          <w:kern w:val="2"/>
          <w:sz w:val="24"/>
          <w:szCs w:val="24"/>
          <w:lang w:eastAsia="nl-BE"/>
          <w14:ligatures w14:val="standardContextual"/>
        </w:rPr>
      </w:pPr>
      <w:hyperlink w:anchor="_Toc233214424" w:history="1">
        <w:r w:rsidRPr="00845117">
          <w:rPr>
            <w:rStyle w:val="Hyperlink"/>
          </w:rPr>
          <w:t>3.11.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Nazicht van de diensten (art. 39-43 en art. 150 KB Uitvoering)</w:t>
        </w:r>
        <w:r>
          <w:rPr>
            <w:webHidden/>
          </w:rPr>
          <w:tab/>
        </w:r>
        <w:r>
          <w:rPr>
            <w:webHidden/>
          </w:rPr>
          <w:fldChar w:fldCharType="begin"/>
        </w:r>
        <w:r>
          <w:rPr>
            <w:webHidden/>
          </w:rPr>
          <w:instrText xml:space="preserve"> PAGEREF _Toc233214424 \h </w:instrText>
        </w:r>
        <w:r>
          <w:rPr>
            <w:webHidden/>
          </w:rPr>
        </w:r>
        <w:r>
          <w:rPr>
            <w:webHidden/>
          </w:rPr>
          <w:fldChar w:fldCharType="separate"/>
        </w:r>
        <w:r>
          <w:rPr>
            <w:webHidden/>
          </w:rPr>
          <w:t>20</w:t>
        </w:r>
        <w:r>
          <w:rPr>
            <w:webHidden/>
          </w:rPr>
          <w:fldChar w:fldCharType="end"/>
        </w:r>
      </w:hyperlink>
    </w:p>
    <w:p w14:paraId="02E7592D" w14:textId="4DBE68DB" w:rsidR="00801041" w:rsidRDefault="00801041">
      <w:pPr>
        <w:pStyle w:val="Inhopg2"/>
        <w:tabs>
          <w:tab w:val="left" w:pos="1100"/>
        </w:tabs>
        <w:rPr>
          <w:rFonts w:asciiTheme="minorHAnsi" w:eastAsiaTheme="minorEastAsia" w:hAnsiTheme="minorHAnsi" w:cstheme="minorBidi"/>
          <w:spacing w:val="0"/>
          <w:kern w:val="2"/>
          <w:sz w:val="24"/>
          <w:szCs w:val="24"/>
          <w:lang w:eastAsia="nl-BE"/>
          <w14:ligatures w14:val="standardContextual"/>
        </w:rPr>
      </w:pPr>
      <w:hyperlink w:anchor="_Toc233214425" w:history="1">
        <w:r w:rsidRPr="00845117">
          <w:rPr>
            <w:rStyle w:val="Hyperlink"/>
          </w:rPr>
          <w:t>3.12.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Aansprakelijkheid en verzekeringen</w:t>
        </w:r>
        <w:r>
          <w:rPr>
            <w:webHidden/>
          </w:rPr>
          <w:tab/>
        </w:r>
        <w:r>
          <w:rPr>
            <w:webHidden/>
          </w:rPr>
          <w:fldChar w:fldCharType="begin"/>
        </w:r>
        <w:r>
          <w:rPr>
            <w:webHidden/>
          </w:rPr>
          <w:instrText xml:space="preserve"> PAGEREF _Toc233214425 \h </w:instrText>
        </w:r>
        <w:r>
          <w:rPr>
            <w:webHidden/>
          </w:rPr>
        </w:r>
        <w:r>
          <w:rPr>
            <w:webHidden/>
          </w:rPr>
          <w:fldChar w:fldCharType="separate"/>
        </w:r>
        <w:r>
          <w:rPr>
            <w:webHidden/>
          </w:rPr>
          <w:t>20</w:t>
        </w:r>
        <w:r>
          <w:rPr>
            <w:webHidden/>
          </w:rPr>
          <w:fldChar w:fldCharType="end"/>
        </w:r>
      </w:hyperlink>
    </w:p>
    <w:p w14:paraId="0054C687" w14:textId="775CE1B9"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26" w:history="1">
        <w:r w:rsidRPr="00845117">
          <w:rPr>
            <w:rStyle w:val="Hyperlink"/>
          </w:rPr>
          <w:t>3.12.1.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Aansprakelijkheid van de dienstverlener (art. 152-153 KB Uitvoering)</w:t>
        </w:r>
        <w:r>
          <w:rPr>
            <w:webHidden/>
          </w:rPr>
          <w:tab/>
        </w:r>
        <w:r>
          <w:rPr>
            <w:webHidden/>
          </w:rPr>
          <w:fldChar w:fldCharType="begin"/>
        </w:r>
        <w:r>
          <w:rPr>
            <w:webHidden/>
          </w:rPr>
          <w:instrText xml:space="preserve"> PAGEREF _Toc233214426 \h </w:instrText>
        </w:r>
        <w:r>
          <w:rPr>
            <w:webHidden/>
          </w:rPr>
        </w:r>
        <w:r>
          <w:rPr>
            <w:webHidden/>
          </w:rPr>
          <w:fldChar w:fldCharType="separate"/>
        </w:r>
        <w:r>
          <w:rPr>
            <w:webHidden/>
          </w:rPr>
          <w:t>20</w:t>
        </w:r>
        <w:r>
          <w:rPr>
            <w:webHidden/>
          </w:rPr>
          <w:fldChar w:fldCharType="end"/>
        </w:r>
      </w:hyperlink>
    </w:p>
    <w:p w14:paraId="4F50DED8" w14:textId="2D562CAB"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27" w:history="1">
        <w:r w:rsidRPr="00845117">
          <w:rPr>
            <w:rStyle w:val="Hyperlink"/>
          </w:rPr>
          <w:t>3.12.2.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Verzekeringen (art. 24 KB Uitvoering)</w:t>
        </w:r>
        <w:r>
          <w:rPr>
            <w:webHidden/>
          </w:rPr>
          <w:tab/>
        </w:r>
        <w:r>
          <w:rPr>
            <w:webHidden/>
          </w:rPr>
          <w:fldChar w:fldCharType="begin"/>
        </w:r>
        <w:r>
          <w:rPr>
            <w:webHidden/>
          </w:rPr>
          <w:instrText xml:space="preserve"> PAGEREF _Toc233214427 \h </w:instrText>
        </w:r>
        <w:r>
          <w:rPr>
            <w:webHidden/>
          </w:rPr>
        </w:r>
        <w:r>
          <w:rPr>
            <w:webHidden/>
          </w:rPr>
          <w:fldChar w:fldCharType="separate"/>
        </w:r>
        <w:r>
          <w:rPr>
            <w:webHidden/>
          </w:rPr>
          <w:t>21</w:t>
        </w:r>
        <w:r>
          <w:rPr>
            <w:webHidden/>
          </w:rPr>
          <w:fldChar w:fldCharType="end"/>
        </w:r>
      </w:hyperlink>
    </w:p>
    <w:p w14:paraId="6C81DEF9" w14:textId="38351C53" w:rsidR="00801041" w:rsidRDefault="00801041">
      <w:pPr>
        <w:pStyle w:val="Inhopg2"/>
        <w:tabs>
          <w:tab w:val="left" w:pos="1100"/>
        </w:tabs>
        <w:rPr>
          <w:rFonts w:asciiTheme="minorHAnsi" w:eastAsiaTheme="minorEastAsia" w:hAnsiTheme="minorHAnsi" w:cstheme="minorBidi"/>
          <w:spacing w:val="0"/>
          <w:kern w:val="2"/>
          <w:sz w:val="24"/>
          <w:szCs w:val="24"/>
          <w:lang w:eastAsia="nl-BE"/>
          <w14:ligatures w14:val="standardContextual"/>
        </w:rPr>
      </w:pPr>
      <w:hyperlink w:anchor="_Toc233214428" w:history="1">
        <w:r w:rsidRPr="00845117">
          <w:rPr>
            <w:rStyle w:val="Hyperlink"/>
          </w:rPr>
          <w:t>3.13.</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Actiemiddelen van de aanbestedende overheid (art. 44-51 en 154-155 KB Uitvoering)</w:t>
        </w:r>
        <w:r>
          <w:rPr>
            <w:webHidden/>
          </w:rPr>
          <w:tab/>
        </w:r>
        <w:r>
          <w:rPr>
            <w:webHidden/>
          </w:rPr>
          <w:fldChar w:fldCharType="begin"/>
        </w:r>
        <w:r>
          <w:rPr>
            <w:webHidden/>
          </w:rPr>
          <w:instrText xml:space="preserve"> PAGEREF _Toc233214428 \h </w:instrText>
        </w:r>
        <w:r>
          <w:rPr>
            <w:webHidden/>
          </w:rPr>
        </w:r>
        <w:r>
          <w:rPr>
            <w:webHidden/>
          </w:rPr>
          <w:fldChar w:fldCharType="separate"/>
        </w:r>
        <w:r>
          <w:rPr>
            <w:webHidden/>
          </w:rPr>
          <w:t>22</w:t>
        </w:r>
        <w:r>
          <w:rPr>
            <w:webHidden/>
          </w:rPr>
          <w:fldChar w:fldCharType="end"/>
        </w:r>
      </w:hyperlink>
    </w:p>
    <w:p w14:paraId="4D53F695" w14:textId="70B3F624"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29" w:history="1">
        <w:r w:rsidRPr="00845117">
          <w:rPr>
            <w:rStyle w:val="Hyperlink"/>
          </w:rPr>
          <w:t>3.13.1.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In gebreke blijven en sancties (art. 44 KB Uitvoering)</w:t>
        </w:r>
        <w:r>
          <w:rPr>
            <w:webHidden/>
          </w:rPr>
          <w:tab/>
        </w:r>
        <w:r>
          <w:rPr>
            <w:webHidden/>
          </w:rPr>
          <w:fldChar w:fldCharType="begin"/>
        </w:r>
        <w:r>
          <w:rPr>
            <w:webHidden/>
          </w:rPr>
          <w:instrText xml:space="preserve"> PAGEREF _Toc233214429 \h </w:instrText>
        </w:r>
        <w:r>
          <w:rPr>
            <w:webHidden/>
          </w:rPr>
        </w:r>
        <w:r>
          <w:rPr>
            <w:webHidden/>
          </w:rPr>
          <w:fldChar w:fldCharType="separate"/>
        </w:r>
        <w:r>
          <w:rPr>
            <w:webHidden/>
          </w:rPr>
          <w:t>22</w:t>
        </w:r>
        <w:r>
          <w:rPr>
            <w:webHidden/>
          </w:rPr>
          <w:fldChar w:fldCharType="end"/>
        </w:r>
      </w:hyperlink>
    </w:p>
    <w:p w14:paraId="2927A359" w14:textId="0BF6FDA3"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30" w:history="1">
        <w:r w:rsidRPr="00845117">
          <w:rPr>
            <w:rStyle w:val="Hyperlink"/>
          </w:rPr>
          <w:t>3.13.2.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Straffen (art. 45 KB Uitvoering)</w:t>
        </w:r>
        <w:r>
          <w:rPr>
            <w:webHidden/>
          </w:rPr>
          <w:tab/>
        </w:r>
        <w:r>
          <w:rPr>
            <w:webHidden/>
          </w:rPr>
          <w:fldChar w:fldCharType="begin"/>
        </w:r>
        <w:r>
          <w:rPr>
            <w:webHidden/>
          </w:rPr>
          <w:instrText xml:space="preserve"> PAGEREF _Toc233214430 \h </w:instrText>
        </w:r>
        <w:r>
          <w:rPr>
            <w:webHidden/>
          </w:rPr>
        </w:r>
        <w:r>
          <w:rPr>
            <w:webHidden/>
          </w:rPr>
          <w:fldChar w:fldCharType="separate"/>
        </w:r>
        <w:r>
          <w:rPr>
            <w:webHidden/>
          </w:rPr>
          <w:t>22</w:t>
        </w:r>
        <w:r>
          <w:rPr>
            <w:webHidden/>
          </w:rPr>
          <w:fldChar w:fldCharType="end"/>
        </w:r>
      </w:hyperlink>
    </w:p>
    <w:p w14:paraId="70B2526A" w14:textId="7E3B98E3"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31" w:history="1">
        <w:r w:rsidRPr="00845117">
          <w:rPr>
            <w:rStyle w:val="Hyperlink"/>
          </w:rPr>
          <w:t>3.13.3.</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Vertragingsboetes (art. 46 en 154 KB Uitvoering)</w:t>
        </w:r>
        <w:r>
          <w:rPr>
            <w:webHidden/>
          </w:rPr>
          <w:tab/>
        </w:r>
        <w:r>
          <w:rPr>
            <w:webHidden/>
          </w:rPr>
          <w:fldChar w:fldCharType="begin"/>
        </w:r>
        <w:r>
          <w:rPr>
            <w:webHidden/>
          </w:rPr>
          <w:instrText xml:space="preserve"> PAGEREF _Toc233214431 \h </w:instrText>
        </w:r>
        <w:r>
          <w:rPr>
            <w:webHidden/>
          </w:rPr>
        </w:r>
        <w:r>
          <w:rPr>
            <w:webHidden/>
          </w:rPr>
          <w:fldChar w:fldCharType="separate"/>
        </w:r>
        <w:r>
          <w:rPr>
            <w:webHidden/>
          </w:rPr>
          <w:t>23</w:t>
        </w:r>
        <w:r>
          <w:rPr>
            <w:webHidden/>
          </w:rPr>
          <w:fldChar w:fldCharType="end"/>
        </w:r>
      </w:hyperlink>
    </w:p>
    <w:p w14:paraId="0410987C" w14:textId="79EF1CA0" w:rsidR="00801041" w:rsidRDefault="00801041">
      <w:pPr>
        <w:pStyle w:val="Inhopg2"/>
        <w:tabs>
          <w:tab w:val="left" w:pos="1100"/>
        </w:tabs>
        <w:rPr>
          <w:rFonts w:asciiTheme="minorHAnsi" w:eastAsiaTheme="minorEastAsia" w:hAnsiTheme="minorHAnsi" w:cstheme="minorBidi"/>
          <w:spacing w:val="0"/>
          <w:kern w:val="2"/>
          <w:sz w:val="24"/>
          <w:szCs w:val="24"/>
          <w:lang w:eastAsia="nl-BE"/>
          <w14:ligatures w14:val="standardContextual"/>
        </w:rPr>
      </w:pPr>
      <w:hyperlink w:anchor="_Toc233214432" w:history="1">
        <w:r w:rsidRPr="00845117">
          <w:rPr>
            <w:rStyle w:val="Hyperlink"/>
          </w:rPr>
          <w:t>3.14.</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Oplevering en waarborg (art. 64-65 en 156-157 KB Uitvoering)</w:t>
        </w:r>
        <w:r>
          <w:rPr>
            <w:webHidden/>
          </w:rPr>
          <w:tab/>
        </w:r>
        <w:r>
          <w:rPr>
            <w:webHidden/>
          </w:rPr>
          <w:fldChar w:fldCharType="begin"/>
        </w:r>
        <w:r>
          <w:rPr>
            <w:webHidden/>
          </w:rPr>
          <w:instrText xml:space="preserve"> PAGEREF _Toc233214432 \h </w:instrText>
        </w:r>
        <w:r>
          <w:rPr>
            <w:webHidden/>
          </w:rPr>
        </w:r>
        <w:r>
          <w:rPr>
            <w:webHidden/>
          </w:rPr>
          <w:fldChar w:fldCharType="separate"/>
        </w:r>
        <w:r>
          <w:rPr>
            <w:webHidden/>
          </w:rPr>
          <w:t>23</w:t>
        </w:r>
        <w:r>
          <w:rPr>
            <w:webHidden/>
          </w:rPr>
          <w:fldChar w:fldCharType="end"/>
        </w:r>
      </w:hyperlink>
    </w:p>
    <w:p w14:paraId="0BB676C9" w14:textId="1D2CD4EB" w:rsidR="00801041" w:rsidRDefault="00801041">
      <w:pPr>
        <w:pStyle w:val="Inhopg1"/>
        <w:rPr>
          <w:rFonts w:asciiTheme="minorHAnsi" w:eastAsiaTheme="minorEastAsia" w:hAnsiTheme="minorHAnsi" w:cstheme="minorBidi"/>
          <w:b w:val="0"/>
          <w:spacing w:val="0"/>
          <w:kern w:val="2"/>
          <w:sz w:val="24"/>
          <w:szCs w:val="24"/>
          <w14:ligatures w14:val="standardContextual"/>
        </w:rPr>
      </w:pPr>
      <w:hyperlink w:anchor="_Toc233214433" w:history="1">
        <w:r w:rsidRPr="00845117">
          <w:rPr>
            <w:rStyle w:val="Hyperlink"/>
          </w:rPr>
          <w:t>4. Technische bepalingen</w:t>
        </w:r>
        <w:r>
          <w:rPr>
            <w:webHidden/>
          </w:rPr>
          <w:tab/>
        </w:r>
        <w:r>
          <w:rPr>
            <w:webHidden/>
          </w:rPr>
          <w:fldChar w:fldCharType="begin"/>
        </w:r>
        <w:r>
          <w:rPr>
            <w:webHidden/>
          </w:rPr>
          <w:instrText xml:space="preserve"> PAGEREF _Toc233214433 \h </w:instrText>
        </w:r>
        <w:r>
          <w:rPr>
            <w:webHidden/>
          </w:rPr>
        </w:r>
        <w:r>
          <w:rPr>
            <w:webHidden/>
          </w:rPr>
          <w:fldChar w:fldCharType="separate"/>
        </w:r>
        <w:r>
          <w:rPr>
            <w:webHidden/>
          </w:rPr>
          <w:t>24</w:t>
        </w:r>
        <w:r>
          <w:rPr>
            <w:webHidden/>
          </w:rPr>
          <w:fldChar w:fldCharType="end"/>
        </w:r>
      </w:hyperlink>
    </w:p>
    <w:p w14:paraId="71F7B729" w14:textId="4601E141"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34" w:history="1">
        <w:r w:rsidRPr="00845117">
          <w:rPr>
            <w:rStyle w:val="Hyperlink"/>
          </w:rPr>
          <w:t>4.1.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Situering</w:t>
        </w:r>
        <w:r>
          <w:rPr>
            <w:webHidden/>
          </w:rPr>
          <w:tab/>
        </w:r>
        <w:r>
          <w:rPr>
            <w:webHidden/>
          </w:rPr>
          <w:fldChar w:fldCharType="begin"/>
        </w:r>
        <w:r>
          <w:rPr>
            <w:webHidden/>
          </w:rPr>
          <w:instrText xml:space="preserve"> PAGEREF _Toc233214434 \h </w:instrText>
        </w:r>
        <w:r>
          <w:rPr>
            <w:webHidden/>
          </w:rPr>
        </w:r>
        <w:r>
          <w:rPr>
            <w:webHidden/>
          </w:rPr>
          <w:fldChar w:fldCharType="separate"/>
        </w:r>
        <w:r>
          <w:rPr>
            <w:webHidden/>
          </w:rPr>
          <w:t>24</w:t>
        </w:r>
        <w:r>
          <w:rPr>
            <w:webHidden/>
          </w:rPr>
          <w:fldChar w:fldCharType="end"/>
        </w:r>
      </w:hyperlink>
    </w:p>
    <w:p w14:paraId="473A9E4C" w14:textId="0445AF7C"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35" w:history="1">
        <w:r w:rsidRPr="00845117">
          <w:rPr>
            <w:rStyle w:val="Hyperlink"/>
          </w:rPr>
          <w:t>4.2.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Inrichtingsstudie The Loop veld 11</w:t>
        </w:r>
        <w:r>
          <w:rPr>
            <w:webHidden/>
          </w:rPr>
          <w:tab/>
        </w:r>
        <w:r>
          <w:rPr>
            <w:webHidden/>
          </w:rPr>
          <w:fldChar w:fldCharType="begin"/>
        </w:r>
        <w:r>
          <w:rPr>
            <w:webHidden/>
          </w:rPr>
          <w:instrText xml:space="preserve"> PAGEREF _Toc233214435 \h </w:instrText>
        </w:r>
        <w:r>
          <w:rPr>
            <w:webHidden/>
          </w:rPr>
        </w:r>
        <w:r>
          <w:rPr>
            <w:webHidden/>
          </w:rPr>
          <w:fldChar w:fldCharType="separate"/>
        </w:r>
        <w:r>
          <w:rPr>
            <w:webHidden/>
          </w:rPr>
          <w:t>24</w:t>
        </w:r>
        <w:r>
          <w:rPr>
            <w:webHidden/>
          </w:rPr>
          <w:fldChar w:fldCharType="end"/>
        </w:r>
      </w:hyperlink>
    </w:p>
    <w:p w14:paraId="2ED7B3EF" w14:textId="760F2CC2"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36" w:history="1">
        <w:r w:rsidRPr="00845117">
          <w:rPr>
            <w:rStyle w:val="Hyperlink"/>
          </w:rPr>
          <w:t>4.3.</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Samenvatting voorgaand onderzoek</w:t>
        </w:r>
        <w:r>
          <w:rPr>
            <w:webHidden/>
          </w:rPr>
          <w:tab/>
        </w:r>
        <w:r>
          <w:rPr>
            <w:webHidden/>
          </w:rPr>
          <w:fldChar w:fldCharType="begin"/>
        </w:r>
        <w:r>
          <w:rPr>
            <w:webHidden/>
          </w:rPr>
          <w:instrText xml:space="preserve"> PAGEREF _Toc233214436 \h </w:instrText>
        </w:r>
        <w:r>
          <w:rPr>
            <w:webHidden/>
          </w:rPr>
        </w:r>
        <w:r>
          <w:rPr>
            <w:webHidden/>
          </w:rPr>
          <w:fldChar w:fldCharType="separate"/>
        </w:r>
        <w:r>
          <w:rPr>
            <w:webHidden/>
          </w:rPr>
          <w:t>25</w:t>
        </w:r>
        <w:r>
          <w:rPr>
            <w:webHidden/>
          </w:rPr>
          <w:fldChar w:fldCharType="end"/>
        </w:r>
      </w:hyperlink>
    </w:p>
    <w:p w14:paraId="241EA800" w14:textId="6E3C8EE6"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37" w:history="1">
        <w:r w:rsidRPr="00845117">
          <w:rPr>
            <w:rStyle w:val="Hyperlink"/>
          </w:rPr>
          <w:t>4.4.</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Rapportage – vormelijke en inhoudelijke eisen</w:t>
        </w:r>
        <w:r>
          <w:rPr>
            <w:webHidden/>
          </w:rPr>
          <w:tab/>
        </w:r>
        <w:r>
          <w:rPr>
            <w:webHidden/>
          </w:rPr>
          <w:fldChar w:fldCharType="begin"/>
        </w:r>
        <w:r>
          <w:rPr>
            <w:webHidden/>
          </w:rPr>
          <w:instrText xml:space="preserve"> PAGEREF _Toc233214437 \h </w:instrText>
        </w:r>
        <w:r>
          <w:rPr>
            <w:webHidden/>
          </w:rPr>
        </w:r>
        <w:r>
          <w:rPr>
            <w:webHidden/>
          </w:rPr>
          <w:fldChar w:fldCharType="separate"/>
        </w:r>
        <w:r>
          <w:rPr>
            <w:webHidden/>
          </w:rPr>
          <w:t>26</w:t>
        </w:r>
        <w:r>
          <w:rPr>
            <w:webHidden/>
          </w:rPr>
          <w:fldChar w:fldCharType="end"/>
        </w:r>
      </w:hyperlink>
    </w:p>
    <w:p w14:paraId="471FC91D" w14:textId="3C28B527"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38" w:history="1">
        <w:r w:rsidRPr="00845117">
          <w:rPr>
            <w:rStyle w:val="Hyperlink"/>
          </w:rPr>
          <w:t>4.4.1.</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Pdf-rapport</w:t>
        </w:r>
        <w:r>
          <w:rPr>
            <w:webHidden/>
          </w:rPr>
          <w:tab/>
        </w:r>
        <w:r>
          <w:rPr>
            <w:webHidden/>
          </w:rPr>
          <w:fldChar w:fldCharType="begin"/>
        </w:r>
        <w:r>
          <w:rPr>
            <w:webHidden/>
          </w:rPr>
          <w:instrText xml:space="preserve"> PAGEREF _Toc233214438 \h </w:instrText>
        </w:r>
        <w:r>
          <w:rPr>
            <w:webHidden/>
          </w:rPr>
        </w:r>
        <w:r>
          <w:rPr>
            <w:webHidden/>
          </w:rPr>
          <w:fldChar w:fldCharType="separate"/>
        </w:r>
        <w:r>
          <w:rPr>
            <w:webHidden/>
          </w:rPr>
          <w:t>26</w:t>
        </w:r>
        <w:r>
          <w:rPr>
            <w:webHidden/>
          </w:rPr>
          <w:fldChar w:fldCharType="end"/>
        </w:r>
      </w:hyperlink>
    </w:p>
    <w:p w14:paraId="29733175" w14:textId="0976A0F3"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39" w:history="1">
        <w:r w:rsidRPr="00845117">
          <w:rPr>
            <w:rStyle w:val="Hyperlink"/>
          </w:rPr>
          <w:t>4.4.2.</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Analyseresultaten</w:t>
        </w:r>
        <w:r>
          <w:rPr>
            <w:webHidden/>
          </w:rPr>
          <w:tab/>
        </w:r>
        <w:r>
          <w:rPr>
            <w:webHidden/>
          </w:rPr>
          <w:fldChar w:fldCharType="begin"/>
        </w:r>
        <w:r>
          <w:rPr>
            <w:webHidden/>
          </w:rPr>
          <w:instrText xml:space="preserve"> PAGEREF _Toc233214439 \h </w:instrText>
        </w:r>
        <w:r>
          <w:rPr>
            <w:webHidden/>
          </w:rPr>
        </w:r>
        <w:r>
          <w:rPr>
            <w:webHidden/>
          </w:rPr>
          <w:fldChar w:fldCharType="separate"/>
        </w:r>
        <w:r>
          <w:rPr>
            <w:webHidden/>
          </w:rPr>
          <w:t>27</w:t>
        </w:r>
        <w:r>
          <w:rPr>
            <w:webHidden/>
          </w:rPr>
          <w:fldChar w:fldCharType="end"/>
        </w:r>
      </w:hyperlink>
    </w:p>
    <w:p w14:paraId="433D19C4" w14:textId="27D25AF4" w:rsidR="00801041" w:rsidRDefault="00801041">
      <w:pPr>
        <w:pStyle w:val="Inhopg3"/>
        <w:tabs>
          <w:tab w:val="left" w:pos="1540"/>
        </w:tabs>
        <w:rPr>
          <w:rFonts w:asciiTheme="minorHAnsi" w:eastAsiaTheme="minorEastAsia" w:hAnsiTheme="minorHAnsi" w:cstheme="minorBidi"/>
          <w:spacing w:val="0"/>
          <w:kern w:val="2"/>
          <w:sz w:val="24"/>
          <w:szCs w:val="24"/>
          <w:lang w:eastAsia="nl-BE"/>
          <w14:ligatures w14:val="standardContextual"/>
        </w:rPr>
      </w:pPr>
      <w:hyperlink w:anchor="_Toc233214440" w:history="1">
        <w:r w:rsidRPr="00845117">
          <w:rPr>
            <w:rStyle w:val="Hyperlink"/>
          </w:rPr>
          <w:t>4.4.3.</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Opmaak en leesbaarheid plannen</w:t>
        </w:r>
        <w:r>
          <w:rPr>
            <w:webHidden/>
          </w:rPr>
          <w:tab/>
        </w:r>
        <w:r>
          <w:rPr>
            <w:webHidden/>
          </w:rPr>
          <w:fldChar w:fldCharType="begin"/>
        </w:r>
        <w:r>
          <w:rPr>
            <w:webHidden/>
          </w:rPr>
          <w:instrText xml:space="preserve"> PAGEREF _Toc233214440 \h </w:instrText>
        </w:r>
        <w:r>
          <w:rPr>
            <w:webHidden/>
          </w:rPr>
        </w:r>
        <w:r>
          <w:rPr>
            <w:webHidden/>
          </w:rPr>
          <w:fldChar w:fldCharType="separate"/>
        </w:r>
        <w:r>
          <w:rPr>
            <w:webHidden/>
          </w:rPr>
          <w:t>27</w:t>
        </w:r>
        <w:r>
          <w:rPr>
            <w:webHidden/>
          </w:rPr>
          <w:fldChar w:fldCharType="end"/>
        </w:r>
      </w:hyperlink>
    </w:p>
    <w:p w14:paraId="1A1239E4" w14:textId="05ECB901"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41" w:history="1">
        <w:r w:rsidRPr="00845117">
          <w:rPr>
            <w:rStyle w:val="Hyperlink"/>
          </w:rPr>
          <w:t>4.5.</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Verbintenis tot conform rapport</w:t>
        </w:r>
        <w:r>
          <w:rPr>
            <w:webHidden/>
          </w:rPr>
          <w:tab/>
        </w:r>
        <w:r>
          <w:rPr>
            <w:webHidden/>
          </w:rPr>
          <w:fldChar w:fldCharType="begin"/>
        </w:r>
        <w:r>
          <w:rPr>
            <w:webHidden/>
          </w:rPr>
          <w:instrText xml:space="preserve"> PAGEREF _Toc233214441 \h </w:instrText>
        </w:r>
        <w:r>
          <w:rPr>
            <w:webHidden/>
          </w:rPr>
        </w:r>
        <w:r>
          <w:rPr>
            <w:webHidden/>
          </w:rPr>
          <w:fldChar w:fldCharType="separate"/>
        </w:r>
        <w:r>
          <w:rPr>
            <w:webHidden/>
          </w:rPr>
          <w:t>28</w:t>
        </w:r>
        <w:r>
          <w:rPr>
            <w:webHidden/>
          </w:rPr>
          <w:fldChar w:fldCharType="end"/>
        </w:r>
      </w:hyperlink>
    </w:p>
    <w:p w14:paraId="48439075" w14:textId="4B20ED06" w:rsidR="00801041" w:rsidRDefault="00801041">
      <w:pPr>
        <w:pStyle w:val="Inhopg2"/>
        <w:tabs>
          <w:tab w:val="left" w:pos="960"/>
        </w:tabs>
        <w:rPr>
          <w:rFonts w:asciiTheme="minorHAnsi" w:eastAsiaTheme="minorEastAsia" w:hAnsiTheme="minorHAnsi" w:cstheme="minorBidi"/>
          <w:spacing w:val="0"/>
          <w:kern w:val="2"/>
          <w:sz w:val="24"/>
          <w:szCs w:val="24"/>
          <w:lang w:eastAsia="nl-BE"/>
          <w14:ligatures w14:val="standardContextual"/>
        </w:rPr>
      </w:pPr>
      <w:hyperlink w:anchor="_Toc233214442" w:history="1">
        <w:r w:rsidRPr="00845117">
          <w:rPr>
            <w:rStyle w:val="Hyperlink"/>
          </w:rPr>
          <w:t>4.6.</w:t>
        </w:r>
        <w:r>
          <w:rPr>
            <w:rFonts w:asciiTheme="minorHAnsi" w:eastAsiaTheme="minorEastAsia" w:hAnsiTheme="minorHAnsi" w:cstheme="minorBidi"/>
            <w:spacing w:val="0"/>
            <w:kern w:val="2"/>
            <w:sz w:val="24"/>
            <w:szCs w:val="24"/>
            <w:lang w:eastAsia="nl-BE"/>
            <w14:ligatures w14:val="standardContextual"/>
          </w:rPr>
          <w:tab/>
        </w:r>
        <w:r w:rsidRPr="00845117">
          <w:rPr>
            <w:rStyle w:val="Hyperlink"/>
          </w:rPr>
          <w:t>Verduidelijking per post van de inventaris</w:t>
        </w:r>
        <w:r>
          <w:rPr>
            <w:webHidden/>
          </w:rPr>
          <w:tab/>
        </w:r>
        <w:r>
          <w:rPr>
            <w:webHidden/>
          </w:rPr>
          <w:fldChar w:fldCharType="begin"/>
        </w:r>
        <w:r>
          <w:rPr>
            <w:webHidden/>
          </w:rPr>
          <w:instrText xml:space="preserve"> PAGEREF _Toc233214442 \h </w:instrText>
        </w:r>
        <w:r>
          <w:rPr>
            <w:webHidden/>
          </w:rPr>
        </w:r>
        <w:r>
          <w:rPr>
            <w:webHidden/>
          </w:rPr>
          <w:fldChar w:fldCharType="separate"/>
        </w:r>
        <w:r>
          <w:rPr>
            <w:webHidden/>
          </w:rPr>
          <w:t>28</w:t>
        </w:r>
        <w:r>
          <w:rPr>
            <w:webHidden/>
          </w:rPr>
          <w:fldChar w:fldCharType="end"/>
        </w:r>
      </w:hyperlink>
    </w:p>
    <w:p w14:paraId="6309ADEC" w14:textId="1ABDEB34" w:rsidR="00801041" w:rsidRDefault="00801041">
      <w:pPr>
        <w:pStyle w:val="Inhopg1"/>
        <w:rPr>
          <w:rFonts w:asciiTheme="minorHAnsi" w:eastAsiaTheme="minorEastAsia" w:hAnsiTheme="minorHAnsi" w:cstheme="minorBidi"/>
          <w:b w:val="0"/>
          <w:spacing w:val="0"/>
          <w:kern w:val="2"/>
          <w:sz w:val="24"/>
          <w:szCs w:val="24"/>
          <w14:ligatures w14:val="standardContextual"/>
        </w:rPr>
      </w:pPr>
      <w:hyperlink w:anchor="_Toc233214443" w:history="1">
        <w:r w:rsidRPr="00845117">
          <w:rPr>
            <w:rStyle w:val="Hyperlink"/>
          </w:rPr>
          <w:t>5. Bijlagen</w:t>
        </w:r>
        <w:r>
          <w:rPr>
            <w:webHidden/>
          </w:rPr>
          <w:tab/>
        </w:r>
        <w:r>
          <w:rPr>
            <w:webHidden/>
          </w:rPr>
          <w:fldChar w:fldCharType="begin"/>
        </w:r>
        <w:r>
          <w:rPr>
            <w:webHidden/>
          </w:rPr>
          <w:instrText xml:space="preserve"> PAGEREF _Toc233214443 \h </w:instrText>
        </w:r>
        <w:r>
          <w:rPr>
            <w:webHidden/>
          </w:rPr>
        </w:r>
        <w:r>
          <w:rPr>
            <w:webHidden/>
          </w:rPr>
          <w:fldChar w:fldCharType="separate"/>
        </w:r>
        <w:r>
          <w:rPr>
            <w:webHidden/>
          </w:rPr>
          <w:t>40</w:t>
        </w:r>
        <w:r>
          <w:rPr>
            <w:webHidden/>
          </w:rPr>
          <w:fldChar w:fldCharType="end"/>
        </w:r>
      </w:hyperlink>
    </w:p>
    <w:p w14:paraId="664321AE" w14:textId="05621346" w:rsidR="00023790" w:rsidRPr="00EE2377" w:rsidRDefault="00055A3F" w:rsidP="008D497A">
      <w:pPr>
        <w:tabs>
          <w:tab w:val="right" w:pos="8505"/>
        </w:tabs>
        <w:jc w:val="both"/>
      </w:pPr>
      <w:r>
        <w:rPr>
          <w:b/>
          <w:bCs/>
          <w:lang w:val="nl-NL"/>
        </w:rPr>
        <w:fldChar w:fldCharType="end"/>
      </w:r>
    </w:p>
    <w:p w14:paraId="386FF9A3" w14:textId="77777777" w:rsidR="00B90EE8" w:rsidRPr="00EE2377" w:rsidRDefault="00CD087B" w:rsidP="001D7EEC">
      <w:pPr>
        <w:pStyle w:val="Kop1"/>
      </w:pPr>
      <w:bookmarkStart w:id="3" w:name="_Toc233214377"/>
      <w:r w:rsidRPr="001D7EEC">
        <w:lastRenderedPageBreak/>
        <w:t>Algemene</w:t>
      </w:r>
      <w:r w:rsidR="00B90EE8" w:rsidRPr="00EE2377">
        <w:t xml:space="preserve"> bepalingen</w:t>
      </w:r>
      <w:bookmarkEnd w:id="3"/>
    </w:p>
    <w:p w14:paraId="3AC8AB7F" w14:textId="77777777" w:rsidR="004C470B" w:rsidRPr="00EE2377" w:rsidRDefault="004C470B" w:rsidP="008D497A">
      <w:pPr>
        <w:pStyle w:val="Kop2"/>
        <w:jc w:val="both"/>
      </w:pPr>
      <w:bookmarkStart w:id="4" w:name="_Ref164694849"/>
      <w:bookmarkStart w:id="5" w:name="_Ref164694851"/>
      <w:bookmarkStart w:id="6" w:name="_Ref164694852"/>
      <w:bookmarkStart w:id="7" w:name="_Ref164695188"/>
      <w:bookmarkStart w:id="8" w:name="_Ref164695368"/>
      <w:bookmarkStart w:id="9" w:name="_Toc233214378"/>
      <w:r w:rsidRPr="00EE2377">
        <w:t>Aanbestedende overheid</w:t>
      </w:r>
      <w:bookmarkEnd w:id="4"/>
      <w:bookmarkEnd w:id="5"/>
      <w:bookmarkEnd w:id="6"/>
      <w:bookmarkEnd w:id="7"/>
      <w:bookmarkEnd w:id="8"/>
      <w:bookmarkEnd w:id="9"/>
    </w:p>
    <w:p w14:paraId="3F67F357" w14:textId="77777777" w:rsidR="00E272B7" w:rsidRPr="00EE2377" w:rsidRDefault="00E272B7" w:rsidP="008D497A">
      <w:pPr>
        <w:jc w:val="both"/>
      </w:pPr>
      <w:r w:rsidRPr="00EE2377">
        <w:t>De aanbestedende overheid is:</w:t>
      </w:r>
    </w:p>
    <w:p w14:paraId="11EF2008" w14:textId="77777777" w:rsidR="00EE2377" w:rsidRPr="00EE2377" w:rsidRDefault="00E272B7" w:rsidP="008E672E">
      <w:pPr>
        <w:ind w:left="708"/>
      </w:pPr>
      <w:r w:rsidRPr="00EE2377">
        <w:t>Sogent</w:t>
      </w:r>
      <w:r w:rsidR="00EE2377" w:rsidRPr="00EE2377">
        <w:br/>
      </w:r>
      <w:r w:rsidRPr="00EE2377">
        <w:t>Voldersstraat 1</w:t>
      </w:r>
      <w:r w:rsidR="00EE2377" w:rsidRPr="00EE2377">
        <w:br/>
      </w:r>
      <w:r w:rsidRPr="00EE2377">
        <w:t>9000 Gent</w:t>
      </w:r>
    </w:p>
    <w:p w14:paraId="1DAC9B11" w14:textId="77777777" w:rsidR="00E272B7" w:rsidRPr="00EE2377" w:rsidRDefault="00E272B7" w:rsidP="008D497A">
      <w:pPr>
        <w:jc w:val="both"/>
      </w:pPr>
      <w:r w:rsidRPr="00EE2377">
        <w:t>Sogent, BTW-BE-0367.300.594, staat in voor de betalingen.</w:t>
      </w:r>
    </w:p>
    <w:p w14:paraId="01C58B95" w14:textId="4911792A" w:rsidR="00E272B7" w:rsidRPr="00EE2377" w:rsidRDefault="00E272B7" w:rsidP="008D497A">
      <w:pPr>
        <w:jc w:val="both"/>
      </w:pPr>
      <w:r w:rsidRPr="00EE2377">
        <w:t xml:space="preserve">De contactpersoon in dit dossier lopende de </w:t>
      </w:r>
      <w:r w:rsidRPr="00E60531">
        <w:t>plaatsingsprocedure is</w:t>
      </w:r>
      <w:r w:rsidRPr="00E60531">
        <w:rPr>
          <w:i/>
          <w:iCs/>
        </w:rPr>
        <w:t xml:space="preserve"> </w:t>
      </w:r>
      <w:r w:rsidR="00E60531" w:rsidRPr="00E60531">
        <w:rPr>
          <w:rStyle w:val="instructiesbestekChar"/>
          <w:i w:val="0"/>
          <w:iCs/>
          <w:color w:val="auto"/>
        </w:rPr>
        <w:t>Tom Tastenhoye</w:t>
      </w:r>
      <w:r w:rsidRPr="00BB6040">
        <w:rPr>
          <w:rStyle w:val="instructiesbestekChar"/>
          <w:color w:val="auto"/>
        </w:rPr>
        <w:t xml:space="preserve">. </w:t>
      </w:r>
      <w:r w:rsidRPr="00EE2377">
        <w:t xml:space="preserve">De contactpersoon is bereikbaar </w:t>
      </w:r>
      <w:r w:rsidRPr="00B42F65">
        <w:t>via</w:t>
      </w:r>
      <w:r w:rsidR="00E60531">
        <w:t xml:space="preserve"> e-mail: </w:t>
      </w:r>
      <w:hyperlink r:id="rId13" w:history="1">
        <w:r w:rsidR="00E60531" w:rsidRPr="0036220C">
          <w:rPr>
            <w:rStyle w:val="Hyperlink"/>
          </w:rPr>
          <w:t>tom.tastenhoye@sogent.be</w:t>
        </w:r>
      </w:hyperlink>
      <w:r w:rsidR="00E60531">
        <w:t xml:space="preserve">. </w:t>
      </w:r>
      <w:r w:rsidR="00B42F65">
        <w:t xml:space="preserve"> </w:t>
      </w:r>
    </w:p>
    <w:p w14:paraId="1C94E37C" w14:textId="77777777" w:rsidR="00B90EE8" w:rsidRPr="00EE2377" w:rsidRDefault="00B90EE8" w:rsidP="008D497A">
      <w:pPr>
        <w:pStyle w:val="Kop2"/>
        <w:jc w:val="both"/>
      </w:pPr>
      <w:bookmarkStart w:id="10" w:name="_Toc233214379"/>
      <w:r w:rsidRPr="00EE2377">
        <w:t>Toepasselijke wettelijke bepalingen</w:t>
      </w:r>
      <w:bookmarkEnd w:id="10"/>
    </w:p>
    <w:p w14:paraId="16E7BB8E" w14:textId="77777777" w:rsidR="00B90EE8" w:rsidRPr="00EE2377" w:rsidRDefault="00B90EE8" w:rsidP="008D497A">
      <w:pPr>
        <w:jc w:val="both"/>
      </w:pPr>
      <w:r w:rsidRPr="00EE2377">
        <w:t>Op deze opdracht zijn onder meer toepasselijk:</w:t>
      </w:r>
    </w:p>
    <w:p w14:paraId="5312F034" w14:textId="77777777" w:rsidR="0096478B" w:rsidRPr="00063FB1" w:rsidRDefault="0096478B" w:rsidP="008D497A">
      <w:pPr>
        <w:pStyle w:val="lijstbulletsogent"/>
        <w:jc w:val="both"/>
      </w:pPr>
      <w:r w:rsidRPr="00063FB1">
        <w:t>Wet inzake overheidsopdrachten van 17 juni 2016 (hierna ‘Wet Overheidsopdrachten’);</w:t>
      </w:r>
    </w:p>
    <w:p w14:paraId="1895EEE2" w14:textId="77777777" w:rsidR="0096478B" w:rsidRPr="003B608F" w:rsidRDefault="0096478B" w:rsidP="008D497A">
      <w:pPr>
        <w:pStyle w:val="lijstbulletsogent"/>
        <w:jc w:val="both"/>
      </w:pPr>
      <w:r w:rsidRPr="003B608F">
        <w:t>Koninklijk besluit plaatsing overheidsopdrachten in de klassieke sectoren van 18 april 2017 (hierna “KB Plaatsing”);</w:t>
      </w:r>
    </w:p>
    <w:p w14:paraId="4AFA0E78" w14:textId="6C774955" w:rsidR="0096478B" w:rsidRPr="003B608F" w:rsidRDefault="0096478B" w:rsidP="008D497A">
      <w:pPr>
        <w:pStyle w:val="lijstbulletsogent"/>
        <w:jc w:val="both"/>
      </w:pPr>
      <w:r w:rsidRPr="003B608F">
        <w:t>Koninklijk besluit tot bepaling van de algemene uitvoeringsregels van de overheidsopdrachten van 14 januari 2013 (hierna “KB Uitvoering”);</w:t>
      </w:r>
    </w:p>
    <w:p w14:paraId="7609FE89" w14:textId="77777777" w:rsidR="0096478B" w:rsidRPr="003B608F" w:rsidRDefault="0096478B" w:rsidP="008D497A">
      <w:pPr>
        <w:pStyle w:val="lijstbulletsogent"/>
        <w:jc w:val="both"/>
      </w:pPr>
      <w:r w:rsidRPr="003B608F">
        <w:t>Wet betreffende de motivering, de informatie en de rechtsmiddelen inzake overheidsopdrachten en bepaalde opdrachten voor werken, leveringen en diensten van 17 juni 2013 (hierna “Wet Rechtsbescherming”)</w:t>
      </w:r>
    </w:p>
    <w:p w14:paraId="179BDB03" w14:textId="6C19F1BA" w:rsidR="0096478B" w:rsidRPr="00D42108" w:rsidRDefault="0096478B" w:rsidP="008D497A">
      <w:pPr>
        <w:jc w:val="both"/>
      </w:pPr>
      <w:r w:rsidRPr="0061260B">
        <w:t xml:space="preserve">De toepasselijke regelgeving kan men terugvinden op de webstek met geconsolideerde Belgische wetgeving van </w:t>
      </w:r>
      <w:r>
        <w:t>de FOD J</w:t>
      </w:r>
      <w:r w:rsidRPr="0061260B">
        <w:t>ustitie.</w:t>
      </w:r>
    </w:p>
    <w:p w14:paraId="512DBEB5" w14:textId="77777777" w:rsidR="0096478B" w:rsidRPr="00D82E7B" w:rsidRDefault="0096478B" w:rsidP="008D497A">
      <w:pPr>
        <w:jc w:val="both"/>
        <w:rPr>
          <w:b/>
          <w:bCs/>
        </w:rPr>
      </w:pPr>
      <w:r w:rsidRPr="00D82E7B">
        <w:rPr>
          <w:b/>
          <w:bCs/>
        </w:rPr>
        <w:t>Er wordt afgeweken van volgende bepalingen van het KB Uitvoering:</w:t>
      </w:r>
    </w:p>
    <w:p w14:paraId="26CC482C" w14:textId="3DBB84B5" w:rsidR="0096478B" w:rsidRPr="006F3896" w:rsidRDefault="00BB6040" w:rsidP="008D497A">
      <w:pPr>
        <w:pStyle w:val="instructiesbestek"/>
        <w:jc w:val="both"/>
        <w:rPr>
          <w:i w:val="0"/>
          <w:iCs/>
          <w:color w:val="auto"/>
        </w:rPr>
      </w:pPr>
      <w:r w:rsidRPr="006F3896">
        <w:rPr>
          <w:i w:val="0"/>
          <w:iCs/>
          <w:color w:val="auto"/>
        </w:rPr>
        <w:t>/</w:t>
      </w:r>
    </w:p>
    <w:p w14:paraId="05F98419" w14:textId="77777777" w:rsidR="0096478B" w:rsidRPr="00D82E7B" w:rsidRDefault="0096478B" w:rsidP="008D497A">
      <w:pPr>
        <w:spacing w:after="240"/>
        <w:jc w:val="both"/>
        <w:rPr>
          <w:b/>
          <w:bCs/>
        </w:rPr>
      </w:pPr>
      <w:r w:rsidRPr="00D82E7B">
        <w:rPr>
          <w:b/>
          <w:bCs/>
        </w:rPr>
        <w:t>Volgende typebestekken, technische normen en specificaties:</w:t>
      </w:r>
    </w:p>
    <w:p w14:paraId="45082640" w14:textId="238E84E4" w:rsidR="0096478B" w:rsidRPr="00F90D3B" w:rsidRDefault="0096478B" w:rsidP="008D497A">
      <w:pPr>
        <w:pStyle w:val="lijstbulletsogent"/>
        <w:jc w:val="both"/>
        <w:rPr>
          <w:rStyle w:val="instructiesbestekChar"/>
          <w:i w:val="0"/>
          <w:color w:val="auto"/>
          <w:szCs w:val="21"/>
          <w:lang w:val="nl-NL"/>
        </w:rPr>
      </w:pPr>
      <w:r w:rsidRPr="00F90D3B">
        <w:rPr>
          <w:lang w:val="nl-NL"/>
        </w:rPr>
        <w:t xml:space="preserve">nationale normen : </w:t>
      </w:r>
    </w:p>
    <w:p w14:paraId="5950F6DE" w14:textId="77777777" w:rsidR="00BB6040" w:rsidRDefault="00BB6040" w:rsidP="008D497A">
      <w:pPr>
        <w:pStyle w:val="lijstbulletsogent"/>
        <w:numPr>
          <w:ilvl w:val="1"/>
          <w:numId w:val="10"/>
        </w:numPr>
        <w:jc w:val="both"/>
      </w:pPr>
      <w:r>
        <w:t>Codes</w:t>
      </w:r>
      <w:r>
        <w:rPr>
          <w:spacing w:val="-6"/>
        </w:rPr>
        <w:t xml:space="preserve"> </w:t>
      </w:r>
      <w:r>
        <w:t>van</w:t>
      </w:r>
      <w:r>
        <w:rPr>
          <w:spacing w:val="-5"/>
        </w:rPr>
        <w:t xml:space="preserve"> </w:t>
      </w:r>
      <w:r>
        <w:t>goede</w:t>
      </w:r>
      <w:r>
        <w:rPr>
          <w:spacing w:val="-6"/>
        </w:rPr>
        <w:t xml:space="preserve"> </w:t>
      </w:r>
      <w:r>
        <w:t>praktijk</w:t>
      </w:r>
      <w:r>
        <w:rPr>
          <w:spacing w:val="-3"/>
        </w:rPr>
        <w:t xml:space="preserve"> </w:t>
      </w:r>
      <w:r>
        <w:rPr>
          <w:spacing w:val="-2"/>
        </w:rPr>
        <w:t>(OVAM);</w:t>
      </w:r>
    </w:p>
    <w:p w14:paraId="121B85DB" w14:textId="77777777" w:rsidR="00BB6040" w:rsidRDefault="00BB6040" w:rsidP="008D497A">
      <w:pPr>
        <w:pStyle w:val="lijstbulletsogent"/>
        <w:numPr>
          <w:ilvl w:val="1"/>
          <w:numId w:val="10"/>
        </w:numPr>
        <w:jc w:val="both"/>
      </w:pPr>
      <w:r>
        <w:t>Standaardprocedures</w:t>
      </w:r>
      <w:r>
        <w:rPr>
          <w:spacing w:val="16"/>
        </w:rPr>
        <w:t xml:space="preserve"> </w:t>
      </w:r>
      <w:r>
        <w:t>(OVAM);</w:t>
      </w:r>
    </w:p>
    <w:p w14:paraId="44EAE8EB" w14:textId="77777777" w:rsidR="00BB6040" w:rsidRDefault="00BB6040" w:rsidP="008D497A">
      <w:pPr>
        <w:pStyle w:val="lijstbulletsogent"/>
        <w:numPr>
          <w:ilvl w:val="1"/>
          <w:numId w:val="10"/>
        </w:numPr>
        <w:jc w:val="both"/>
      </w:pPr>
      <w:r>
        <w:t>Compendium</w:t>
      </w:r>
      <w:r>
        <w:rPr>
          <w:spacing w:val="-7"/>
        </w:rPr>
        <w:t xml:space="preserve"> </w:t>
      </w:r>
      <w:r>
        <w:t>van</w:t>
      </w:r>
      <w:r>
        <w:rPr>
          <w:spacing w:val="-8"/>
        </w:rPr>
        <w:t xml:space="preserve"> </w:t>
      </w:r>
      <w:r>
        <w:t>Monsterneming</w:t>
      </w:r>
      <w:r>
        <w:rPr>
          <w:spacing w:val="-6"/>
        </w:rPr>
        <w:t xml:space="preserve"> </w:t>
      </w:r>
      <w:r>
        <w:t>en</w:t>
      </w:r>
      <w:r>
        <w:rPr>
          <w:spacing w:val="-6"/>
        </w:rPr>
        <w:t xml:space="preserve"> </w:t>
      </w:r>
      <w:r>
        <w:rPr>
          <w:spacing w:val="-2"/>
        </w:rPr>
        <w:t>Analyse.</w:t>
      </w:r>
    </w:p>
    <w:p w14:paraId="4EF8867A" w14:textId="77777777" w:rsidR="0096478B" w:rsidRPr="00D82E7B" w:rsidRDefault="0096478B" w:rsidP="008D497A">
      <w:pPr>
        <w:jc w:val="both"/>
        <w:rPr>
          <w:b/>
          <w:bCs/>
        </w:rPr>
      </w:pPr>
      <w:r w:rsidRPr="00D82E7B">
        <w:rPr>
          <w:b/>
          <w:bCs/>
        </w:rPr>
        <w:t>De opdrachtdocumenten:</w:t>
      </w:r>
    </w:p>
    <w:p w14:paraId="22E3E084" w14:textId="77777777" w:rsidR="00BB6040" w:rsidRDefault="00BB6040" w:rsidP="008D497A">
      <w:pPr>
        <w:pStyle w:val="lijstbulletsogent"/>
        <w:jc w:val="both"/>
      </w:pPr>
      <w:r>
        <w:t>Onderhavig</w:t>
      </w:r>
      <w:r>
        <w:rPr>
          <w:spacing w:val="-4"/>
        </w:rPr>
        <w:t xml:space="preserve"> </w:t>
      </w:r>
      <w:r>
        <w:rPr>
          <w:spacing w:val="-2"/>
        </w:rPr>
        <w:t>bestek</w:t>
      </w:r>
    </w:p>
    <w:p w14:paraId="1B28F894" w14:textId="5F8A300A" w:rsidR="00BB6040" w:rsidRDefault="00BB6040" w:rsidP="008D497A">
      <w:pPr>
        <w:pStyle w:val="lijstbulletsogent"/>
        <w:jc w:val="both"/>
      </w:pPr>
      <w:r>
        <w:t>De</w:t>
      </w:r>
      <w:r>
        <w:rPr>
          <w:spacing w:val="-6"/>
        </w:rPr>
        <w:t xml:space="preserve"> </w:t>
      </w:r>
      <w:r>
        <w:t>bijhorende</w:t>
      </w:r>
      <w:r>
        <w:rPr>
          <w:spacing w:val="-5"/>
        </w:rPr>
        <w:t xml:space="preserve"> </w:t>
      </w:r>
      <w:r>
        <w:rPr>
          <w:spacing w:val="-2"/>
        </w:rPr>
        <w:t>inventaris</w:t>
      </w:r>
    </w:p>
    <w:p w14:paraId="0DD50A54" w14:textId="198D5A02" w:rsidR="00BB6040" w:rsidRPr="00B108D2" w:rsidRDefault="00BB6040" w:rsidP="008D497A">
      <w:pPr>
        <w:pStyle w:val="lijstbulletsogent"/>
        <w:jc w:val="both"/>
      </w:pPr>
      <w:r>
        <w:t>Het</w:t>
      </w:r>
      <w:r>
        <w:rPr>
          <w:spacing w:val="-4"/>
        </w:rPr>
        <w:t xml:space="preserve"> </w:t>
      </w:r>
      <w:r>
        <w:t>bijhorende</w:t>
      </w:r>
      <w:r>
        <w:rPr>
          <w:spacing w:val="-6"/>
        </w:rPr>
        <w:t xml:space="preserve"> </w:t>
      </w:r>
      <w:r>
        <w:t>model</w:t>
      </w:r>
      <w:r>
        <w:rPr>
          <w:spacing w:val="-4"/>
        </w:rPr>
        <w:t xml:space="preserve"> </w:t>
      </w:r>
      <w:r>
        <w:t>van</w:t>
      </w:r>
      <w:r>
        <w:rPr>
          <w:spacing w:val="-6"/>
        </w:rPr>
        <w:t xml:space="preserve"> </w:t>
      </w:r>
      <w:r>
        <w:rPr>
          <w:spacing w:val="-2"/>
        </w:rPr>
        <w:t>offerteformulier</w:t>
      </w:r>
    </w:p>
    <w:p w14:paraId="500753A0" w14:textId="27B314AC" w:rsidR="00BB6040" w:rsidRPr="00044302" w:rsidRDefault="00BB6040" w:rsidP="008D497A">
      <w:pPr>
        <w:pStyle w:val="lijstbulletsogent"/>
        <w:jc w:val="both"/>
      </w:pPr>
      <w:r w:rsidRPr="00044302">
        <w:t>Het beschrijvend bodemonderzoek</w:t>
      </w:r>
      <w:r w:rsidR="00044302" w:rsidRPr="00044302">
        <w:t xml:space="preserve">, </w:t>
      </w:r>
      <w:r w:rsidRPr="00044302">
        <w:t>opgesteld</w:t>
      </w:r>
      <w:r w:rsidRPr="00044302">
        <w:rPr>
          <w:spacing w:val="-4"/>
        </w:rPr>
        <w:t xml:space="preserve"> </w:t>
      </w:r>
      <w:r w:rsidRPr="00044302">
        <w:t>door</w:t>
      </w:r>
      <w:r w:rsidRPr="00044302">
        <w:rPr>
          <w:spacing w:val="-3"/>
        </w:rPr>
        <w:t xml:space="preserve"> </w:t>
      </w:r>
      <w:proofErr w:type="spellStart"/>
      <w:r w:rsidR="006F3896">
        <w:t>Emelia</w:t>
      </w:r>
      <w:proofErr w:type="spellEnd"/>
      <w:r w:rsidR="006F3896">
        <w:t xml:space="preserve"> nv,</w:t>
      </w:r>
      <w:r w:rsidR="00044302" w:rsidRPr="00044302">
        <w:rPr>
          <w:spacing w:val="-3"/>
        </w:rPr>
        <w:t xml:space="preserve"> met als titel </w:t>
      </w:r>
      <w:r w:rsidR="006F3896">
        <w:rPr>
          <w:spacing w:val="-3"/>
        </w:rPr>
        <w:t>‘Beschrijvend bodemonderzoek – Voormalige Brandweerpost Zuid Gent – Derbystraat 1+ te 9051 Gent’,</w:t>
      </w:r>
      <w:r w:rsidR="00044302" w:rsidRPr="00044302">
        <w:rPr>
          <w:spacing w:val="-3"/>
        </w:rPr>
        <w:t xml:space="preserve"> </w:t>
      </w:r>
      <w:r w:rsidRPr="00044302">
        <w:t>onder</w:t>
      </w:r>
      <w:r w:rsidRPr="00044302">
        <w:rPr>
          <w:spacing w:val="-4"/>
        </w:rPr>
        <w:t xml:space="preserve"> </w:t>
      </w:r>
      <w:r w:rsidRPr="00044302">
        <w:t xml:space="preserve">OVAM-dossiernummer </w:t>
      </w:r>
      <w:r w:rsidR="006F3896">
        <w:t>96659</w:t>
      </w:r>
    </w:p>
    <w:p w14:paraId="197B8C73" w14:textId="6E2C74EB" w:rsidR="00BB6040" w:rsidRPr="00044302" w:rsidRDefault="006F3896" w:rsidP="008D497A">
      <w:pPr>
        <w:pStyle w:val="lijstbulletsogent"/>
        <w:jc w:val="both"/>
      </w:pPr>
      <w:r>
        <w:t>Aanmaning OVAM tot opmaak BSP op site</w:t>
      </w:r>
    </w:p>
    <w:p w14:paraId="32755746" w14:textId="1112A4FA" w:rsidR="00BB6040" w:rsidRDefault="00BB6040" w:rsidP="008D497A">
      <w:pPr>
        <w:jc w:val="both"/>
      </w:pPr>
    </w:p>
    <w:p w14:paraId="1D12E9D7" w14:textId="77777777" w:rsidR="00B54D0C" w:rsidRDefault="0096478B" w:rsidP="001D7EEC">
      <w:pPr>
        <w:pStyle w:val="Kop1"/>
      </w:pPr>
      <w:bookmarkStart w:id="11" w:name="_Toc233214380"/>
      <w:r>
        <w:lastRenderedPageBreak/>
        <w:t>Plaatsingsregels</w:t>
      </w:r>
      <w:bookmarkEnd w:id="11"/>
    </w:p>
    <w:p w14:paraId="79A1AE40" w14:textId="77777777" w:rsidR="0096478B" w:rsidRDefault="0096478B" w:rsidP="008D497A">
      <w:pPr>
        <w:pStyle w:val="Kop2"/>
        <w:jc w:val="both"/>
      </w:pPr>
      <w:bookmarkStart w:id="12" w:name="_Toc233214381"/>
      <w:r>
        <w:t>Voorwerp van de opdracht</w:t>
      </w:r>
      <w:bookmarkEnd w:id="12"/>
      <w:r>
        <w:t xml:space="preserve"> </w:t>
      </w:r>
    </w:p>
    <w:p w14:paraId="06CC7705" w14:textId="5C4ECD58" w:rsidR="008D497A" w:rsidRPr="008D47BB" w:rsidRDefault="008D497A" w:rsidP="008D497A">
      <w:pPr>
        <w:jc w:val="both"/>
      </w:pPr>
      <w:r w:rsidRPr="008D47BB">
        <w:t xml:space="preserve">Het doel van onderhavige procedure is de aanstelling van een erkend bodemsaneringsdeskundige type II die zal instaan voor de opmaak van een bodemsaneringsproject (BSP) op de site gelegen aan de </w:t>
      </w:r>
      <w:r>
        <w:t>Derbystraat 1+</w:t>
      </w:r>
      <w:r w:rsidRPr="008D47BB">
        <w:t xml:space="preserve"> te </w:t>
      </w:r>
      <w:r>
        <w:t>Sint-Denijs-Westrem</w:t>
      </w:r>
      <w:r w:rsidR="00CE799B">
        <w:t>, en voor de begeleiding van de saneringswerken op betreffende site</w:t>
      </w:r>
      <w:r w:rsidRPr="008D47BB">
        <w:t xml:space="preserve">. </w:t>
      </w:r>
    </w:p>
    <w:p w14:paraId="6CFEA393" w14:textId="398563C1" w:rsidR="008D497A" w:rsidRPr="008D47BB" w:rsidRDefault="008D497A" w:rsidP="008D497A">
      <w:pPr>
        <w:jc w:val="both"/>
      </w:pPr>
      <w:r w:rsidRPr="008D47BB">
        <w:t xml:space="preserve">Het doel van </w:t>
      </w:r>
      <w:r w:rsidR="00AE7547">
        <w:t>het</w:t>
      </w:r>
      <w:r w:rsidR="00AE7547" w:rsidRPr="008D47BB">
        <w:t xml:space="preserve"> </w:t>
      </w:r>
      <w:r w:rsidRPr="008D47BB">
        <w:t xml:space="preserve">bodemsaneringsproject is het beschrijven welke bodemsaneringswerken worden uitgevoerd en hoe de eventuele nazorg wordt verzekerd. Het bevat het saneringsdoel en hoe dat zal worden gerealiseerd. Het onderwerp van dit BSP is de verontreiniging met </w:t>
      </w:r>
      <w:r>
        <w:t>PFAS</w:t>
      </w:r>
      <w:r w:rsidRPr="008D47BB">
        <w:t xml:space="preserve"> in het vaste deel van de aarde en het grondwater, veroorzaakt door voormalige </w:t>
      </w:r>
      <w:r>
        <w:t>brandweeractiviteiten</w:t>
      </w:r>
      <w:r w:rsidRPr="008D47BB">
        <w:t xml:space="preserve">, dewelke werd vastgesteld in het beschrijvend bodemonderzoek met als titel </w:t>
      </w:r>
      <w:r>
        <w:rPr>
          <w:spacing w:val="-3"/>
        </w:rPr>
        <w:t>‘Beschrijvend bodemonderzoek – Voormalige Brandweerpost Zuid Gent – Derbystraat 1+ te 9051 Gent’</w:t>
      </w:r>
      <w:r w:rsidRPr="008D47BB">
        <w:t xml:space="preserve">, opgesteld door </w:t>
      </w:r>
      <w:proofErr w:type="spellStart"/>
      <w:r>
        <w:t>Emelia</w:t>
      </w:r>
      <w:proofErr w:type="spellEnd"/>
      <w:r>
        <w:t xml:space="preserve"> nv</w:t>
      </w:r>
      <w:r w:rsidRPr="008D47BB">
        <w:t xml:space="preserve"> onder OVAM-dossiernummer </w:t>
      </w:r>
      <w:r>
        <w:t>96659</w:t>
      </w:r>
      <w:r w:rsidRPr="008D47BB">
        <w:t>.</w:t>
      </w:r>
    </w:p>
    <w:p w14:paraId="7FD63768" w14:textId="77777777" w:rsidR="008D497A" w:rsidRPr="008D47BB" w:rsidRDefault="008D497A" w:rsidP="008D497A">
      <w:pPr>
        <w:jc w:val="both"/>
      </w:pPr>
      <w:r w:rsidRPr="008D47BB">
        <w:t>Ook de verdere begeleiding van de saneringswerken, inclusief de opmaak van de nodige rapportages (kwaliteitsplan (KP), tussentijds rapport (TTR) en eindevaluatieverslag (EEO)), maken deel uit van deze opdracht.</w:t>
      </w:r>
    </w:p>
    <w:p w14:paraId="58189E78" w14:textId="4422E8DA" w:rsidR="008D497A" w:rsidRPr="008D47BB" w:rsidRDefault="006216EB" w:rsidP="008D497A">
      <w:pPr>
        <w:jc w:val="both"/>
      </w:pPr>
      <w:r>
        <w:t xml:space="preserve">De uitvoering van het onderzoek tot opmaak van </w:t>
      </w:r>
      <w:r w:rsidR="00DC5779">
        <w:t>het</w:t>
      </w:r>
      <w:r>
        <w:t xml:space="preserve"> </w:t>
      </w:r>
      <w:r w:rsidR="00DC5779">
        <w:t xml:space="preserve">BSP dient in het </w:t>
      </w:r>
      <w:r w:rsidR="00484D7A">
        <w:t>vierde</w:t>
      </w:r>
      <w:r w:rsidR="00DC5779">
        <w:t xml:space="preserve"> kwartaal van 2026 te worden aangevat</w:t>
      </w:r>
      <w:r w:rsidR="008D497A">
        <w:t>.</w:t>
      </w:r>
    </w:p>
    <w:p w14:paraId="190C4554" w14:textId="0D6802D9" w:rsidR="008D497A" w:rsidRPr="008D497A" w:rsidRDefault="008D497A" w:rsidP="008D497A">
      <w:pPr>
        <w:jc w:val="both"/>
      </w:pPr>
      <w:r w:rsidRPr="008D497A">
        <w:t xml:space="preserve">Deze opdracht omvat één perceel. De opdracht wordt verder omschreven onder </w:t>
      </w:r>
      <w:r w:rsidR="00DC5779">
        <w:t xml:space="preserve">hoofdstuk </w:t>
      </w:r>
      <w:r w:rsidR="00DC5779">
        <w:fldChar w:fldCharType="begin"/>
      </w:r>
      <w:r w:rsidR="00DC5779">
        <w:instrText xml:space="preserve"> REF _Ref214262640 \r \h </w:instrText>
      </w:r>
      <w:r w:rsidR="00DC5779">
        <w:fldChar w:fldCharType="separate"/>
      </w:r>
      <w:r w:rsidR="00DC5779">
        <w:t>4</w:t>
      </w:r>
      <w:r w:rsidR="00DC5779">
        <w:fldChar w:fldCharType="end"/>
      </w:r>
      <w:r w:rsidR="00DC5779">
        <w:t xml:space="preserve"> </w:t>
      </w:r>
      <w:r w:rsidR="00DC5779">
        <w:fldChar w:fldCharType="begin"/>
      </w:r>
      <w:r w:rsidR="00DC5779">
        <w:instrText xml:space="preserve"> REF _Ref214262626 \h </w:instrText>
      </w:r>
      <w:r w:rsidR="00DC5779">
        <w:fldChar w:fldCharType="separate"/>
      </w:r>
      <w:r w:rsidR="00DC5779">
        <w:t>Technische bepalingen</w:t>
      </w:r>
      <w:r w:rsidR="00DC5779">
        <w:fldChar w:fldCharType="end"/>
      </w:r>
      <w:r w:rsidRPr="008D497A">
        <w:t>.</w:t>
      </w:r>
    </w:p>
    <w:p w14:paraId="4090111E" w14:textId="77777777" w:rsidR="002B71E6" w:rsidRDefault="002B71E6" w:rsidP="008D497A">
      <w:pPr>
        <w:pStyle w:val="Kop2"/>
        <w:jc w:val="both"/>
      </w:pPr>
      <w:bookmarkStart w:id="13" w:name="_Toc143167541"/>
      <w:bookmarkStart w:id="14" w:name="_Toc233214382"/>
      <w:r>
        <w:t>Akkoordverklaring met de procedure – meedelen fouten en leemten</w:t>
      </w:r>
      <w:bookmarkEnd w:id="13"/>
      <w:bookmarkEnd w:id="14"/>
      <w:r>
        <w:t xml:space="preserve"> </w:t>
      </w:r>
    </w:p>
    <w:p w14:paraId="71ED9159" w14:textId="0A4BB98E" w:rsidR="002B71E6" w:rsidRPr="00B03F62" w:rsidRDefault="002B71E6" w:rsidP="008D497A">
      <w:pPr>
        <w:jc w:val="both"/>
      </w:pPr>
      <w:r w:rsidRPr="00B03F62">
        <w:t>Door het indienen van een offerte aanvaarden de inschrijvers de inhoud van onderhavig bestek.</w:t>
      </w:r>
    </w:p>
    <w:p w14:paraId="41EE0149" w14:textId="77777777" w:rsidR="002B71E6" w:rsidRDefault="002B71E6" w:rsidP="008D497A">
      <w:pPr>
        <w:jc w:val="both"/>
      </w:pPr>
      <w:r w:rsidRPr="00B03F62">
        <w:t xml:space="preserve">Indien een (geïnteresseerde) inschrijver fouten en/of leemten in onderhavig bestek opmerkt en zelfs indien deze fouten en/of leemten de betrokkene zouden toelaten of niet zouden beletten een offerte in te dienen, dient de (geïnteresseerde) inschrijver zulke fouten en/of leemten onmiddellijk en uit eigen beweging te melden aan sogent, teneinde deze in de mogelijkheid te stellen de nodige correctieve acties te ondernemen. De (geïnteresseerde) inschrijvers dienen fouten en/of leemten, die zij ontdekken in onderhavig bestek, zo spoedig mogelijk </w:t>
      </w:r>
      <w:r w:rsidRPr="00B03F62">
        <w:rPr>
          <w:b/>
          <w:bCs/>
        </w:rPr>
        <w:t>en uiterlijk 10 dagen</w:t>
      </w:r>
      <w:r w:rsidRPr="00B03F62">
        <w:t xml:space="preserve"> vóór de indieningsdatum van de offertes per mail te melden aan de contactpersoon van de aanbestedende overheid.</w:t>
      </w:r>
    </w:p>
    <w:p w14:paraId="5CE08458" w14:textId="77777777" w:rsidR="002B71E6" w:rsidRDefault="002B71E6" w:rsidP="008D497A">
      <w:pPr>
        <w:pStyle w:val="Kop2"/>
        <w:jc w:val="both"/>
      </w:pPr>
      <w:bookmarkStart w:id="15" w:name="_Toc233214383"/>
      <w:r>
        <w:t>Plaatsingsprocedure</w:t>
      </w:r>
      <w:bookmarkEnd w:id="15"/>
    </w:p>
    <w:p w14:paraId="32C7774C" w14:textId="2748EEE9" w:rsidR="00535FB7" w:rsidRDefault="00FE4B0B" w:rsidP="008E672E">
      <w:pPr>
        <w:jc w:val="both"/>
      </w:pPr>
      <w:r w:rsidRPr="00FE4B0B">
        <w:t>De opdracht wordt gegund ingevolge de vereenvoudigde onderhandelingsprocedure met voorafgaande bekendmaking conform art. 41 van de Wet</w:t>
      </w:r>
      <w:r w:rsidR="00535FB7">
        <w:t xml:space="preserve"> Overheidsopdrachten</w:t>
      </w:r>
      <w:r w:rsidRPr="00FE4B0B">
        <w:t>.</w:t>
      </w:r>
    </w:p>
    <w:p w14:paraId="3EA165D3" w14:textId="77777777" w:rsidR="00535FB7" w:rsidRDefault="00535FB7" w:rsidP="008E672E">
      <w:pPr>
        <w:jc w:val="both"/>
      </w:pPr>
      <w:r>
        <w:t>De aanbestedende overheid heeft de mogelijkheid om te onderhandelen met één of meerdere inschrijvers, of om zonder het voeren van onderhandelingen over te gaan tot het gunnen van de opdracht. In dat laatste geval telt de initieel ingediende offerte als definitieve offerte.</w:t>
      </w:r>
    </w:p>
    <w:p w14:paraId="50CC21FF" w14:textId="77777777" w:rsidR="00535FB7" w:rsidRDefault="00535FB7" w:rsidP="008E672E">
      <w:pPr>
        <w:jc w:val="both"/>
      </w:pPr>
      <w:r>
        <w:lastRenderedPageBreak/>
        <w:t>In het kader van deze onderhandelingen kunnen één of meerdere inschrijvers worden uitgenodigd om één of opeenvolgende aangepaste offertes in te dienen.</w:t>
      </w:r>
    </w:p>
    <w:p w14:paraId="42412561" w14:textId="77777777" w:rsidR="00535FB7" w:rsidRDefault="00535FB7" w:rsidP="008E672E">
      <w:pPr>
        <w:jc w:val="both"/>
      </w:pPr>
      <w:r>
        <w:t xml:space="preserve">Indien een offerte een substantiële onregelmatigheid bevat, kan de aanbestedende overheid deze substantiële onregelmatigheid laten regulariseren. </w:t>
      </w:r>
    </w:p>
    <w:p w14:paraId="5843C9BC" w14:textId="77777777" w:rsidR="00535FB7" w:rsidRDefault="00535FB7" w:rsidP="008E672E">
      <w:pPr>
        <w:jc w:val="both"/>
      </w:pPr>
      <w:r>
        <w:t>Een laattijdig ingediende offerte kan echter niet geregulariseerd worden.</w:t>
      </w:r>
    </w:p>
    <w:p w14:paraId="2C41FF4F" w14:textId="1B7C7571" w:rsidR="002B71E6" w:rsidRDefault="00535FB7" w:rsidP="008E672E">
      <w:pPr>
        <w:jc w:val="both"/>
      </w:pPr>
      <w:r>
        <w:t>De aanbestedende overheid kan tijdens de loop van de onderhandelingen aangeven hoe de aangepaste offertes moeten worden ingediend.</w:t>
      </w:r>
      <w:r w:rsidR="002B71E6">
        <w:t xml:space="preserve"> </w:t>
      </w:r>
    </w:p>
    <w:p w14:paraId="4B073A5E" w14:textId="77777777" w:rsidR="002B71E6" w:rsidRDefault="002B71E6" w:rsidP="008D497A">
      <w:pPr>
        <w:pStyle w:val="Kop2"/>
        <w:jc w:val="both"/>
      </w:pPr>
      <w:bookmarkStart w:id="16" w:name="_Toc233214384"/>
      <w:r>
        <w:t>Selectie</w:t>
      </w:r>
      <w:bookmarkEnd w:id="16"/>
    </w:p>
    <w:p w14:paraId="6F570236" w14:textId="77777777" w:rsidR="002B71E6" w:rsidRDefault="002B71E6" w:rsidP="001D7EEC">
      <w:pPr>
        <w:pStyle w:val="Kop3"/>
      </w:pPr>
      <w:bookmarkStart w:id="17" w:name="_Toc216792748"/>
      <w:bookmarkStart w:id="18" w:name="_Toc216792749"/>
      <w:bookmarkStart w:id="19" w:name="_Toc216792750"/>
      <w:bookmarkStart w:id="20" w:name="_Toc216792751"/>
      <w:bookmarkStart w:id="21" w:name="_Toc216792752"/>
      <w:bookmarkStart w:id="22" w:name="_Toc216792753"/>
      <w:bookmarkStart w:id="23" w:name="_Toc216792754"/>
      <w:bookmarkStart w:id="24" w:name="_Toc216792755"/>
      <w:bookmarkStart w:id="25" w:name="_Toc216792756"/>
      <w:bookmarkStart w:id="26" w:name="_Toc216792757"/>
      <w:bookmarkStart w:id="27" w:name="_Toc216792758"/>
      <w:bookmarkStart w:id="28" w:name="_Toc216792759"/>
      <w:bookmarkStart w:id="29" w:name="_Toc216792760"/>
      <w:bookmarkStart w:id="30" w:name="_Toc233214385"/>
      <w:bookmarkEnd w:id="17"/>
      <w:bookmarkEnd w:id="18"/>
      <w:bookmarkEnd w:id="19"/>
      <w:bookmarkEnd w:id="20"/>
      <w:bookmarkEnd w:id="21"/>
      <w:bookmarkEnd w:id="22"/>
      <w:bookmarkEnd w:id="23"/>
      <w:bookmarkEnd w:id="24"/>
      <w:bookmarkEnd w:id="25"/>
      <w:bookmarkEnd w:id="26"/>
      <w:bookmarkEnd w:id="27"/>
      <w:bookmarkEnd w:id="28"/>
      <w:bookmarkEnd w:id="29"/>
      <w:r w:rsidRPr="00006EC3">
        <w:t>Uitsluitingsgronden</w:t>
      </w:r>
      <w:bookmarkEnd w:id="30"/>
    </w:p>
    <w:p w14:paraId="745A395D" w14:textId="2012D3F3" w:rsidR="00A70FF3" w:rsidRPr="007B218D" w:rsidRDefault="00A70FF3" w:rsidP="008D497A">
      <w:pPr>
        <w:pStyle w:val="Geenafstand"/>
        <w:spacing w:line="276" w:lineRule="auto"/>
        <w:rPr>
          <w:sz w:val="22"/>
          <w:szCs w:val="22"/>
          <w:lang w:val="nl-NL" w:eastAsia="nl-NL"/>
        </w:rPr>
      </w:pPr>
      <w:r w:rsidRPr="007B218D">
        <w:rPr>
          <w:sz w:val="22"/>
          <w:szCs w:val="22"/>
          <w:lang w:val="nl-NL" w:eastAsia="nl-NL"/>
        </w:rPr>
        <w:t>Er mag op de inschrijver geen uitsluitingsgrond van toepassing zijn (artikelen 67 tot en met 69 van de Wet Overheidsopdrachten). Dit behelst de verplichte uitsluitingsgronden, de uitsluitingsgronden in verband met fiscale en sociale schulden, en de facultatieve uitsluitingsgronden.</w:t>
      </w:r>
      <w:r w:rsidRPr="00BA53D4">
        <w:rPr>
          <w:sz w:val="22"/>
          <w:szCs w:val="22"/>
          <w:lang w:val="nl-NL" w:eastAsia="nl-NL"/>
        </w:rPr>
        <w:t xml:space="preserve"> </w:t>
      </w:r>
      <w:r w:rsidR="005A1B33" w:rsidRPr="005A1B33">
        <w:rPr>
          <w:sz w:val="22"/>
          <w:szCs w:val="22"/>
          <w:lang w:eastAsia="nl-NL"/>
        </w:rPr>
        <w:t>Door loutere deelname aan de plaatsingsprocedure verklaart de inschrijver zich niet te bevinden in één of meerdere van onderstaande uitsluitingstoestanden</w:t>
      </w:r>
      <w:r w:rsidR="005A1B33">
        <w:rPr>
          <w:sz w:val="22"/>
          <w:szCs w:val="22"/>
          <w:lang w:eastAsia="nl-NL"/>
        </w:rPr>
        <w:t xml:space="preserve"> (impliciete verklaring op eer)</w:t>
      </w:r>
      <w:r w:rsidRPr="00BA53D4">
        <w:rPr>
          <w:sz w:val="22"/>
          <w:szCs w:val="22"/>
          <w:lang w:val="nl-NL" w:eastAsia="nl-NL"/>
        </w:rPr>
        <w:t>.</w:t>
      </w:r>
    </w:p>
    <w:p w14:paraId="35332344" w14:textId="77777777" w:rsidR="002B71E6" w:rsidRDefault="002B71E6" w:rsidP="008D497A">
      <w:pPr>
        <w:jc w:val="both"/>
      </w:pPr>
      <w:r w:rsidRPr="002B71E6">
        <w:rPr>
          <w:b/>
          <w:bCs/>
        </w:rPr>
        <w:t>De aanbestedende overheid zal zelf via elektronische weg de geldige bewijzen opvragen wanneer die toegankelijk zijn via gratis toegankelijke elektronische toepassingen in België of in andere lidstaten.</w:t>
      </w:r>
      <w:r>
        <w:t xml:space="preserve"> De inschrijver verstrekt al de andere bewijzen per kerende op eenvoudig verzoek.</w:t>
      </w:r>
    </w:p>
    <w:p w14:paraId="05DCBE19" w14:textId="77777777" w:rsidR="002B71E6" w:rsidRDefault="002B71E6" w:rsidP="008D497A">
      <w:pPr>
        <w:jc w:val="both"/>
      </w:pPr>
      <w:r>
        <w:t xml:space="preserve">De aanbestedende overheid verifieert de toestand op het vlak van de sociale schulden en de fiscale schulden van de inschrijvers op basis van de attesten die elektronisch beschikbaar zijn voor de aanbestedende overheid via de </w:t>
      </w:r>
      <w:proofErr w:type="spellStart"/>
      <w:r>
        <w:t>Telemarc</w:t>
      </w:r>
      <w:proofErr w:type="spellEnd"/>
      <w:r>
        <w:t>-toepassing of via gelijkaardige gratis toegankelijke elektronische toepassingen in andere lidstaten. De inschrijver verklaart bovendien in zijn offerte het volgende:</w:t>
      </w:r>
    </w:p>
    <w:p w14:paraId="0075891F" w14:textId="77777777" w:rsidR="002B71E6" w:rsidRDefault="002B71E6" w:rsidP="008D497A">
      <w:pPr>
        <w:pStyle w:val="lijstbulletsogent"/>
        <w:jc w:val="both"/>
      </w:pPr>
      <w:r>
        <w:t xml:space="preserve"> de inschrijver stelt personeel tewerk dat onderworpen is aan de wet van 27 juni 1969 tot herziening van de besluitwet van 28 december 1944 betreffende de maatschappelijke zekerheid der arbeiders;</w:t>
      </w:r>
    </w:p>
    <w:p w14:paraId="381A1B0A" w14:textId="77777777" w:rsidR="002B71E6" w:rsidRDefault="002B71E6" w:rsidP="008D497A">
      <w:pPr>
        <w:jc w:val="both"/>
      </w:pPr>
      <w:r>
        <w:t>en/of</w:t>
      </w:r>
    </w:p>
    <w:p w14:paraId="5C8C31FD" w14:textId="77777777" w:rsidR="002B71E6" w:rsidRDefault="002B71E6" w:rsidP="008D497A">
      <w:pPr>
        <w:pStyle w:val="lijstbulletsogent"/>
        <w:jc w:val="both"/>
      </w:pPr>
      <w:r>
        <w:t xml:space="preserve">de inschrijver stelt personeel tewerk uit een andere lidstaat van de Europese Unie. De inschrijver vermeldt in dit geval in zijn offerte waar de betrokken attesten in andere lidstaten via gelijkaardige gratis toegankelijke elektronische toepassingen beschikbaar zijn. </w:t>
      </w:r>
    </w:p>
    <w:p w14:paraId="096696AC" w14:textId="77777777" w:rsidR="002B71E6" w:rsidRDefault="002B71E6" w:rsidP="008D497A">
      <w:pPr>
        <w:jc w:val="both"/>
      </w:pPr>
      <w:r>
        <w:t>Een inschrijver wordt niet uitgesloten indien de verplichtingen zijn nagekomen door de verschuldigde belastingen en/of sociale zekerheidsbijdragen, met inbegrip van lopende rente of boeten, indien toepasselijk, te betalen of een bindende regeling tot betaling daarvan aan te gaan, voor zover deze betaling of het sluiten van de bindende regeling heeft plaatsgevonden vóór het indienen van de offertes.</w:t>
      </w:r>
    </w:p>
    <w:p w14:paraId="3FAEFD35" w14:textId="77777777" w:rsidR="002B71E6" w:rsidRDefault="002B71E6" w:rsidP="008D497A">
      <w:pPr>
        <w:jc w:val="both"/>
      </w:pPr>
      <w:r>
        <w:t xml:space="preserve">In het geval waarin het door </w:t>
      </w:r>
      <w:proofErr w:type="spellStart"/>
      <w:r>
        <w:t>Telemarc</w:t>
      </w:r>
      <w:proofErr w:type="spellEnd"/>
      <w:r>
        <w:t xml:space="preserve">, een gelijkaardig elektronische toepassing geleverde attest of het door de bevoegde overheid afgeleverde attest niet aantoont dat de inschrijver in regel is, kan hij beroep doen op de eenmalige regularisatie als bedoeld in artikel 68, § 1, derde lid, van de Wet Overheidsopdrachten. Indien de aanbestedende overheid een eerste maal </w:t>
      </w:r>
      <w:r>
        <w:lastRenderedPageBreak/>
        <w:t xml:space="preserve">heeft vastgesteld dat de inschrijver op dit vlak niet voldeed aan de eisen, stelt ze de inschrijver hiervan in kennis. </w:t>
      </w:r>
      <w:r w:rsidRPr="002B71E6">
        <w:rPr>
          <w:b/>
          <w:bCs/>
        </w:rPr>
        <w:t>Vanaf deze kennisgeving geeft de aanbestedende overheid de inschrijver een termijn van vijf werkdagen om het bewijs te geven van de regularisatie.</w:t>
      </w:r>
      <w:r>
        <w:t xml:space="preserve"> Van deze regularisatie kan slechts éénmalig gebruik gemaakt worden. Deze termijn gaat in de dag die volgt op de kennisgeving. </w:t>
      </w:r>
    </w:p>
    <w:p w14:paraId="3734A0FD" w14:textId="77777777" w:rsidR="002B71E6" w:rsidRDefault="002B71E6" w:rsidP="008D497A">
      <w:pPr>
        <w:jc w:val="both"/>
      </w:pPr>
      <w:r>
        <w:t>Indien de inschrijver een bijdrageschuld heeft van meer dan 3.000 euro, toont hij aan, teneinde niet te worden uitgesloten, dat hij op een aanbestedende overheid of op een overheidsbedrijf, een of meer schuldvorderingen bezit die zeker, opeisbaar en vrij van elke verbintenis tegenover derden zijn voor een bedrag dat minstens gelijk is aan zijn schuld verminderd met 3.000 euro.</w:t>
      </w:r>
    </w:p>
    <w:p w14:paraId="7910CF5E" w14:textId="77777777" w:rsidR="002B71E6" w:rsidRDefault="002B71E6" w:rsidP="008D497A">
      <w:pPr>
        <w:jc w:val="both"/>
      </w:pPr>
      <w:r>
        <w:t>De aanbestedende overheid kan in eender welk stadium van de procedure en met alle middelen die zij dienstig acht inlichtingen inwinnen over de situatie van om het even welke inschrijver.</w:t>
      </w:r>
    </w:p>
    <w:p w14:paraId="14F0319A" w14:textId="77777777" w:rsidR="002B71E6" w:rsidRDefault="002B71E6" w:rsidP="001D7EEC">
      <w:pPr>
        <w:pStyle w:val="Kop3"/>
      </w:pPr>
      <w:bookmarkStart w:id="31" w:name="_Ref201741605"/>
      <w:bookmarkStart w:id="32" w:name="_Toc233214386"/>
      <w:r>
        <w:t>Kwalitatieve selectie</w:t>
      </w:r>
      <w:bookmarkEnd w:id="31"/>
      <w:bookmarkEnd w:id="32"/>
    </w:p>
    <w:p w14:paraId="6C687DDC" w14:textId="77777777" w:rsidR="002B71E6" w:rsidRDefault="002B71E6" w:rsidP="008D497A">
      <w:pPr>
        <w:jc w:val="both"/>
      </w:pPr>
      <w:r>
        <w:t>Om de aanbestedende overheid in staat te stellen de technische of beroepsbekwaamheid van de inschrijver na te gaan, worden volgende gegevens/documenten bij de offerte gevoegd:</w:t>
      </w:r>
    </w:p>
    <w:p w14:paraId="26C38CDE" w14:textId="77777777" w:rsidR="006B7944" w:rsidRDefault="006B7944" w:rsidP="008D497A">
      <w:pPr>
        <w:pStyle w:val="lijstbulletsogent"/>
        <w:jc w:val="both"/>
      </w:pPr>
      <w:r>
        <w:t>De</w:t>
      </w:r>
      <w:r>
        <w:rPr>
          <w:spacing w:val="-2"/>
        </w:rPr>
        <w:t xml:space="preserve"> </w:t>
      </w:r>
      <w:r>
        <w:t>inschrijver</w:t>
      </w:r>
      <w:r>
        <w:rPr>
          <w:spacing w:val="-4"/>
        </w:rPr>
        <w:t xml:space="preserve"> </w:t>
      </w:r>
      <w:r>
        <w:t>dient</w:t>
      </w:r>
      <w:r>
        <w:rPr>
          <w:spacing w:val="-2"/>
        </w:rPr>
        <w:t xml:space="preserve"> </w:t>
      </w:r>
      <w:r>
        <w:t>door</w:t>
      </w:r>
      <w:r>
        <w:rPr>
          <w:spacing w:val="-5"/>
        </w:rPr>
        <w:t xml:space="preserve"> </w:t>
      </w:r>
      <w:r>
        <w:t>de</w:t>
      </w:r>
      <w:r>
        <w:rPr>
          <w:spacing w:val="-2"/>
        </w:rPr>
        <w:t xml:space="preserve"> </w:t>
      </w:r>
      <w:r>
        <w:t>OVAM</w:t>
      </w:r>
      <w:r>
        <w:rPr>
          <w:spacing w:val="-2"/>
        </w:rPr>
        <w:t xml:space="preserve"> </w:t>
      </w:r>
      <w:r>
        <w:t>erkend</w:t>
      </w:r>
      <w:r>
        <w:rPr>
          <w:spacing w:val="-3"/>
        </w:rPr>
        <w:t xml:space="preserve"> </w:t>
      </w:r>
      <w:r>
        <w:t>te</w:t>
      </w:r>
      <w:r>
        <w:rPr>
          <w:spacing w:val="-2"/>
        </w:rPr>
        <w:t xml:space="preserve"> </w:t>
      </w:r>
      <w:r>
        <w:t>zijn</w:t>
      </w:r>
      <w:r>
        <w:rPr>
          <w:spacing w:val="-4"/>
        </w:rPr>
        <w:t xml:space="preserve"> </w:t>
      </w:r>
      <w:r>
        <w:t>als</w:t>
      </w:r>
      <w:r>
        <w:rPr>
          <w:spacing w:val="-4"/>
        </w:rPr>
        <w:t xml:space="preserve"> </w:t>
      </w:r>
      <w:r>
        <w:t>erkend</w:t>
      </w:r>
      <w:r>
        <w:rPr>
          <w:spacing w:val="-3"/>
        </w:rPr>
        <w:t xml:space="preserve"> </w:t>
      </w:r>
      <w:r>
        <w:t>bodemsaneringsdeskundige -</w:t>
      </w:r>
      <w:r>
        <w:rPr>
          <w:spacing w:val="-2"/>
        </w:rPr>
        <w:t xml:space="preserve"> </w:t>
      </w:r>
      <w:r>
        <w:t>type</w:t>
      </w:r>
      <w:r>
        <w:rPr>
          <w:spacing w:val="-2"/>
        </w:rPr>
        <w:t xml:space="preserve"> </w:t>
      </w:r>
      <w:r>
        <w:t>2. De inschrijver voegt een bewijs van erkenning bij de offerte.</w:t>
      </w:r>
    </w:p>
    <w:p w14:paraId="24F337C9" w14:textId="5BF639A0" w:rsidR="006B7944" w:rsidRDefault="006B7944" w:rsidP="008D497A">
      <w:pPr>
        <w:pStyle w:val="lijstbulletsogent"/>
        <w:jc w:val="both"/>
      </w:pPr>
      <w:r>
        <w:t>De inschrijver voegt bij zijn offerte een overzicht van de teamleden met vermelding van het CV (studie-</w:t>
      </w:r>
      <w:r>
        <w:rPr>
          <w:spacing w:val="-2"/>
        </w:rPr>
        <w:t xml:space="preserve"> </w:t>
      </w:r>
      <w:r>
        <w:t>en</w:t>
      </w:r>
      <w:r>
        <w:rPr>
          <w:spacing w:val="-2"/>
        </w:rPr>
        <w:t xml:space="preserve"> </w:t>
      </w:r>
      <w:r>
        <w:t>beroepskwalificaties),</w:t>
      </w:r>
      <w:r>
        <w:rPr>
          <w:spacing w:val="-4"/>
        </w:rPr>
        <w:t xml:space="preserve"> </w:t>
      </w:r>
      <w:r>
        <w:t>evenals</w:t>
      </w:r>
      <w:r>
        <w:rPr>
          <w:spacing w:val="-4"/>
        </w:rPr>
        <w:t xml:space="preserve"> </w:t>
      </w:r>
      <w:r>
        <w:t>een</w:t>
      </w:r>
      <w:r>
        <w:rPr>
          <w:spacing w:val="-3"/>
        </w:rPr>
        <w:t xml:space="preserve"> </w:t>
      </w:r>
      <w:r>
        <w:t>lijst</w:t>
      </w:r>
      <w:r>
        <w:rPr>
          <w:spacing w:val="-7"/>
        </w:rPr>
        <w:t xml:space="preserve"> </w:t>
      </w:r>
      <w:r>
        <w:t>met</w:t>
      </w:r>
      <w:r>
        <w:rPr>
          <w:spacing w:val="-4"/>
        </w:rPr>
        <w:t xml:space="preserve"> </w:t>
      </w:r>
      <w:r>
        <w:t>referenties.</w:t>
      </w:r>
      <w:r>
        <w:rPr>
          <w:spacing w:val="-2"/>
        </w:rPr>
        <w:t xml:space="preserve"> </w:t>
      </w:r>
      <w:r>
        <w:t>Het</w:t>
      </w:r>
      <w:r>
        <w:rPr>
          <w:spacing w:val="-2"/>
        </w:rPr>
        <w:t xml:space="preserve"> </w:t>
      </w:r>
      <w:r>
        <w:t>team</w:t>
      </w:r>
      <w:r>
        <w:rPr>
          <w:spacing w:val="-1"/>
        </w:rPr>
        <w:t xml:space="preserve"> </w:t>
      </w:r>
      <w:r>
        <w:t>bestaat</w:t>
      </w:r>
      <w:r>
        <w:rPr>
          <w:spacing w:val="-2"/>
        </w:rPr>
        <w:t xml:space="preserve"> </w:t>
      </w:r>
      <w:r>
        <w:t>uit</w:t>
      </w:r>
      <w:r>
        <w:rPr>
          <w:spacing w:val="-4"/>
        </w:rPr>
        <w:t xml:space="preserve"> </w:t>
      </w:r>
      <w:r>
        <w:t xml:space="preserve">minstens </w:t>
      </w:r>
      <w:r w:rsidR="00272D2A">
        <w:t>3</w:t>
      </w:r>
      <w:r>
        <w:t xml:space="preserve"> personen en moet voldoen aan volgende eisen:</w:t>
      </w:r>
    </w:p>
    <w:p w14:paraId="21AFDFEE" w14:textId="77777777" w:rsidR="006B7944" w:rsidRDefault="006B7944" w:rsidP="008D497A">
      <w:pPr>
        <w:pStyle w:val="lijstbulletsogent"/>
        <w:numPr>
          <w:ilvl w:val="1"/>
          <w:numId w:val="10"/>
        </w:numPr>
        <w:jc w:val="both"/>
      </w:pPr>
      <w:r>
        <w:t>De projectleider(s) moet(en) minstens 3 jaar beroepservaring hebben inzake onderzoek in kader</w:t>
      </w:r>
      <w:r>
        <w:rPr>
          <w:spacing w:val="-4"/>
        </w:rPr>
        <w:t xml:space="preserve"> </w:t>
      </w:r>
      <w:r>
        <w:t>van</w:t>
      </w:r>
      <w:r>
        <w:rPr>
          <w:spacing w:val="-3"/>
        </w:rPr>
        <w:t xml:space="preserve"> </w:t>
      </w:r>
      <w:r>
        <w:t>het</w:t>
      </w:r>
      <w:r>
        <w:rPr>
          <w:spacing w:val="-4"/>
        </w:rPr>
        <w:t xml:space="preserve"> </w:t>
      </w:r>
      <w:r>
        <w:t>bodemdecreet,</w:t>
      </w:r>
      <w:r>
        <w:rPr>
          <w:spacing w:val="-4"/>
        </w:rPr>
        <w:t xml:space="preserve"> </w:t>
      </w:r>
      <w:r>
        <w:t>waaronder</w:t>
      </w:r>
      <w:r>
        <w:rPr>
          <w:spacing w:val="-2"/>
        </w:rPr>
        <w:t xml:space="preserve"> </w:t>
      </w:r>
      <w:r>
        <w:t>ook</w:t>
      </w:r>
      <w:r>
        <w:rPr>
          <w:spacing w:val="-4"/>
        </w:rPr>
        <w:t xml:space="preserve"> </w:t>
      </w:r>
      <w:r>
        <w:t>aantoonbare</w:t>
      </w:r>
      <w:r>
        <w:rPr>
          <w:spacing w:val="-2"/>
        </w:rPr>
        <w:t xml:space="preserve"> </w:t>
      </w:r>
      <w:r>
        <w:t>ervaring</w:t>
      </w:r>
      <w:r>
        <w:rPr>
          <w:spacing w:val="-3"/>
        </w:rPr>
        <w:t xml:space="preserve"> </w:t>
      </w:r>
      <w:r>
        <w:t>naar</w:t>
      </w:r>
      <w:r>
        <w:rPr>
          <w:spacing w:val="-3"/>
        </w:rPr>
        <w:t xml:space="preserve"> </w:t>
      </w:r>
      <w:r>
        <w:t>de</w:t>
      </w:r>
      <w:r>
        <w:rPr>
          <w:spacing w:val="-4"/>
        </w:rPr>
        <w:t xml:space="preserve"> </w:t>
      </w:r>
      <w:r>
        <w:t>uitvoering</w:t>
      </w:r>
      <w:r>
        <w:rPr>
          <w:spacing w:val="-3"/>
        </w:rPr>
        <w:t xml:space="preserve"> </w:t>
      </w:r>
      <w:r>
        <w:t xml:space="preserve">van </w:t>
      </w:r>
      <w:proofErr w:type="spellStart"/>
      <w:r>
        <w:t>BSP’s</w:t>
      </w:r>
      <w:proofErr w:type="spellEnd"/>
      <w:r>
        <w:t>. De projectleider staat in voor de praktische uitvoering van de opdracht (interpretatie, risicobeoordeling, opmaak tussentijdse rapportage, ...) en de opmaak van het rapport;</w:t>
      </w:r>
    </w:p>
    <w:p w14:paraId="732E72FE" w14:textId="77777777" w:rsidR="006B7944" w:rsidRDefault="006B7944" w:rsidP="008D497A">
      <w:pPr>
        <w:pStyle w:val="lijstbulletsogent"/>
        <w:numPr>
          <w:ilvl w:val="1"/>
          <w:numId w:val="10"/>
        </w:numPr>
        <w:jc w:val="both"/>
      </w:pPr>
      <w:r>
        <w:t>De projectdirecteur/kwaliteitscoördinator van de projectleider moet minstens 5 jaar beroepservaring</w:t>
      </w:r>
      <w:r>
        <w:rPr>
          <w:spacing w:val="-4"/>
        </w:rPr>
        <w:t xml:space="preserve"> </w:t>
      </w:r>
      <w:r>
        <w:t>hebben</w:t>
      </w:r>
      <w:r>
        <w:rPr>
          <w:spacing w:val="-3"/>
        </w:rPr>
        <w:t xml:space="preserve"> </w:t>
      </w:r>
      <w:r>
        <w:t>inzake</w:t>
      </w:r>
      <w:r>
        <w:rPr>
          <w:spacing w:val="-5"/>
        </w:rPr>
        <w:t xml:space="preserve"> </w:t>
      </w:r>
      <w:r>
        <w:t>onderzoek</w:t>
      </w:r>
      <w:r>
        <w:rPr>
          <w:spacing w:val="-1"/>
        </w:rPr>
        <w:t xml:space="preserve"> </w:t>
      </w:r>
      <w:r>
        <w:t>in</w:t>
      </w:r>
      <w:r>
        <w:rPr>
          <w:spacing w:val="-5"/>
        </w:rPr>
        <w:t xml:space="preserve"> </w:t>
      </w:r>
      <w:r>
        <w:t>kader</w:t>
      </w:r>
      <w:r>
        <w:rPr>
          <w:spacing w:val="-5"/>
        </w:rPr>
        <w:t xml:space="preserve"> </w:t>
      </w:r>
      <w:r>
        <w:t>van</w:t>
      </w:r>
      <w:r>
        <w:rPr>
          <w:spacing w:val="-4"/>
        </w:rPr>
        <w:t xml:space="preserve"> </w:t>
      </w:r>
      <w:r>
        <w:t>het</w:t>
      </w:r>
      <w:r>
        <w:rPr>
          <w:spacing w:val="-3"/>
        </w:rPr>
        <w:t xml:space="preserve"> </w:t>
      </w:r>
      <w:r>
        <w:t>bodemdecreet.</w:t>
      </w:r>
      <w:r>
        <w:rPr>
          <w:spacing w:val="-3"/>
        </w:rPr>
        <w:t xml:space="preserve"> </w:t>
      </w:r>
      <w:r>
        <w:t>Hij/zij</w:t>
      </w:r>
      <w:r>
        <w:rPr>
          <w:spacing w:val="-3"/>
        </w:rPr>
        <w:t xml:space="preserve"> </w:t>
      </w:r>
      <w:r>
        <w:t>staat minstens in voor de coördinatie van de opdrachten, het bewaken van de afgesproken timing, voor de kwaliteitscontrole en het aansturen van de projectleider(s)</w:t>
      </w:r>
    </w:p>
    <w:p w14:paraId="57FE69B1" w14:textId="77777777" w:rsidR="006B7944" w:rsidRDefault="006B7944" w:rsidP="008D497A">
      <w:pPr>
        <w:pStyle w:val="lijstbulletsogent"/>
        <w:numPr>
          <w:ilvl w:val="1"/>
          <w:numId w:val="10"/>
        </w:numPr>
        <w:jc w:val="both"/>
      </w:pPr>
      <w:r>
        <w:t>De</w:t>
      </w:r>
      <w:r>
        <w:rPr>
          <w:spacing w:val="-5"/>
        </w:rPr>
        <w:t xml:space="preserve"> </w:t>
      </w:r>
      <w:r>
        <w:t>milieukundige</w:t>
      </w:r>
      <w:r>
        <w:rPr>
          <w:spacing w:val="-1"/>
        </w:rPr>
        <w:t xml:space="preserve"> </w:t>
      </w:r>
      <w:r>
        <w:t>begeleider</w:t>
      </w:r>
      <w:r>
        <w:rPr>
          <w:spacing w:val="-2"/>
        </w:rPr>
        <w:t xml:space="preserve"> </w:t>
      </w:r>
      <w:r>
        <w:t>van</w:t>
      </w:r>
      <w:r>
        <w:rPr>
          <w:spacing w:val="-4"/>
        </w:rPr>
        <w:t xml:space="preserve"> </w:t>
      </w:r>
      <w:r>
        <w:t>het</w:t>
      </w:r>
      <w:r>
        <w:rPr>
          <w:spacing w:val="-3"/>
        </w:rPr>
        <w:t xml:space="preserve"> </w:t>
      </w:r>
      <w:r>
        <w:t>project</w:t>
      </w:r>
      <w:r>
        <w:rPr>
          <w:spacing w:val="-5"/>
        </w:rPr>
        <w:t xml:space="preserve"> </w:t>
      </w:r>
      <w:r>
        <w:t>moet</w:t>
      </w:r>
      <w:r>
        <w:rPr>
          <w:spacing w:val="-3"/>
        </w:rPr>
        <w:t xml:space="preserve"> </w:t>
      </w:r>
      <w:r>
        <w:t>minstens</w:t>
      </w:r>
      <w:r>
        <w:rPr>
          <w:spacing w:val="-2"/>
        </w:rPr>
        <w:t xml:space="preserve"> </w:t>
      </w:r>
      <w:r>
        <w:t>3</w:t>
      </w:r>
      <w:r>
        <w:rPr>
          <w:spacing w:val="-4"/>
        </w:rPr>
        <w:t xml:space="preserve"> </w:t>
      </w:r>
      <w:r>
        <w:t>jaar</w:t>
      </w:r>
      <w:r>
        <w:rPr>
          <w:spacing w:val="-3"/>
        </w:rPr>
        <w:t xml:space="preserve"> </w:t>
      </w:r>
      <w:r>
        <w:t>beroepservaring</w:t>
      </w:r>
      <w:r>
        <w:rPr>
          <w:spacing w:val="-3"/>
        </w:rPr>
        <w:t xml:space="preserve"> </w:t>
      </w:r>
      <w:r>
        <w:t>hebben in het opvolgen van civieltechnische en in situ bodemsaneringswerken.</w:t>
      </w:r>
    </w:p>
    <w:p w14:paraId="56298909" w14:textId="0D99EE29" w:rsidR="006B7944" w:rsidRDefault="006B7944" w:rsidP="008D497A">
      <w:pPr>
        <w:jc w:val="both"/>
      </w:pPr>
      <w:r>
        <w:t>De projectleider en projectdirecteur</w:t>
      </w:r>
      <w:r w:rsidR="00122AA3">
        <w:t>/kwaliteitscoördinator</w:t>
      </w:r>
      <w:r>
        <w:t xml:space="preserve"> bezorgen een lijst van minstens </w:t>
      </w:r>
      <w:r w:rsidR="00272D2A">
        <w:t>5</w:t>
      </w:r>
      <w:r>
        <w:t xml:space="preserve"> recente bodemsaneringsprojecten (voor beiden samen). Deze opgegeven </w:t>
      </w:r>
      <w:proofErr w:type="spellStart"/>
      <w:r>
        <w:t>BSP’s</w:t>
      </w:r>
      <w:proofErr w:type="spellEnd"/>
      <w:r>
        <w:t xml:space="preserve">, waarvan de projectleider(s) en/of </w:t>
      </w:r>
      <w:r w:rsidR="00122AA3">
        <w:t>projectdirecteur/kwaliteitscoördinator</w:t>
      </w:r>
      <w:r>
        <w:t xml:space="preserve"> de eindverantwoordelijkheid hadden, moeten conform verklaard</w:t>
      </w:r>
      <w:r>
        <w:rPr>
          <w:spacing w:val="-3"/>
        </w:rPr>
        <w:t xml:space="preserve"> </w:t>
      </w:r>
      <w:r>
        <w:t>zijn.</w:t>
      </w:r>
      <w:r>
        <w:rPr>
          <w:spacing w:val="-2"/>
        </w:rPr>
        <w:t xml:space="preserve"> </w:t>
      </w:r>
      <w:r w:rsidR="00272D2A">
        <w:rPr>
          <w:spacing w:val="-2"/>
        </w:rPr>
        <w:t>Minimum 2 referenties dienen te gaan over een sanering met PFAS</w:t>
      </w:r>
      <w:r w:rsidR="00D748DC">
        <w:rPr>
          <w:spacing w:val="-2"/>
        </w:rPr>
        <w:t>.</w:t>
      </w:r>
      <w:r w:rsidR="00526DCB" w:rsidRPr="00526DCB">
        <w:t xml:space="preserve"> </w:t>
      </w:r>
      <w:r w:rsidR="00526DCB" w:rsidRPr="00526DCB">
        <w:rPr>
          <w:spacing w:val="-2"/>
        </w:rPr>
        <w:t xml:space="preserve">Indien dit niet </w:t>
      </w:r>
      <w:r w:rsidR="00526DCB">
        <w:rPr>
          <w:spacing w:val="-2"/>
        </w:rPr>
        <w:t>mogelijk</w:t>
      </w:r>
      <w:r w:rsidR="00526DCB" w:rsidRPr="00526DCB">
        <w:rPr>
          <w:spacing w:val="-2"/>
        </w:rPr>
        <w:t xml:space="preserve"> is, kunnen ook bodemsaneringen worden opgegeven waarvan de toegepaste saneringstechniek aantoonbaar inzetbaar is voor PFAS-verontreiniging, op voorwaarde dat bijkomend en gemotiveerd wordt toegelicht op welke wijze en onder welke randvoorwaarden deze techniek voor deze specifieke case kan worden toegepast.</w:t>
      </w:r>
    </w:p>
    <w:p w14:paraId="127B0107" w14:textId="7F009AF0" w:rsidR="006B7944" w:rsidRDefault="006B7944" w:rsidP="008D497A">
      <w:pPr>
        <w:jc w:val="both"/>
      </w:pPr>
      <w:r>
        <w:t>Voor</w:t>
      </w:r>
      <w:r>
        <w:rPr>
          <w:spacing w:val="-5"/>
        </w:rPr>
        <w:t xml:space="preserve"> </w:t>
      </w:r>
      <w:r>
        <w:t>de</w:t>
      </w:r>
      <w:r>
        <w:rPr>
          <w:spacing w:val="-4"/>
        </w:rPr>
        <w:t xml:space="preserve"> </w:t>
      </w:r>
      <w:r>
        <w:t>milieukundige begeleider</w:t>
      </w:r>
      <w:r>
        <w:rPr>
          <w:spacing w:val="-4"/>
        </w:rPr>
        <w:t xml:space="preserve"> </w:t>
      </w:r>
      <w:r>
        <w:t>worden</w:t>
      </w:r>
      <w:r>
        <w:rPr>
          <w:spacing w:val="-2"/>
        </w:rPr>
        <w:t xml:space="preserve"> </w:t>
      </w:r>
      <w:r>
        <w:t>3</w:t>
      </w:r>
      <w:r>
        <w:rPr>
          <w:spacing w:val="-1"/>
        </w:rPr>
        <w:t xml:space="preserve"> </w:t>
      </w:r>
      <w:r>
        <w:t>recente</w:t>
      </w:r>
      <w:r>
        <w:rPr>
          <w:spacing w:val="-1"/>
        </w:rPr>
        <w:t xml:space="preserve"> </w:t>
      </w:r>
      <w:r>
        <w:t>referenties</w:t>
      </w:r>
      <w:r>
        <w:rPr>
          <w:spacing w:val="-1"/>
        </w:rPr>
        <w:t xml:space="preserve"> </w:t>
      </w:r>
      <w:r>
        <w:t>gevraagd</w:t>
      </w:r>
      <w:r>
        <w:rPr>
          <w:spacing w:val="-5"/>
        </w:rPr>
        <w:t xml:space="preserve"> </w:t>
      </w:r>
      <w:r>
        <w:t>van</w:t>
      </w:r>
      <w:r>
        <w:rPr>
          <w:spacing w:val="-2"/>
        </w:rPr>
        <w:t xml:space="preserve"> </w:t>
      </w:r>
      <w:r>
        <w:t>het</w:t>
      </w:r>
      <w:r>
        <w:rPr>
          <w:spacing w:val="-2"/>
        </w:rPr>
        <w:t xml:space="preserve"> </w:t>
      </w:r>
      <w:r>
        <w:t>opvolgen</w:t>
      </w:r>
      <w:r>
        <w:rPr>
          <w:spacing w:val="-2"/>
        </w:rPr>
        <w:t xml:space="preserve"> </w:t>
      </w:r>
      <w:r>
        <w:t xml:space="preserve">van civieltechnische werken en/of het opvolgen van in situ bodemsaneringswerken. Dit mogen dezelfde projecten zijn als deze die opgenomen zijn in de referentielijst van de </w:t>
      </w:r>
      <w:r>
        <w:lastRenderedPageBreak/>
        <w:t xml:space="preserve">projectleider/projectdirecteur. </w:t>
      </w:r>
      <w:r w:rsidR="00522010">
        <w:rPr>
          <w:spacing w:val="-2"/>
        </w:rPr>
        <w:t>Minimum 1 referentie dient te gaan over een sanering met PFAS</w:t>
      </w:r>
      <w:r w:rsidR="00526DCB">
        <w:rPr>
          <w:spacing w:val="-2"/>
        </w:rPr>
        <w:t xml:space="preserve"> of een sanering waarin PFAS bijkomend gemonitord diende te worden</w:t>
      </w:r>
      <w:r w:rsidR="00D748DC">
        <w:rPr>
          <w:spacing w:val="-2"/>
        </w:rPr>
        <w:t>.</w:t>
      </w:r>
    </w:p>
    <w:p w14:paraId="13E32C75" w14:textId="77777777" w:rsidR="006B7944" w:rsidRDefault="006B7944" w:rsidP="008D497A">
      <w:pPr>
        <w:jc w:val="both"/>
      </w:pPr>
      <w:r>
        <w:t>Per</w:t>
      </w:r>
      <w:r>
        <w:rPr>
          <w:spacing w:val="-2"/>
        </w:rPr>
        <w:t xml:space="preserve"> </w:t>
      </w:r>
      <w:r>
        <w:t>referentie</w:t>
      </w:r>
      <w:r>
        <w:rPr>
          <w:spacing w:val="-4"/>
        </w:rPr>
        <w:t xml:space="preserve"> </w:t>
      </w:r>
      <w:r>
        <w:t>wordt</w:t>
      </w:r>
      <w:r>
        <w:rPr>
          <w:spacing w:val="-2"/>
        </w:rPr>
        <w:t xml:space="preserve"> </w:t>
      </w:r>
      <w:r>
        <w:t>een</w:t>
      </w:r>
      <w:r>
        <w:rPr>
          <w:spacing w:val="-2"/>
        </w:rPr>
        <w:t xml:space="preserve"> </w:t>
      </w:r>
      <w:r>
        <w:t>nota</w:t>
      </w:r>
      <w:r>
        <w:rPr>
          <w:spacing w:val="-4"/>
        </w:rPr>
        <w:t xml:space="preserve"> </w:t>
      </w:r>
      <w:r>
        <w:t>opgesteld</w:t>
      </w:r>
      <w:r>
        <w:rPr>
          <w:spacing w:val="-3"/>
        </w:rPr>
        <w:t xml:space="preserve"> </w:t>
      </w:r>
      <w:r>
        <w:t>(max.</w:t>
      </w:r>
      <w:r>
        <w:rPr>
          <w:spacing w:val="-5"/>
        </w:rPr>
        <w:t xml:space="preserve"> </w:t>
      </w:r>
      <w:r>
        <w:t>1</w:t>
      </w:r>
      <w:r>
        <w:rPr>
          <w:spacing w:val="-2"/>
        </w:rPr>
        <w:t xml:space="preserve"> </w:t>
      </w:r>
      <w:r>
        <w:t>A4</w:t>
      </w:r>
      <w:r>
        <w:rPr>
          <w:spacing w:val="-2"/>
        </w:rPr>
        <w:t xml:space="preserve"> </w:t>
      </w:r>
      <w:r>
        <w:t>per referentie).</w:t>
      </w:r>
      <w:r>
        <w:rPr>
          <w:spacing w:val="-2"/>
        </w:rPr>
        <w:t xml:space="preserve"> </w:t>
      </w:r>
      <w:r>
        <w:t>Hierin</w:t>
      </w:r>
      <w:r>
        <w:rPr>
          <w:spacing w:val="-5"/>
        </w:rPr>
        <w:t xml:space="preserve"> </w:t>
      </w:r>
      <w:r>
        <w:t>worden</w:t>
      </w:r>
      <w:r>
        <w:rPr>
          <w:spacing w:val="-2"/>
        </w:rPr>
        <w:t xml:space="preserve"> </w:t>
      </w:r>
      <w:r>
        <w:t>opgenomen: karakteristieke naam, dossiernummer OVAM, datum rapport, de verontreinigende stoffen, een beknopt plan van aanpak (gidsparameter(s), (eventuele) fasering, innovatieve bemonsteringsmethodes, e.d.).</w:t>
      </w:r>
    </w:p>
    <w:p w14:paraId="517ACAB8" w14:textId="77777777" w:rsidR="002B71E6" w:rsidRDefault="002B71E6" w:rsidP="008D497A">
      <w:pPr>
        <w:pStyle w:val="Kop2"/>
        <w:jc w:val="both"/>
      </w:pPr>
      <w:bookmarkStart w:id="33" w:name="_Toc233214387"/>
      <w:r>
        <w:t>Combinatie en beroep op derden</w:t>
      </w:r>
      <w:bookmarkEnd w:id="33"/>
    </w:p>
    <w:p w14:paraId="6EBFE6F5" w14:textId="77777777" w:rsidR="002B71E6" w:rsidRDefault="002B71E6" w:rsidP="001D7EEC">
      <w:pPr>
        <w:pStyle w:val="Kop3"/>
      </w:pPr>
      <w:bookmarkStart w:id="34" w:name="_Ref201741390"/>
      <w:bookmarkStart w:id="35" w:name="_Toc233214388"/>
      <w:r>
        <w:t>Combinaties van kandidaten/inschrijvers zonder rechtspersoonlijkheid</w:t>
      </w:r>
      <w:bookmarkEnd w:id="34"/>
      <w:bookmarkEnd w:id="35"/>
    </w:p>
    <w:p w14:paraId="530C3758" w14:textId="77777777" w:rsidR="002B71E6" w:rsidRDefault="002B71E6" w:rsidP="008D497A">
      <w:pPr>
        <w:jc w:val="both"/>
      </w:pPr>
      <w:r>
        <w:t xml:space="preserve">Geen enkele partner van een (op te richten) combinatie zonder rechtspersoonlijkheid mag zich bevinden in één van de hoger vermelde </w:t>
      </w:r>
      <w:r w:rsidRPr="009D5AA3">
        <w:rPr>
          <w:b/>
          <w:bCs/>
        </w:rPr>
        <w:t>uitsluitingstoestanden</w:t>
      </w:r>
      <w:r>
        <w:t>. Voor elke partner van de combinatie dienen de vereiste bewijzen te worden voorgelegd.</w:t>
      </w:r>
    </w:p>
    <w:p w14:paraId="16B40C01" w14:textId="77777777" w:rsidR="002B71E6" w:rsidRDefault="002B71E6" w:rsidP="008D497A">
      <w:pPr>
        <w:jc w:val="both"/>
      </w:pPr>
      <w:r>
        <w:t>Elke partner van de combinatie dient bijgevolg aan de gestelde voorwaarden te voldoen. In voorkomend geval, dient deze partner op vraag van de aanbestedende overheid te worden vervangen op straffe van niet-selectie van de combinatie.</w:t>
      </w:r>
    </w:p>
    <w:p w14:paraId="143D3E75" w14:textId="77777777" w:rsidR="002B71E6" w:rsidRDefault="002B71E6" w:rsidP="008D497A">
      <w:pPr>
        <w:jc w:val="both"/>
      </w:pPr>
      <w:r>
        <w:t xml:space="preserve">Het volstaat dat de partners van dergelijke combinatie gezamenlijk aan de hoger vermelde </w:t>
      </w:r>
      <w:r w:rsidRPr="009D5AA3">
        <w:rPr>
          <w:b/>
          <w:bCs/>
        </w:rPr>
        <w:t>kwalitatieve selectievereisten</w:t>
      </w:r>
      <w:r>
        <w:t xml:space="preserve"> beantwoorden.</w:t>
      </w:r>
    </w:p>
    <w:p w14:paraId="0C91DBE9" w14:textId="77777777" w:rsidR="002B71E6" w:rsidRDefault="002B71E6" w:rsidP="001D7EEC">
      <w:pPr>
        <w:pStyle w:val="Kop3"/>
      </w:pPr>
      <w:bookmarkStart w:id="36" w:name="_Toc233214389"/>
      <w:r>
        <w:t>Beroep op de draagkracht van andere entiteiten</w:t>
      </w:r>
      <w:bookmarkEnd w:id="36"/>
    </w:p>
    <w:p w14:paraId="52AE1F1C" w14:textId="77777777" w:rsidR="002B71E6" w:rsidRDefault="002B71E6" w:rsidP="008D497A">
      <w:pPr>
        <w:jc w:val="both"/>
      </w:pPr>
      <w:r>
        <w:t xml:space="preserve">De inschrijver kan zich, om aan te tonen dat hij aan de eisen inzake financiële en economische draagkracht en/of technische of beroepsbekwaamheid beantwoordt, ook beroepen op andere entiteiten, ongeacht de juridische aard van zijn band met die entiteiten (onderaannemers, verbonden ondernemingen, …). </w:t>
      </w:r>
    </w:p>
    <w:p w14:paraId="5FCD155E" w14:textId="77777777" w:rsidR="00A70FF3" w:rsidRDefault="002B71E6" w:rsidP="008D497A">
      <w:pPr>
        <w:jc w:val="both"/>
      </w:pPr>
      <w:r>
        <w:t xml:space="preserve">In dat geval bewijst de inschrijver dat hij over deze middelen zal beschikken, met name door bij zijn offerte een schriftelijke verklaring te voegen van deze entiteiten, waarin zij zich ertoe verbinden om de inschrijver voor de uitvoering van de opdracht de noodzakelijke middelen ter beschikking te stellen. </w:t>
      </w:r>
    </w:p>
    <w:p w14:paraId="7CEC481D" w14:textId="76431D56" w:rsidR="002B71E6" w:rsidRDefault="002B71E6" w:rsidP="008D497A">
      <w:pPr>
        <w:jc w:val="both"/>
      </w:pPr>
      <w:r>
        <w:t xml:space="preserve">Door ondertekening van </w:t>
      </w:r>
      <w:r w:rsidR="005A1B33">
        <w:t>bedoelde schriftelijke verklaring</w:t>
      </w:r>
      <w:r>
        <w:t xml:space="preserve"> verklaren de entiteiten impliciet zich niet te bevinden in één of meerdere van de uitsluitingstoestanden zoals bepaald in artikel 67 tot en met 69 van de Wet Overheidsopdrachten. Zij vermelden bovenop hun plaats van vestiging of zij: </w:t>
      </w:r>
    </w:p>
    <w:p w14:paraId="0F9783AA" w14:textId="77777777" w:rsidR="002B71E6" w:rsidRDefault="002B71E6" w:rsidP="008D497A">
      <w:pPr>
        <w:pStyle w:val="lijstbulletsogent"/>
        <w:jc w:val="both"/>
      </w:pPr>
      <w:r>
        <w:t>personeel tewerk stellen dat onderworpen is aan de wet van 27 juni 1969 tot herziening van de besluitwet van 28 december 1944 betreffende de maatschappelijke zekerheid der arbeiders;</w:t>
      </w:r>
    </w:p>
    <w:p w14:paraId="42A2BF70" w14:textId="77777777" w:rsidR="002B71E6" w:rsidRDefault="002B71E6" w:rsidP="008D497A">
      <w:pPr>
        <w:jc w:val="both"/>
      </w:pPr>
      <w:r>
        <w:t>en/of</w:t>
      </w:r>
    </w:p>
    <w:p w14:paraId="78970BBE" w14:textId="77777777" w:rsidR="002B71E6" w:rsidRDefault="002B71E6" w:rsidP="008D497A">
      <w:pPr>
        <w:pStyle w:val="lijstbulletsogent"/>
        <w:jc w:val="both"/>
      </w:pPr>
      <w:r w:rsidRPr="009D5AA3">
        <w:t>personeel tewerkstellen dat onderworpen is aan de wetgeving van een andere lidstaat. In dat</w:t>
      </w:r>
      <w:r>
        <w:t xml:space="preserve"> </w:t>
      </w:r>
      <w:r w:rsidRPr="009D5AA3">
        <w:t>geval vermelden zij ook waar de betrokken attesten in andere lidstaten via gelijkaardige</w:t>
      </w:r>
      <w:r>
        <w:t xml:space="preserve"> gratis toegankelijke elektronische toepassingen toegankelijk zijn.</w:t>
      </w:r>
    </w:p>
    <w:p w14:paraId="55AA72FB" w14:textId="77777777" w:rsidR="002B71E6" w:rsidRDefault="002B71E6" w:rsidP="008D497A">
      <w:pPr>
        <w:jc w:val="both"/>
      </w:pPr>
      <w:r>
        <w:t>In voorkomend geval zal de aanbestedende overheid via elektronische weg nagaan of de entiteiten voldoen aan de RSZ-verplichtingen en fiscale verplichtingen of verstrekt de inschrijver de gevraagde bewijzen op eenvoudig verzoek.</w:t>
      </w:r>
    </w:p>
    <w:p w14:paraId="0709E3E0" w14:textId="77777777" w:rsidR="002B71E6" w:rsidRDefault="002B71E6" w:rsidP="008D497A">
      <w:pPr>
        <w:jc w:val="both"/>
      </w:pPr>
      <w:r>
        <w:lastRenderedPageBreak/>
        <w:t>De aanbestedende overheid gaat overeenkomstig de artikelen 73 tot 76 van de Wet Overheidsopdrachten na of de entiteiten op wier draagkracht een ondernemer zich wil beroepen, aan de selectiecriteria voldoen en of voor hen uitsluitingsgronden bestaan, onverminderd de mogelijkheid tot corrigerende maatregelen conform artikel 70 van de Wet Overheidsopdrachten. Wanneer de aanbestedende overheid bij de controle een verplichte uitsluitingsgrond vaststelt of een uitsluitingsgrond inzake fiscale of sociale schulden, in hoofde van de entiteit op wiens draagkracht beroep wordt gedaan, of dat deze laatste niet voldoet aan een toe te passen selectiecriterium, moet de ondernemer deze entiteit vervangen op eerste verzoek van de aanbestedende overheid. Het niet ingaan op een verzoek tot vervanging geeft aanleiding tot een beslissing tot niet-selectie.</w:t>
      </w:r>
    </w:p>
    <w:p w14:paraId="2177AFF0" w14:textId="77777777" w:rsidR="002B71E6" w:rsidRDefault="002B71E6" w:rsidP="008D497A">
      <w:pPr>
        <w:jc w:val="both"/>
      </w:pPr>
      <w:r>
        <w:t>Conform artikel 73, §1 van het KB Plaatsing, mogen de ondernemers zich voor de criteria inzake studie- en beroepskwalificaties zoals bedoeld in artikel 68, §4, 6° van het KB Plaatsing of inzake de relevante beroepservaring slechts beroepen op de draagkracht van andere entiteiten wanneer laatstgenoemde de werken of diensten waarvoor die draagkracht vereist is, zal uitvoeren.</w:t>
      </w:r>
    </w:p>
    <w:p w14:paraId="07A5606F" w14:textId="77777777" w:rsidR="002B71E6" w:rsidRDefault="002B71E6" w:rsidP="001D7EEC">
      <w:pPr>
        <w:pStyle w:val="Kop3"/>
      </w:pPr>
      <w:bookmarkStart w:id="37" w:name="_Toc233214390"/>
      <w:r>
        <w:t>Consequenties voor de uitvoering van de opdracht</w:t>
      </w:r>
      <w:bookmarkEnd w:id="37"/>
    </w:p>
    <w:p w14:paraId="6E71386C" w14:textId="77777777" w:rsidR="002B71E6" w:rsidRDefault="002B71E6" w:rsidP="008D497A">
      <w:pPr>
        <w:jc w:val="both"/>
      </w:pPr>
      <w:r>
        <w:t>De aandacht van de inschrijvers wordt gevestigd op het feit dat het voorstel betreffende de in te zetten personeelsleden en onderaannemers bindend wordt bij het sluiten van de opdracht.</w:t>
      </w:r>
    </w:p>
    <w:p w14:paraId="088E669F" w14:textId="77777777" w:rsidR="002B71E6" w:rsidRDefault="002B71E6" w:rsidP="008D497A">
      <w:pPr>
        <w:jc w:val="both"/>
      </w:pPr>
      <w:r>
        <w:t xml:space="preserve">De opdrachthouder verbindt zich ertoe alle onderdelen van de opdracht te laten uitvoeren door de in de offerte genoemde personeelsleden en onderaannemers. De opdrachthouder kan deze in uitvoering slechts vervangen door derden indien hij aantoont dat deze derden over dezelfde capaciteiten beschikken als de in de offerte voorgestelde personen en onderaannemers en voor zover de aanbestedende overheid schriftelijk en voorafgaandelijk met de vervanging heeft ingestemd. </w:t>
      </w:r>
    </w:p>
    <w:p w14:paraId="5A039E14" w14:textId="7B2AAC3E" w:rsidR="002B71E6" w:rsidRDefault="00F4398E" w:rsidP="008D497A">
      <w:pPr>
        <w:pStyle w:val="Kop2"/>
        <w:jc w:val="both"/>
      </w:pPr>
      <w:bookmarkStart w:id="38" w:name="_Toc233214391"/>
      <w:r>
        <w:t>Gunningscriterium</w:t>
      </w:r>
      <w:bookmarkEnd w:id="38"/>
    </w:p>
    <w:p w14:paraId="76BE6666" w14:textId="0343E80F" w:rsidR="00BF5ADD" w:rsidRDefault="00BF5ADD" w:rsidP="008E672E">
      <w:pPr>
        <w:jc w:val="both"/>
      </w:pPr>
      <w:r>
        <w:t>De</w:t>
      </w:r>
      <w:r>
        <w:rPr>
          <w:spacing w:val="-3"/>
        </w:rPr>
        <w:t xml:space="preserve"> </w:t>
      </w:r>
      <w:r>
        <w:t>aanbestedende</w:t>
      </w:r>
      <w:r>
        <w:rPr>
          <w:spacing w:val="-5"/>
        </w:rPr>
        <w:t xml:space="preserve"> </w:t>
      </w:r>
      <w:r>
        <w:t>overheid</w:t>
      </w:r>
      <w:r>
        <w:rPr>
          <w:spacing w:val="-4"/>
        </w:rPr>
        <w:t xml:space="preserve"> </w:t>
      </w:r>
      <w:r>
        <w:t>zal</w:t>
      </w:r>
      <w:r>
        <w:rPr>
          <w:spacing w:val="-4"/>
        </w:rPr>
        <w:t xml:space="preserve"> </w:t>
      </w:r>
      <w:r>
        <w:t>de</w:t>
      </w:r>
      <w:r>
        <w:rPr>
          <w:spacing w:val="-3"/>
        </w:rPr>
        <w:t xml:space="preserve"> </w:t>
      </w:r>
      <w:r>
        <w:t>offertes</w:t>
      </w:r>
      <w:r>
        <w:rPr>
          <w:spacing w:val="-2"/>
        </w:rPr>
        <w:t xml:space="preserve"> </w:t>
      </w:r>
      <w:r>
        <w:t>beoordelen</w:t>
      </w:r>
      <w:r>
        <w:rPr>
          <w:spacing w:val="-4"/>
        </w:rPr>
        <w:t xml:space="preserve"> </w:t>
      </w:r>
      <w:r>
        <w:t>op</w:t>
      </w:r>
      <w:r>
        <w:rPr>
          <w:spacing w:val="-4"/>
        </w:rPr>
        <w:t xml:space="preserve"> </w:t>
      </w:r>
      <w:r>
        <w:t>basis</w:t>
      </w:r>
      <w:r>
        <w:rPr>
          <w:spacing w:val="-5"/>
        </w:rPr>
        <w:t xml:space="preserve"> </w:t>
      </w:r>
      <w:r>
        <w:t>van</w:t>
      </w:r>
      <w:r w:rsidR="00F4398E">
        <w:t xml:space="preserve"> de prijs. De prijs vormt zo het enige</w:t>
      </w:r>
      <w:r>
        <w:t xml:space="preserve"> gunningscriteri</w:t>
      </w:r>
      <w:r w:rsidR="00F4398E">
        <w:t>um.</w:t>
      </w:r>
    </w:p>
    <w:p w14:paraId="016B4E7F" w14:textId="77777777" w:rsidR="00BF5ADD" w:rsidRDefault="00BF5ADD" w:rsidP="008D497A">
      <w:pPr>
        <w:jc w:val="both"/>
      </w:pPr>
      <w:r>
        <w:t>Hierbij wordt gevraagd om</w:t>
      </w:r>
      <w:r>
        <w:rPr>
          <w:spacing w:val="-1"/>
        </w:rPr>
        <w:t xml:space="preserve"> </w:t>
      </w:r>
      <w:r>
        <w:t>de eenheidsprijzen in</w:t>
      </w:r>
      <w:r>
        <w:rPr>
          <w:spacing w:val="-1"/>
        </w:rPr>
        <w:t xml:space="preserve"> </w:t>
      </w:r>
      <w:r>
        <w:t>te vullen, volgens de ingeschatte hoeveelheden, in de bijgevoegde inventaris. De vermoedelijke hoeveelheden zoals deze vermeld worden in de inventaris</w:t>
      </w:r>
      <w:r>
        <w:rPr>
          <w:spacing w:val="-6"/>
        </w:rPr>
        <w:t xml:space="preserve"> </w:t>
      </w:r>
      <w:r>
        <w:t>kunnen</w:t>
      </w:r>
      <w:r>
        <w:rPr>
          <w:spacing w:val="-3"/>
        </w:rPr>
        <w:t xml:space="preserve"> </w:t>
      </w:r>
      <w:r>
        <w:t>door</w:t>
      </w:r>
      <w:r>
        <w:rPr>
          <w:spacing w:val="-3"/>
        </w:rPr>
        <w:t xml:space="preserve"> </w:t>
      </w:r>
      <w:r>
        <w:t>de</w:t>
      </w:r>
      <w:r>
        <w:rPr>
          <w:spacing w:val="-6"/>
        </w:rPr>
        <w:t xml:space="preserve"> </w:t>
      </w:r>
      <w:r>
        <w:t>inschrijver</w:t>
      </w:r>
      <w:r>
        <w:rPr>
          <w:spacing w:val="-3"/>
        </w:rPr>
        <w:t xml:space="preserve"> </w:t>
      </w:r>
      <w:r>
        <w:t>niet</w:t>
      </w:r>
      <w:r>
        <w:rPr>
          <w:spacing w:val="-3"/>
        </w:rPr>
        <w:t xml:space="preserve"> </w:t>
      </w:r>
      <w:r>
        <w:t>gewijzigd</w:t>
      </w:r>
      <w:r>
        <w:rPr>
          <w:spacing w:val="-4"/>
        </w:rPr>
        <w:t xml:space="preserve"> </w:t>
      </w:r>
      <w:r>
        <w:t>worden.</w:t>
      </w:r>
      <w:r>
        <w:rPr>
          <w:spacing w:val="-2"/>
        </w:rPr>
        <w:t xml:space="preserve"> </w:t>
      </w:r>
      <w:r>
        <w:t>Deze</w:t>
      </w:r>
      <w:r>
        <w:rPr>
          <w:spacing w:val="-5"/>
        </w:rPr>
        <w:t xml:space="preserve"> </w:t>
      </w:r>
      <w:r>
        <w:t>opgegeven</w:t>
      </w:r>
      <w:r>
        <w:rPr>
          <w:spacing w:val="-3"/>
        </w:rPr>
        <w:t xml:space="preserve"> </w:t>
      </w:r>
      <w:r>
        <w:t>hoeveelheden</w:t>
      </w:r>
      <w:r>
        <w:rPr>
          <w:spacing w:val="-3"/>
        </w:rPr>
        <w:t xml:space="preserve"> </w:t>
      </w:r>
      <w:r>
        <w:t>hebben vooral als doel een correcte vergelijking van de inschrijvers mogelijk te maken en binden de aanbestedende overheid niet.</w:t>
      </w:r>
    </w:p>
    <w:p w14:paraId="2BD24F7E" w14:textId="06FB03D6" w:rsidR="002B71E6" w:rsidRDefault="002B71E6" w:rsidP="008D497A">
      <w:pPr>
        <w:pStyle w:val="Kop2"/>
        <w:jc w:val="both"/>
      </w:pPr>
      <w:bookmarkStart w:id="39" w:name="_Toc233214392"/>
      <w:r>
        <w:t>Prijs</w:t>
      </w:r>
      <w:bookmarkEnd w:id="39"/>
    </w:p>
    <w:p w14:paraId="3E4058A9" w14:textId="77777777" w:rsidR="002B71E6" w:rsidRDefault="002B71E6" w:rsidP="001D7EEC">
      <w:pPr>
        <w:pStyle w:val="Kop3"/>
      </w:pPr>
      <w:bookmarkStart w:id="40" w:name="_Ref201744385"/>
      <w:bookmarkStart w:id="41" w:name="_Toc233214393"/>
      <w:r>
        <w:t>Prijsvaststelling</w:t>
      </w:r>
      <w:bookmarkEnd w:id="40"/>
      <w:bookmarkEnd w:id="41"/>
    </w:p>
    <w:p w14:paraId="7EE914C3" w14:textId="3F6FADE6" w:rsidR="002B71E6" w:rsidRDefault="00345FC8" w:rsidP="008D497A">
      <w:pPr>
        <w:jc w:val="both"/>
      </w:pPr>
      <w:r>
        <w:t>Onderhavige</w:t>
      </w:r>
      <w:r>
        <w:rPr>
          <w:spacing w:val="-4"/>
        </w:rPr>
        <w:t xml:space="preserve"> </w:t>
      </w:r>
      <w:r>
        <w:t>dienst</w:t>
      </w:r>
      <w:r>
        <w:rPr>
          <w:spacing w:val="-3"/>
        </w:rPr>
        <w:t xml:space="preserve"> </w:t>
      </w:r>
      <w:r>
        <w:t>is</w:t>
      </w:r>
      <w:r>
        <w:rPr>
          <w:spacing w:val="-6"/>
        </w:rPr>
        <w:t xml:space="preserve"> </w:t>
      </w:r>
      <w:r>
        <w:t>een</w:t>
      </w:r>
      <w:r>
        <w:rPr>
          <w:spacing w:val="-6"/>
        </w:rPr>
        <w:t xml:space="preserve"> </w:t>
      </w:r>
      <w:r>
        <w:rPr>
          <w:spacing w:val="-2"/>
        </w:rPr>
        <w:t xml:space="preserve">opdracht </w:t>
      </w:r>
      <w:r w:rsidR="002B71E6" w:rsidRPr="00F06EC2">
        <w:rPr>
          <w:b/>
          <w:bCs/>
        </w:rPr>
        <w:t>volgens een gemengde opdracht</w:t>
      </w:r>
      <w:r w:rsidR="002B71E6">
        <w:t>: de prijzen worden volgens verschillende wijzen vastgesteld. De inventaris bevat:</w:t>
      </w:r>
    </w:p>
    <w:p w14:paraId="4ECE7852" w14:textId="77777777" w:rsidR="002B71E6" w:rsidRDefault="002B71E6" w:rsidP="008D497A">
      <w:pPr>
        <w:pStyle w:val="lijstbulletsogent"/>
        <w:jc w:val="both"/>
      </w:pPr>
      <w:r w:rsidRPr="00F06EC2">
        <w:rPr>
          <w:b/>
          <w:bCs/>
        </w:rPr>
        <w:t>Forfaitaire posten</w:t>
      </w:r>
      <w:r>
        <w:t xml:space="preserve">: posten met of zonder aanduiding van forfaitaire hoeveelheden (F.H.) tegen een globale prijs. </w:t>
      </w:r>
    </w:p>
    <w:p w14:paraId="61EAC8D0" w14:textId="3A6F14D1" w:rsidR="002B71E6" w:rsidRDefault="002B71E6" w:rsidP="008D497A">
      <w:pPr>
        <w:pStyle w:val="lijstbulletsogent"/>
        <w:jc w:val="both"/>
      </w:pPr>
      <w:r w:rsidRPr="00F06EC2">
        <w:rPr>
          <w:b/>
          <w:bCs/>
        </w:rPr>
        <w:t>Posten tegen prijslijst</w:t>
      </w:r>
      <w:r>
        <w:t xml:space="preserve"> (P.L.): posten met een opgave van vermoedelijke hoeveelheden (V.H.) waarvan alleen de eenheidsprijzen voor de prestaties forfaitair </w:t>
      </w:r>
      <w:r>
        <w:lastRenderedPageBreak/>
        <w:t xml:space="preserve">zijn. Door de eenheidsprijzen op de daadwerkelijk uitgevoerde en tegensprekelijk opgemeten hoeveelheid toe te passen, wordt het te betalen bedrag vastgesteld. </w:t>
      </w:r>
    </w:p>
    <w:p w14:paraId="0726CA67" w14:textId="0954202C" w:rsidR="002B71E6" w:rsidRDefault="002B71E6" w:rsidP="008D497A">
      <w:pPr>
        <w:pStyle w:val="lijstbulletsogent"/>
        <w:jc w:val="both"/>
      </w:pPr>
      <w:r w:rsidRPr="00F06EC2">
        <w:rPr>
          <w:b/>
          <w:bCs/>
        </w:rPr>
        <w:t>Posten tegen terugbetaling</w:t>
      </w:r>
      <w:r>
        <w:t xml:space="preserve"> (T.T.B. of </w:t>
      </w:r>
      <w:r w:rsidR="00A74B80">
        <w:t>‘</w:t>
      </w:r>
      <w:r>
        <w:t>voorbehouden som</w:t>
      </w:r>
      <w:r w:rsidR="00A74B80">
        <w:t>’</w:t>
      </w:r>
      <w:r>
        <w:t xml:space="preserve">/V.S.): </w:t>
      </w:r>
      <w:r w:rsidR="00345FC8">
        <w:t>de</w:t>
      </w:r>
      <w:r w:rsidR="00345FC8">
        <w:rPr>
          <w:spacing w:val="-4"/>
        </w:rPr>
        <w:t xml:space="preserve"> </w:t>
      </w:r>
      <w:r w:rsidR="00345FC8">
        <w:t>opdracht</w:t>
      </w:r>
      <w:r w:rsidR="00345FC8">
        <w:rPr>
          <w:spacing w:val="-4"/>
        </w:rPr>
        <w:t xml:space="preserve"> </w:t>
      </w:r>
      <w:r w:rsidR="00345FC8">
        <w:t>wordt</w:t>
      </w:r>
      <w:r w:rsidR="00345FC8">
        <w:rPr>
          <w:spacing w:val="-2"/>
        </w:rPr>
        <w:t xml:space="preserve"> </w:t>
      </w:r>
      <w:r w:rsidR="00345FC8">
        <w:t>betaald</w:t>
      </w:r>
      <w:r w:rsidR="00345FC8">
        <w:rPr>
          <w:spacing w:val="-3"/>
        </w:rPr>
        <w:t xml:space="preserve"> </w:t>
      </w:r>
      <w:r w:rsidR="00345FC8">
        <w:t xml:space="preserve">na onderzoek van de kostprijzen en de daarop als winst toegepaste verhogingen voor zover van toepassing. Meer in detail: </w:t>
      </w:r>
    </w:p>
    <w:p w14:paraId="172EF64C" w14:textId="1878532B" w:rsidR="00795AF4" w:rsidRDefault="00795AF4" w:rsidP="008D497A">
      <w:pPr>
        <w:pStyle w:val="lijstbulletsogent"/>
        <w:numPr>
          <w:ilvl w:val="1"/>
          <w:numId w:val="10"/>
        </w:numPr>
        <w:jc w:val="both"/>
      </w:pPr>
      <w:r>
        <w:t>Post</w:t>
      </w:r>
      <w:r>
        <w:rPr>
          <w:spacing w:val="-4"/>
        </w:rPr>
        <w:t xml:space="preserve"> </w:t>
      </w:r>
      <w:r>
        <w:t>2.</w:t>
      </w:r>
      <w:r w:rsidR="00876D4A">
        <w:t>8</w:t>
      </w:r>
      <w:r w:rsidR="00876D4A">
        <w:rPr>
          <w:spacing w:val="-3"/>
        </w:rPr>
        <w:t xml:space="preserve"> </w:t>
      </w:r>
      <w:r>
        <w:t>–</w:t>
      </w:r>
      <w:r>
        <w:rPr>
          <w:spacing w:val="-2"/>
        </w:rPr>
        <w:t xml:space="preserve"> </w:t>
      </w:r>
      <w:r>
        <w:t>bijzondere</w:t>
      </w:r>
      <w:r>
        <w:rPr>
          <w:spacing w:val="-2"/>
        </w:rPr>
        <w:t xml:space="preserve"> </w:t>
      </w:r>
      <w:r>
        <w:t>boor-</w:t>
      </w:r>
      <w:r>
        <w:rPr>
          <w:spacing w:val="-4"/>
        </w:rPr>
        <w:t xml:space="preserve"> </w:t>
      </w:r>
      <w:r>
        <w:t>en</w:t>
      </w:r>
      <w:r>
        <w:rPr>
          <w:spacing w:val="-2"/>
        </w:rPr>
        <w:t xml:space="preserve"> bemonsteringstechnieken</w:t>
      </w:r>
    </w:p>
    <w:p w14:paraId="7FAB6F03" w14:textId="77777777" w:rsidR="00795AF4" w:rsidRDefault="00795AF4" w:rsidP="008D497A">
      <w:pPr>
        <w:pStyle w:val="lijstbulletsogent"/>
        <w:numPr>
          <w:ilvl w:val="2"/>
          <w:numId w:val="10"/>
        </w:numPr>
        <w:jc w:val="both"/>
      </w:pPr>
      <w:r>
        <w:t>Deze</w:t>
      </w:r>
      <w:r>
        <w:rPr>
          <w:spacing w:val="-3"/>
        </w:rPr>
        <w:t xml:space="preserve"> </w:t>
      </w:r>
      <w:r>
        <w:t>post</w:t>
      </w:r>
      <w:r>
        <w:rPr>
          <w:spacing w:val="-5"/>
        </w:rPr>
        <w:t xml:space="preserve"> </w:t>
      </w:r>
      <w:r>
        <w:t>dient</w:t>
      </w:r>
      <w:r>
        <w:rPr>
          <w:spacing w:val="-5"/>
        </w:rPr>
        <w:t xml:space="preserve"> </w:t>
      </w:r>
      <w:r>
        <w:t>voor</w:t>
      </w:r>
      <w:r>
        <w:rPr>
          <w:spacing w:val="-3"/>
        </w:rPr>
        <w:t xml:space="preserve"> </w:t>
      </w:r>
      <w:r>
        <w:t>boor-</w:t>
      </w:r>
      <w:r>
        <w:rPr>
          <w:spacing w:val="-5"/>
        </w:rPr>
        <w:t xml:space="preserve"> </w:t>
      </w:r>
      <w:r>
        <w:t>en</w:t>
      </w:r>
      <w:r>
        <w:rPr>
          <w:spacing w:val="-3"/>
        </w:rPr>
        <w:t xml:space="preserve"> </w:t>
      </w:r>
      <w:r>
        <w:t>bemonsteringstechnieken</w:t>
      </w:r>
      <w:r>
        <w:rPr>
          <w:spacing w:val="-3"/>
        </w:rPr>
        <w:t xml:space="preserve"> </w:t>
      </w:r>
      <w:r>
        <w:t>die</w:t>
      </w:r>
      <w:r>
        <w:rPr>
          <w:spacing w:val="-3"/>
        </w:rPr>
        <w:t xml:space="preserve"> </w:t>
      </w:r>
      <w:r>
        <w:t>niet</w:t>
      </w:r>
      <w:r>
        <w:rPr>
          <w:spacing w:val="-5"/>
        </w:rPr>
        <w:t xml:space="preserve"> </w:t>
      </w:r>
      <w:r>
        <w:t>in</w:t>
      </w:r>
      <w:r>
        <w:rPr>
          <w:spacing w:val="-3"/>
        </w:rPr>
        <w:t xml:space="preserve"> </w:t>
      </w:r>
      <w:r>
        <w:t>het</w:t>
      </w:r>
      <w:r>
        <w:rPr>
          <w:spacing w:val="-5"/>
        </w:rPr>
        <w:t xml:space="preserve"> </w:t>
      </w:r>
      <w:r>
        <w:t>bestek zijn opgenomen, beroep op deze post is enkel mogelijk met voorafgaand akkoord van de leidend ambtenaar.</w:t>
      </w:r>
    </w:p>
    <w:p w14:paraId="6ECEC923" w14:textId="77777777" w:rsidR="00795AF4" w:rsidRDefault="00795AF4" w:rsidP="008D497A">
      <w:pPr>
        <w:pStyle w:val="lijstbulletsogent"/>
        <w:numPr>
          <w:ilvl w:val="2"/>
          <w:numId w:val="10"/>
        </w:numPr>
        <w:jc w:val="both"/>
      </w:pPr>
      <w:r>
        <w:t>In</w:t>
      </w:r>
      <w:r>
        <w:rPr>
          <w:spacing w:val="-5"/>
        </w:rPr>
        <w:t xml:space="preserve"> </w:t>
      </w:r>
      <w:r>
        <w:t>voorkomend</w:t>
      </w:r>
      <w:r>
        <w:rPr>
          <w:spacing w:val="-5"/>
        </w:rPr>
        <w:t xml:space="preserve"> </w:t>
      </w:r>
      <w:r>
        <w:t>geval</w:t>
      </w:r>
      <w:r>
        <w:rPr>
          <w:spacing w:val="-3"/>
        </w:rPr>
        <w:t xml:space="preserve"> </w:t>
      </w:r>
      <w:r>
        <w:t>bezorgt</w:t>
      </w:r>
      <w:r>
        <w:rPr>
          <w:spacing w:val="-3"/>
        </w:rPr>
        <w:t xml:space="preserve"> </w:t>
      </w:r>
      <w:r>
        <w:t>de</w:t>
      </w:r>
      <w:r>
        <w:rPr>
          <w:spacing w:val="-5"/>
        </w:rPr>
        <w:t xml:space="preserve"> </w:t>
      </w:r>
      <w:r>
        <w:t>opdrachtnemer</w:t>
      </w:r>
      <w:r>
        <w:rPr>
          <w:spacing w:val="-5"/>
        </w:rPr>
        <w:t xml:space="preserve"> </w:t>
      </w:r>
      <w:r>
        <w:t>een</w:t>
      </w:r>
      <w:r>
        <w:rPr>
          <w:spacing w:val="-4"/>
        </w:rPr>
        <w:t xml:space="preserve"> </w:t>
      </w:r>
      <w:r>
        <w:t>prijsverdediging</w:t>
      </w:r>
      <w:r>
        <w:rPr>
          <w:spacing w:val="-4"/>
        </w:rPr>
        <w:t xml:space="preserve"> </w:t>
      </w:r>
      <w:r>
        <w:t>die rekening houdt met opgegeven prijzen voor de gekende technieken;</w:t>
      </w:r>
    </w:p>
    <w:p w14:paraId="0E073815" w14:textId="77777777" w:rsidR="00795AF4" w:rsidRDefault="00795AF4" w:rsidP="008D497A">
      <w:pPr>
        <w:pStyle w:val="lijstbulletsogent"/>
        <w:numPr>
          <w:ilvl w:val="2"/>
          <w:numId w:val="10"/>
        </w:numPr>
        <w:jc w:val="both"/>
      </w:pPr>
      <w:r>
        <w:t>OF</w:t>
      </w:r>
      <w:r>
        <w:rPr>
          <w:spacing w:val="-2"/>
        </w:rPr>
        <w:t xml:space="preserve"> </w:t>
      </w:r>
      <w:r>
        <w:t>kan</w:t>
      </w:r>
      <w:r>
        <w:rPr>
          <w:spacing w:val="-2"/>
        </w:rPr>
        <w:t xml:space="preserve"> </w:t>
      </w:r>
      <w:r>
        <w:t>de</w:t>
      </w:r>
      <w:r>
        <w:rPr>
          <w:spacing w:val="-4"/>
        </w:rPr>
        <w:t xml:space="preserve"> </w:t>
      </w:r>
      <w:r>
        <w:t>–</w:t>
      </w:r>
      <w:r>
        <w:rPr>
          <w:spacing w:val="-4"/>
        </w:rPr>
        <w:t xml:space="preserve"> </w:t>
      </w:r>
      <w:r>
        <w:t>marktconforme</w:t>
      </w:r>
      <w:r>
        <w:rPr>
          <w:spacing w:val="-1"/>
        </w:rPr>
        <w:t xml:space="preserve"> </w:t>
      </w:r>
      <w:r>
        <w:t>-</w:t>
      </w:r>
      <w:r>
        <w:rPr>
          <w:spacing w:val="-2"/>
        </w:rPr>
        <w:t xml:space="preserve"> </w:t>
      </w:r>
      <w:r>
        <w:t>factuur</w:t>
      </w:r>
      <w:r>
        <w:rPr>
          <w:spacing w:val="-2"/>
        </w:rPr>
        <w:t xml:space="preserve"> </w:t>
      </w:r>
      <w:r>
        <w:t>van</w:t>
      </w:r>
      <w:r>
        <w:rPr>
          <w:spacing w:val="-3"/>
        </w:rPr>
        <w:t xml:space="preserve"> </w:t>
      </w:r>
      <w:r>
        <w:t>de</w:t>
      </w:r>
      <w:r>
        <w:rPr>
          <w:spacing w:val="-2"/>
        </w:rPr>
        <w:t xml:space="preserve"> </w:t>
      </w:r>
      <w:r>
        <w:t>externe</w:t>
      </w:r>
      <w:r>
        <w:rPr>
          <w:spacing w:val="-6"/>
        </w:rPr>
        <w:t xml:space="preserve"> </w:t>
      </w:r>
      <w:r>
        <w:t>partij</w:t>
      </w:r>
      <w:r>
        <w:rPr>
          <w:spacing w:val="-2"/>
        </w:rPr>
        <w:t xml:space="preserve"> </w:t>
      </w:r>
      <w:r>
        <w:t>(uitvoerder)</w:t>
      </w:r>
      <w:r>
        <w:rPr>
          <w:spacing w:val="-4"/>
        </w:rPr>
        <w:t xml:space="preserve"> </w:t>
      </w:r>
      <w:r>
        <w:t>met</w:t>
      </w:r>
      <w:r>
        <w:rPr>
          <w:spacing w:val="-4"/>
        </w:rPr>
        <w:t xml:space="preserve"> </w:t>
      </w:r>
      <w:r>
        <w:t>15% worden verhoogd.</w:t>
      </w:r>
    </w:p>
    <w:p w14:paraId="45FF348D" w14:textId="4356F4D4" w:rsidR="00795AF4" w:rsidRDefault="00795AF4" w:rsidP="008D497A">
      <w:pPr>
        <w:pStyle w:val="lijstbulletsogent"/>
        <w:numPr>
          <w:ilvl w:val="1"/>
          <w:numId w:val="10"/>
        </w:numPr>
        <w:jc w:val="both"/>
      </w:pPr>
      <w:r>
        <w:t>Post</w:t>
      </w:r>
      <w:r>
        <w:rPr>
          <w:spacing w:val="-4"/>
        </w:rPr>
        <w:t xml:space="preserve"> </w:t>
      </w:r>
      <w:r w:rsidR="00876D4A">
        <w:t>4.1.f</w:t>
      </w:r>
      <w:r>
        <w:t>.</w:t>
      </w:r>
      <w:r>
        <w:rPr>
          <w:spacing w:val="-3"/>
        </w:rPr>
        <w:t xml:space="preserve"> </w:t>
      </w:r>
      <w:r>
        <w:t>en</w:t>
      </w:r>
      <w:r>
        <w:rPr>
          <w:spacing w:val="-6"/>
        </w:rPr>
        <w:t xml:space="preserve"> </w:t>
      </w:r>
      <w:r w:rsidR="00876D4A">
        <w:t xml:space="preserve">4.2.c. </w:t>
      </w:r>
      <w:r>
        <w:t>–</w:t>
      </w:r>
      <w:r>
        <w:rPr>
          <w:spacing w:val="-5"/>
        </w:rPr>
        <w:t xml:space="preserve"> </w:t>
      </w:r>
      <w:r>
        <w:t>onvoorziene</w:t>
      </w:r>
      <w:r>
        <w:rPr>
          <w:spacing w:val="-3"/>
        </w:rPr>
        <w:t xml:space="preserve"> </w:t>
      </w:r>
      <w:r>
        <w:t>analyses</w:t>
      </w:r>
      <w:r>
        <w:rPr>
          <w:spacing w:val="-2"/>
        </w:rPr>
        <w:t xml:space="preserve"> </w:t>
      </w:r>
      <w:r>
        <w:t>in</w:t>
      </w:r>
      <w:r>
        <w:rPr>
          <w:spacing w:val="-4"/>
        </w:rPr>
        <w:t xml:space="preserve"> </w:t>
      </w:r>
      <w:r>
        <w:t>grond</w:t>
      </w:r>
      <w:r>
        <w:rPr>
          <w:spacing w:val="-4"/>
        </w:rPr>
        <w:t xml:space="preserve"> </w:t>
      </w:r>
      <w:r>
        <w:t>en</w:t>
      </w:r>
      <w:r>
        <w:rPr>
          <w:spacing w:val="-6"/>
        </w:rPr>
        <w:t xml:space="preserve"> </w:t>
      </w:r>
      <w:r>
        <w:rPr>
          <w:spacing w:val="-2"/>
        </w:rPr>
        <w:t>grondwater</w:t>
      </w:r>
    </w:p>
    <w:p w14:paraId="6A8FE487" w14:textId="77777777" w:rsidR="00795AF4" w:rsidRDefault="00795AF4" w:rsidP="008D497A">
      <w:pPr>
        <w:pStyle w:val="lijstbulletsogent"/>
        <w:numPr>
          <w:ilvl w:val="2"/>
          <w:numId w:val="10"/>
        </w:numPr>
        <w:jc w:val="both"/>
      </w:pPr>
      <w:r>
        <w:t>Deze</w:t>
      </w:r>
      <w:r>
        <w:rPr>
          <w:spacing w:val="-2"/>
        </w:rPr>
        <w:t xml:space="preserve"> </w:t>
      </w:r>
      <w:r>
        <w:t>posten</w:t>
      </w:r>
      <w:r>
        <w:rPr>
          <w:spacing w:val="-2"/>
        </w:rPr>
        <w:t xml:space="preserve"> </w:t>
      </w:r>
      <w:r>
        <w:t>dienen</w:t>
      </w:r>
      <w:r>
        <w:rPr>
          <w:spacing w:val="-5"/>
        </w:rPr>
        <w:t xml:space="preserve"> </w:t>
      </w:r>
      <w:r>
        <w:t>voor</w:t>
      </w:r>
      <w:r>
        <w:rPr>
          <w:spacing w:val="-5"/>
        </w:rPr>
        <w:t xml:space="preserve"> </w:t>
      </w:r>
      <w:r>
        <w:t>onvoorziene</w:t>
      </w:r>
      <w:r>
        <w:rPr>
          <w:spacing w:val="-4"/>
        </w:rPr>
        <w:t xml:space="preserve"> </w:t>
      </w:r>
      <w:r>
        <w:t>analyses</w:t>
      </w:r>
      <w:r>
        <w:rPr>
          <w:spacing w:val="-4"/>
        </w:rPr>
        <w:t xml:space="preserve"> </w:t>
      </w:r>
      <w:r>
        <w:t>of</w:t>
      </w:r>
      <w:r>
        <w:rPr>
          <w:spacing w:val="-2"/>
        </w:rPr>
        <w:t xml:space="preserve"> </w:t>
      </w:r>
      <w:r>
        <w:t>analysepakketten</w:t>
      </w:r>
      <w:r>
        <w:rPr>
          <w:spacing w:val="-3"/>
        </w:rPr>
        <w:t xml:space="preserve"> </w:t>
      </w:r>
      <w:r>
        <w:t>die</w:t>
      </w:r>
      <w:r>
        <w:rPr>
          <w:spacing w:val="-5"/>
        </w:rPr>
        <w:t xml:space="preserve"> </w:t>
      </w:r>
      <w:r>
        <w:t>niet</w:t>
      </w:r>
      <w:r>
        <w:rPr>
          <w:spacing w:val="-2"/>
        </w:rPr>
        <w:t xml:space="preserve"> </w:t>
      </w:r>
      <w:r>
        <w:t>in het bestek zijn voorzien, beroep op deze posten is enkel mogelijk met voorafgaand akkoord van de leidend ambtenaar;</w:t>
      </w:r>
    </w:p>
    <w:p w14:paraId="2D3F110C" w14:textId="77777777" w:rsidR="00795AF4" w:rsidRDefault="00795AF4" w:rsidP="008D497A">
      <w:pPr>
        <w:pStyle w:val="lijstbulletsogent"/>
        <w:numPr>
          <w:ilvl w:val="2"/>
          <w:numId w:val="10"/>
        </w:numPr>
        <w:jc w:val="both"/>
      </w:pPr>
      <w:r>
        <w:t>In</w:t>
      </w:r>
      <w:r>
        <w:rPr>
          <w:spacing w:val="-5"/>
        </w:rPr>
        <w:t xml:space="preserve"> </w:t>
      </w:r>
      <w:r>
        <w:t>voorkomend</w:t>
      </w:r>
      <w:r>
        <w:rPr>
          <w:spacing w:val="-5"/>
        </w:rPr>
        <w:t xml:space="preserve"> </w:t>
      </w:r>
      <w:r>
        <w:t>geval</w:t>
      </w:r>
      <w:r>
        <w:rPr>
          <w:spacing w:val="-3"/>
        </w:rPr>
        <w:t xml:space="preserve"> </w:t>
      </w:r>
      <w:r>
        <w:t>bezorgt</w:t>
      </w:r>
      <w:r>
        <w:rPr>
          <w:spacing w:val="-3"/>
        </w:rPr>
        <w:t xml:space="preserve"> </w:t>
      </w:r>
      <w:r>
        <w:t>de</w:t>
      </w:r>
      <w:r>
        <w:rPr>
          <w:spacing w:val="-5"/>
        </w:rPr>
        <w:t xml:space="preserve"> </w:t>
      </w:r>
      <w:r>
        <w:t>opdrachtnemer</w:t>
      </w:r>
      <w:r>
        <w:rPr>
          <w:spacing w:val="-5"/>
        </w:rPr>
        <w:t xml:space="preserve"> </w:t>
      </w:r>
      <w:r>
        <w:t>een</w:t>
      </w:r>
      <w:r>
        <w:rPr>
          <w:spacing w:val="-4"/>
        </w:rPr>
        <w:t xml:space="preserve"> </w:t>
      </w:r>
      <w:r>
        <w:t>prijsverdediging</w:t>
      </w:r>
      <w:r>
        <w:rPr>
          <w:spacing w:val="-4"/>
        </w:rPr>
        <w:t xml:space="preserve"> </w:t>
      </w:r>
      <w:r>
        <w:t>die rekening houdt met opgegeven prijzen voor de gekende analyses, en vergelijkbare analysemethodes</w:t>
      </w:r>
    </w:p>
    <w:p w14:paraId="677DB274" w14:textId="77777777" w:rsidR="00795AF4" w:rsidRDefault="00795AF4" w:rsidP="008D497A">
      <w:pPr>
        <w:pStyle w:val="lijstbulletsogent"/>
        <w:numPr>
          <w:ilvl w:val="2"/>
          <w:numId w:val="10"/>
        </w:numPr>
        <w:jc w:val="both"/>
      </w:pPr>
      <w:r>
        <w:t>OF</w:t>
      </w:r>
      <w:r>
        <w:rPr>
          <w:spacing w:val="-2"/>
        </w:rPr>
        <w:t xml:space="preserve"> </w:t>
      </w:r>
      <w:r>
        <w:t>kan</w:t>
      </w:r>
      <w:r>
        <w:rPr>
          <w:spacing w:val="-2"/>
        </w:rPr>
        <w:t xml:space="preserve"> </w:t>
      </w:r>
      <w:r>
        <w:t>de</w:t>
      </w:r>
      <w:r>
        <w:rPr>
          <w:spacing w:val="-4"/>
        </w:rPr>
        <w:t xml:space="preserve"> </w:t>
      </w:r>
      <w:r>
        <w:t>–</w:t>
      </w:r>
      <w:r>
        <w:rPr>
          <w:spacing w:val="-4"/>
        </w:rPr>
        <w:t xml:space="preserve"> </w:t>
      </w:r>
      <w:r>
        <w:t>marktconforme</w:t>
      </w:r>
      <w:r>
        <w:rPr>
          <w:spacing w:val="-1"/>
        </w:rPr>
        <w:t xml:space="preserve"> </w:t>
      </w:r>
      <w:r>
        <w:t>-</w:t>
      </w:r>
      <w:r>
        <w:rPr>
          <w:spacing w:val="-2"/>
        </w:rPr>
        <w:t xml:space="preserve"> </w:t>
      </w:r>
      <w:r>
        <w:t>factuur</w:t>
      </w:r>
      <w:r>
        <w:rPr>
          <w:spacing w:val="-2"/>
        </w:rPr>
        <w:t xml:space="preserve"> </w:t>
      </w:r>
      <w:r>
        <w:t>van</w:t>
      </w:r>
      <w:r>
        <w:rPr>
          <w:spacing w:val="-3"/>
        </w:rPr>
        <w:t xml:space="preserve"> </w:t>
      </w:r>
      <w:r>
        <w:t>de</w:t>
      </w:r>
      <w:r>
        <w:rPr>
          <w:spacing w:val="-2"/>
        </w:rPr>
        <w:t xml:space="preserve"> </w:t>
      </w:r>
      <w:r>
        <w:t>externe</w:t>
      </w:r>
      <w:r>
        <w:rPr>
          <w:spacing w:val="-6"/>
        </w:rPr>
        <w:t xml:space="preserve"> </w:t>
      </w:r>
      <w:r>
        <w:t>partij</w:t>
      </w:r>
      <w:r>
        <w:rPr>
          <w:spacing w:val="-2"/>
        </w:rPr>
        <w:t xml:space="preserve"> </w:t>
      </w:r>
      <w:r>
        <w:t>(labo)</w:t>
      </w:r>
      <w:r>
        <w:rPr>
          <w:spacing w:val="-4"/>
        </w:rPr>
        <w:t xml:space="preserve"> </w:t>
      </w:r>
      <w:r>
        <w:t>met</w:t>
      </w:r>
      <w:r>
        <w:rPr>
          <w:spacing w:val="-4"/>
        </w:rPr>
        <w:t xml:space="preserve"> </w:t>
      </w:r>
      <w:r>
        <w:t>15% worden verhoogd.</w:t>
      </w:r>
    </w:p>
    <w:p w14:paraId="5C33F5B7" w14:textId="79FB4746" w:rsidR="00795AF4" w:rsidRDefault="00795AF4" w:rsidP="008D497A">
      <w:pPr>
        <w:pStyle w:val="lijstbulletsogent"/>
        <w:numPr>
          <w:ilvl w:val="1"/>
          <w:numId w:val="10"/>
        </w:numPr>
        <w:jc w:val="both"/>
      </w:pPr>
      <w:r>
        <w:t xml:space="preserve">Post </w:t>
      </w:r>
      <w:r w:rsidR="00876D4A">
        <w:t>5</w:t>
      </w:r>
      <w:r>
        <w:t>.5.</w:t>
      </w:r>
      <w:r>
        <w:rPr>
          <w:spacing w:val="46"/>
        </w:rPr>
        <w:t xml:space="preserve"> </w:t>
      </w:r>
      <w:r>
        <w:t>– dossierstukken</w:t>
      </w:r>
    </w:p>
    <w:p w14:paraId="506644B2" w14:textId="77777777" w:rsidR="00795AF4" w:rsidRDefault="00795AF4" w:rsidP="008D497A">
      <w:pPr>
        <w:pStyle w:val="lijstbulletsogent"/>
        <w:numPr>
          <w:ilvl w:val="2"/>
          <w:numId w:val="10"/>
        </w:numPr>
        <w:jc w:val="both"/>
      </w:pPr>
      <w:r>
        <w:t>De kostprijs voor het aanvragen van dossierstukken wordt hier verrekend. Er wordt eerst de goedkeuring van de opdrachtgever bekomen, alvorens de kosten worden</w:t>
      </w:r>
      <w:r>
        <w:rPr>
          <w:spacing w:val="-4"/>
        </w:rPr>
        <w:t xml:space="preserve"> </w:t>
      </w:r>
      <w:r>
        <w:t>gemaakt.</w:t>
      </w:r>
      <w:r>
        <w:rPr>
          <w:spacing w:val="-5"/>
        </w:rPr>
        <w:t xml:space="preserve"> </w:t>
      </w:r>
      <w:r>
        <w:t>Bedoeld</w:t>
      </w:r>
      <w:r>
        <w:rPr>
          <w:spacing w:val="-6"/>
        </w:rPr>
        <w:t xml:space="preserve"> </w:t>
      </w:r>
      <w:r>
        <w:t>voor</w:t>
      </w:r>
      <w:r>
        <w:rPr>
          <w:spacing w:val="-5"/>
        </w:rPr>
        <w:t xml:space="preserve"> </w:t>
      </w:r>
      <w:r>
        <w:t>kadasterstukken,</w:t>
      </w:r>
      <w:r>
        <w:rPr>
          <w:spacing w:val="-4"/>
        </w:rPr>
        <w:t xml:space="preserve"> </w:t>
      </w:r>
      <w:r>
        <w:t>luchtfoto’s,</w:t>
      </w:r>
      <w:r>
        <w:rPr>
          <w:spacing w:val="-6"/>
        </w:rPr>
        <w:t xml:space="preserve"> </w:t>
      </w:r>
      <w:r>
        <w:t>aanvragen</w:t>
      </w:r>
      <w:r>
        <w:rPr>
          <w:spacing w:val="-4"/>
        </w:rPr>
        <w:t xml:space="preserve"> </w:t>
      </w:r>
      <w:r>
        <w:t>voor</w:t>
      </w:r>
      <w:r>
        <w:rPr>
          <w:spacing w:val="-4"/>
        </w:rPr>
        <w:t xml:space="preserve"> </w:t>
      </w:r>
      <w:r>
        <w:t>het werken op openbaar domein en parkeerverboden;</w:t>
      </w:r>
    </w:p>
    <w:p w14:paraId="7E664AFC" w14:textId="77777777" w:rsidR="00795AF4" w:rsidRDefault="00795AF4" w:rsidP="008D497A">
      <w:pPr>
        <w:pStyle w:val="lijstbulletsogent"/>
        <w:numPr>
          <w:ilvl w:val="2"/>
          <w:numId w:val="10"/>
        </w:numPr>
        <w:jc w:val="both"/>
      </w:pPr>
      <w:r>
        <w:t>In</w:t>
      </w:r>
      <w:r>
        <w:rPr>
          <w:spacing w:val="-5"/>
        </w:rPr>
        <w:t xml:space="preserve"> </w:t>
      </w:r>
      <w:r>
        <w:t>voorkomend</w:t>
      </w:r>
      <w:r>
        <w:rPr>
          <w:spacing w:val="-5"/>
        </w:rPr>
        <w:t xml:space="preserve"> </w:t>
      </w:r>
      <w:r>
        <w:t>geval</w:t>
      </w:r>
      <w:r>
        <w:rPr>
          <w:spacing w:val="-3"/>
        </w:rPr>
        <w:t xml:space="preserve"> </w:t>
      </w:r>
      <w:r>
        <w:t>bezorgt</w:t>
      </w:r>
      <w:r>
        <w:rPr>
          <w:spacing w:val="-3"/>
        </w:rPr>
        <w:t xml:space="preserve"> </w:t>
      </w:r>
      <w:r>
        <w:t>de</w:t>
      </w:r>
      <w:r>
        <w:rPr>
          <w:spacing w:val="-5"/>
        </w:rPr>
        <w:t xml:space="preserve"> </w:t>
      </w:r>
      <w:r>
        <w:t>opdrachtnemer</w:t>
      </w:r>
      <w:r>
        <w:rPr>
          <w:spacing w:val="-5"/>
        </w:rPr>
        <w:t xml:space="preserve"> </w:t>
      </w:r>
      <w:r>
        <w:t>een</w:t>
      </w:r>
      <w:r>
        <w:rPr>
          <w:spacing w:val="-4"/>
        </w:rPr>
        <w:t xml:space="preserve"> </w:t>
      </w:r>
      <w:r>
        <w:t>prijsverdediging</w:t>
      </w:r>
      <w:r>
        <w:rPr>
          <w:spacing w:val="-4"/>
        </w:rPr>
        <w:t xml:space="preserve"> </w:t>
      </w:r>
      <w:r>
        <w:t>die rekening houdt met opgegeven prijzen voor de gekende analyses, en vergelijkbare analysemethodes;</w:t>
      </w:r>
    </w:p>
    <w:p w14:paraId="35579C16" w14:textId="77777777" w:rsidR="00795AF4" w:rsidRDefault="00795AF4" w:rsidP="008D497A">
      <w:pPr>
        <w:pStyle w:val="lijstbulletsogent"/>
        <w:numPr>
          <w:ilvl w:val="2"/>
          <w:numId w:val="10"/>
        </w:numPr>
        <w:jc w:val="both"/>
      </w:pPr>
      <w:r>
        <w:t>OF</w:t>
      </w:r>
      <w:r>
        <w:rPr>
          <w:spacing w:val="-2"/>
        </w:rPr>
        <w:t xml:space="preserve"> </w:t>
      </w:r>
      <w:r>
        <w:t>kan</w:t>
      </w:r>
      <w:r>
        <w:rPr>
          <w:spacing w:val="-2"/>
        </w:rPr>
        <w:t xml:space="preserve"> </w:t>
      </w:r>
      <w:r>
        <w:t>de</w:t>
      </w:r>
      <w:r>
        <w:rPr>
          <w:spacing w:val="-4"/>
        </w:rPr>
        <w:t xml:space="preserve"> </w:t>
      </w:r>
      <w:r>
        <w:t>–</w:t>
      </w:r>
      <w:r>
        <w:rPr>
          <w:spacing w:val="-4"/>
        </w:rPr>
        <w:t xml:space="preserve"> </w:t>
      </w:r>
      <w:r>
        <w:t>marktconforme</w:t>
      </w:r>
      <w:r>
        <w:rPr>
          <w:spacing w:val="-1"/>
        </w:rPr>
        <w:t xml:space="preserve"> </w:t>
      </w:r>
      <w:r>
        <w:t>-</w:t>
      </w:r>
      <w:r>
        <w:rPr>
          <w:spacing w:val="-2"/>
        </w:rPr>
        <w:t xml:space="preserve"> </w:t>
      </w:r>
      <w:r>
        <w:t>factuur</w:t>
      </w:r>
      <w:r>
        <w:rPr>
          <w:spacing w:val="-2"/>
        </w:rPr>
        <w:t xml:space="preserve"> </w:t>
      </w:r>
      <w:r>
        <w:t>van</w:t>
      </w:r>
      <w:r>
        <w:rPr>
          <w:spacing w:val="-3"/>
        </w:rPr>
        <w:t xml:space="preserve"> </w:t>
      </w:r>
      <w:r>
        <w:t>de</w:t>
      </w:r>
      <w:r>
        <w:rPr>
          <w:spacing w:val="-2"/>
        </w:rPr>
        <w:t xml:space="preserve"> </w:t>
      </w:r>
      <w:r>
        <w:t>externe</w:t>
      </w:r>
      <w:r>
        <w:rPr>
          <w:spacing w:val="-6"/>
        </w:rPr>
        <w:t xml:space="preserve"> </w:t>
      </w:r>
      <w:r>
        <w:t>partij</w:t>
      </w:r>
      <w:r>
        <w:rPr>
          <w:spacing w:val="-2"/>
        </w:rPr>
        <w:t xml:space="preserve"> </w:t>
      </w:r>
      <w:r>
        <w:t>(labo)</w:t>
      </w:r>
      <w:r>
        <w:rPr>
          <w:spacing w:val="-4"/>
        </w:rPr>
        <w:t xml:space="preserve"> </w:t>
      </w:r>
      <w:r>
        <w:t>met</w:t>
      </w:r>
      <w:r>
        <w:rPr>
          <w:spacing w:val="-4"/>
        </w:rPr>
        <w:t xml:space="preserve"> </w:t>
      </w:r>
      <w:r>
        <w:t>15% worden verhoogd.</w:t>
      </w:r>
    </w:p>
    <w:p w14:paraId="1C309117" w14:textId="77777777" w:rsidR="00345FC8" w:rsidRDefault="00345FC8" w:rsidP="008D497A">
      <w:pPr>
        <w:pStyle w:val="lijstbulletsogent"/>
        <w:numPr>
          <w:ilvl w:val="0"/>
          <w:numId w:val="0"/>
        </w:numPr>
        <w:ind w:left="568"/>
        <w:jc w:val="both"/>
      </w:pPr>
    </w:p>
    <w:p w14:paraId="762F880A" w14:textId="1D5F5EE4" w:rsidR="002B71E6" w:rsidRDefault="002B71E6" w:rsidP="008D497A">
      <w:pPr>
        <w:jc w:val="both"/>
      </w:pPr>
      <w:r>
        <w:t>Op verzoek verstrekt de inschrijver tijdens de procedure alle nodige inlichtingen om de aanbestedende overheid in staat te stellen de aangeboden prijzen te onderzoeken.</w:t>
      </w:r>
    </w:p>
    <w:p w14:paraId="1882D16F" w14:textId="77777777" w:rsidR="002B71E6" w:rsidRDefault="002B71E6" w:rsidP="001D7EEC">
      <w:pPr>
        <w:pStyle w:val="Kop3"/>
      </w:pPr>
      <w:bookmarkStart w:id="42" w:name="_Toc233214394"/>
      <w:r>
        <w:t>Prijsbestanddelen</w:t>
      </w:r>
      <w:bookmarkEnd w:id="42"/>
    </w:p>
    <w:p w14:paraId="6DA95514" w14:textId="6EC811B7" w:rsidR="002B71E6" w:rsidRDefault="002B71E6" w:rsidP="008D497A">
      <w:pPr>
        <w:jc w:val="both"/>
      </w:pPr>
      <w:r>
        <w:t>De dienstverlener wordt geacht in zijn eenheidsprijzen en globale prijzen alle kosten, metingen en prestaties die inherent zijn aan de uitvoering van de opdracht te hebben inbegrepen, met uitzondering van de belasting over de toegevoegde waarde. Zijn inzonderheid in de prijzen inbegrepen:</w:t>
      </w:r>
    </w:p>
    <w:p w14:paraId="1431E498" w14:textId="161A4592" w:rsidR="002B71E6" w:rsidRPr="00F06EC2" w:rsidRDefault="002B71E6" w:rsidP="008D497A">
      <w:pPr>
        <w:pStyle w:val="lijstbulletsogent"/>
        <w:jc w:val="both"/>
      </w:pPr>
      <w:r w:rsidRPr="00F06EC2">
        <w:t>alle heffingen welke de opdracht belasten;</w:t>
      </w:r>
    </w:p>
    <w:p w14:paraId="591B464D" w14:textId="77777777" w:rsidR="002B71E6" w:rsidRPr="00F06EC2" w:rsidRDefault="002B71E6" w:rsidP="008D497A">
      <w:pPr>
        <w:pStyle w:val="lijstbulletsogent"/>
        <w:jc w:val="both"/>
      </w:pPr>
      <w:r w:rsidRPr="00F06EC2">
        <w:t>alle prestaties beschreven in de opdrachtdocumenten, uit te voeren volgens de regels van de kunst;</w:t>
      </w:r>
    </w:p>
    <w:p w14:paraId="0664E2D3" w14:textId="77777777" w:rsidR="002B71E6" w:rsidRPr="00F06EC2" w:rsidRDefault="002B71E6" w:rsidP="008D497A">
      <w:pPr>
        <w:pStyle w:val="lijstbulletsogent"/>
        <w:jc w:val="both"/>
      </w:pPr>
      <w:r w:rsidRPr="00F06EC2">
        <w:t>de administratie en het secretariaat;</w:t>
      </w:r>
    </w:p>
    <w:p w14:paraId="675E6CE0" w14:textId="77777777" w:rsidR="002B71E6" w:rsidRPr="00F06EC2" w:rsidRDefault="002B71E6" w:rsidP="008D497A">
      <w:pPr>
        <w:pStyle w:val="lijstbulletsogent"/>
        <w:jc w:val="both"/>
      </w:pPr>
      <w:r w:rsidRPr="00F06EC2">
        <w:t>de verplaatsing, het vervoer en de verzekering;</w:t>
      </w:r>
    </w:p>
    <w:p w14:paraId="2C83BE5E" w14:textId="77777777" w:rsidR="002B71E6" w:rsidRPr="00F06EC2" w:rsidRDefault="002B71E6" w:rsidP="008D497A">
      <w:pPr>
        <w:pStyle w:val="lijstbulletsogent"/>
        <w:jc w:val="both"/>
      </w:pPr>
      <w:r w:rsidRPr="00F06EC2">
        <w:t>de documentatie die met de diensten verband houdt;</w:t>
      </w:r>
    </w:p>
    <w:p w14:paraId="552AF2B1" w14:textId="77777777" w:rsidR="002B71E6" w:rsidRPr="00F06EC2" w:rsidRDefault="002B71E6" w:rsidP="008D497A">
      <w:pPr>
        <w:pStyle w:val="lijstbulletsogent"/>
        <w:jc w:val="both"/>
      </w:pPr>
      <w:r w:rsidRPr="00F06EC2">
        <w:t>de levering van documenten of stukken die inherent zijn aan de uitvoering;</w:t>
      </w:r>
    </w:p>
    <w:p w14:paraId="6BAD4245" w14:textId="77777777" w:rsidR="002B71E6" w:rsidRPr="00F06EC2" w:rsidRDefault="002B71E6" w:rsidP="008D497A">
      <w:pPr>
        <w:pStyle w:val="lijstbulletsogent"/>
        <w:jc w:val="both"/>
      </w:pPr>
      <w:r w:rsidRPr="00F06EC2">
        <w:lastRenderedPageBreak/>
        <w:t>de verpakkingen;</w:t>
      </w:r>
    </w:p>
    <w:p w14:paraId="70D44654" w14:textId="77777777" w:rsidR="002B71E6" w:rsidRPr="00F06EC2" w:rsidRDefault="002B71E6" w:rsidP="008D497A">
      <w:pPr>
        <w:pStyle w:val="lijstbulletsogent"/>
        <w:jc w:val="both"/>
      </w:pPr>
      <w:r w:rsidRPr="00F06EC2">
        <w:t>de voor het gebruik noodzakelijke vorming;</w:t>
      </w:r>
    </w:p>
    <w:p w14:paraId="1A9AE8B3" w14:textId="77777777" w:rsidR="002B71E6" w:rsidRPr="00F06EC2" w:rsidRDefault="002B71E6" w:rsidP="008D497A">
      <w:pPr>
        <w:pStyle w:val="lijstbulletsogent"/>
        <w:jc w:val="both"/>
      </w:pPr>
      <w:r w:rsidRPr="00F06EC2">
        <w:t>in voorkomend geval, de maatregelen die door de wetgeving inzake de veiligheid en de gezondheid van de werknemers worden opgelegd voor de uitvoering van hun werk;</w:t>
      </w:r>
    </w:p>
    <w:p w14:paraId="43DDC8F5" w14:textId="77777777" w:rsidR="002B71E6" w:rsidRPr="00F06EC2" w:rsidRDefault="002B71E6" w:rsidP="008D497A">
      <w:pPr>
        <w:pStyle w:val="lijstbulletsogent"/>
        <w:jc w:val="both"/>
      </w:pPr>
      <w:r w:rsidRPr="00F06EC2">
        <w:t>voor zover dit bestek een volledige beschrijving geeft van de (relevante delen van de) opdracht, de aankoopprijs en verschuldigde vergoedingen voor de gebruikslicenties voor de bestaande intellectuele eigendomsrechten nodig voor de uitvoering van de diensten;</w:t>
      </w:r>
    </w:p>
    <w:p w14:paraId="2E73461B" w14:textId="77777777" w:rsidR="002B71E6" w:rsidRPr="00F06EC2" w:rsidRDefault="002B71E6" w:rsidP="008D497A">
      <w:pPr>
        <w:pStyle w:val="lijstbulletsogent"/>
        <w:jc w:val="both"/>
      </w:pPr>
      <w:r w:rsidRPr="00F06EC2">
        <w:t>voor zover de inschrijver zelf de beschrijving van de (relevante delen van de) opdracht moet geven op basis van dit bestek, de vergoeding verschuldigd aan de inschrijver voor het gebruik van een intellectueel eigendomsrecht waarvan hij titularis is of waarvoor ze van een derde een gebruikslicentie moeten verkrijgen voor welbepaalde prestaties;</w:t>
      </w:r>
    </w:p>
    <w:p w14:paraId="17555141" w14:textId="7FBE4238" w:rsidR="002B71E6" w:rsidRDefault="002B71E6" w:rsidP="008D497A">
      <w:pPr>
        <w:pStyle w:val="lijstbulletsogent"/>
        <w:jc w:val="both"/>
      </w:pPr>
      <w:r w:rsidRPr="00F06EC2">
        <w:t>de keuring- en opleveringskosten zoals in voorkomend geval omschreven onder</w:t>
      </w:r>
      <w:r w:rsidR="0068588F">
        <w:t xml:space="preserve"> hoofdstuk </w:t>
      </w:r>
      <w:r w:rsidR="0068588F">
        <w:fldChar w:fldCharType="begin"/>
      </w:r>
      <w:r w:rsidR="0068588F">
        <w:instrText xml:space="preserve"> REF _Ref214265513 \r \h </w:instrText>
      </w:r>
      <w:r w:rsidR="0068588F">
        <w:fldChar w:fldCharType="separate"/>
      </w:r>
      <w:r w:rsidR="0068588F">
        <w:t>3</w:t>
      </w:r>
      <w:r w:rsidR="0068588F">
        <w:fldChar w:fldCharType="end"/>
      </w:r>
      <w:r w:rsidRPr="00F06EC2">
        <w:t xml:space="preserve"> met betrekking tot de uitvoeringsregels van toepassing op deze opdracht.</w:t>
      </w:r>
    </w:p>
    <w:p w14:paraId="20C6B6D1" w14:textId="1F42998A" w:rsidR="002B7A61" w:rsidRPr="002B7A61" w:rsidRDefault="002B7A61" w:rsidP="008D497A">
      <w:pPr>
        <w:pStyle w:val="lijstbulletsogent"/>
        <w:jc w:val="both"/>
      </w:pPr>
      <w:r w:rsidRPr="002B7A61">
        <w:t>Het afvoeren en verwerken van opgeboorde grond en labostalen conform de vigerende wetgeving</w:t>
      </w:r>
      <w:r w:rsidR="0068588F">
        <w:t>.</w:t>
      </w:r>
    </w:p>
    <w:p w14:paraId="27244C3E" w14:textId="77777777" w:rsidR="002B7A61" w:rsidRPr="00F06EC2" w:rsidRDefault="002B7A61" w:rsidP="008D497A">
      <w:pPr>
        <w:pStyle w:val="lijstbulletsogent"/>
        <w:numPr>
          <w:ilvl w:val="0"/>
          <w:numId w:val="0"/>
        </w:numPr>
        <w:ind w:left="568"/>
        <w:jc w:val="both"/>
      </w:pPr>
    </w:p>
    <w:p w14:paraId="04A18BB6" w14:textId="482BAD5E" w:rsidR="002B71E6" w:rsidRDefault="002B71E6" w:rsidP="008D497A">
      <w:pPr>
        <w:jc w:val="both"/>
      </w:pPr>
      <w:r>
        <w:t>De algemene en financiële kosten alsmede de winst dienen, in verhouding tot hun belangrijkheid, te worden verdeeld over de onderscheiden posten.</w:t>
      </w:r>
    </w:p>
    <w:p w14:paraId="4479875B" w14:textId="77777777" w:rsidR="002B71E6" w:rsidRDefault="002B71E6" w:rsidP="008D497A">
      <w:pPr>
        <w:pStyle w:val="Kop2"/>
        <w:jc w:val="both"/>
      </w:pPr>
      <w:bookmarkStart w:id="43" w:name="_Toc233214395"/>
      <w:r>
        <w:t>Opmaak van de offerte</w:t>
      </w:r>
      <w:bookmarkEnd w:id="43"/>
    </w:p>
    <w:p w14:paraId="054A776B" w14:textId="77777777" w:rsidR="002B71E6" w:rsidRDefault="002B71E6" w:rsidP="001D7EEC">
      <w:pPr>
        <w:pStyle w:val="Kop3"/>
      </w:pPr>
      <w:bookmarkStart w:id="44" w:name="_Toc233214396"/>
      <w:r>
        <w:t>Opmaak en ondertekening offerte en bijlagen</w:t>
      </w:r>
      <w:bookmarkEnd w:id="44"/>
    </w:p>
    <w:p w14:paraId="21C50E84" w14:textId="77777777" w:rsidR="002B71E6" w:rsidRDefault="002B71E6" w:rsidP="008D497A">
      <w:pPr>
        <w:jc w:val="both"/>
      </w:pPr>
      <w:r>
        <w:t>De inschrijver maakt zijn offerte op in het Nederlands en vult de offerte en de inventaris in volgens het formulier bij dit bestek.</w:t>
      </w:r>
    </w:p>
    <w:p w14:paraId="1FCAA67C" w14:textId="77777777" w:rsidR="002B71E6" w:rsidRDefault="002B71E6" w:rsidP="008D497A">
      <w:pPr>
        <w:jc w:val="both"/>
      </w:pPr>
      <w:r>
        <w:t>De documenten (inventaris, offerte en eventueel andere bijlagen) worden door de inschrijver of zijn gemachtigde ondertekend.</w:t>
      </w:r>
    </w:p>
    <w:p w14:paraId="3C61B64B" w14:textId="77777777" w:rsidR="002B71E6" w:rsidRDefault="002B71E6" w:rsidP="008D497A">
      <w:pPr>
        <w:jc w:val="both"/>
      </w:pPr>
      <w:r>
        <w:t>Een inschrijver mag slechts één offerte per opdracht indienen. Voor de toepassing van deze regel wordt elke deelnemer aan een combinatie zonder rechtspersoonlijkheid beschouwd als een inschrijver.</w:t>
      </w:r>
    </w:p>
    <w:p w14:paraId="0B9B2D85" w14:textId="77777777" w:rsidR="002B71E6" w:rsidRDefault="002B71E6" w:rsidP="008D497A">
      <w:pPr>
        <w:jc w:val="both"/>
      </w:pPr>
      <w:r>
        <w:t xml:space="preserve">Het totale bedrag van de offerte in euro wordt voluit geschreven. </w:t>
      </w:r>
    </w:p>
    <w:p w14:paraId="5B2E0BB9" w14:textId="200085EC" w:rsidR="002B71E6" w:rsidRDefault="002B71E6" w:rsidP="008D497A">
      <w:pPr>
        <w:jc w:val="both"/>
      </w:pPr>
      <w:r>
        <w:t>De inschrijver is verplicht in zijn offerte de aanslagvoet(en) van de btw te vermelden.</w:t>
      </w:r>
    </w:p>
    <w:p w14:paraId="1084B232" w14:textId="77777777" w:rsidR="002B71E6" w:rsidRDefault="002B71E6" w:rsidP="008D497A">
      <w:pPr>
        <w:jc w:val="both"/>
      </w:pPr>
      <w:r>
        <w:t>Door loutere deelname aan de plaatsingsprocedure verzaakt de inschrijver aan alle andere voorwaarden, zoals zijn eigen verkoopsvoorwaarden, zelfs wanneer deze op één of andere bijlage van zijn offerte voorkomen.</w:t>
      </w:r>
    </w:p>
    <w:p w14:paraId="59298445" w14:textId="77777777" w:rsidR="002B71E6" w:rsidRDefault="002B71E6" w:rsidP="001D7EEC">
      <w:pPr>
        <w:pStyle w:val="Kop3"/>
      </w:pPr>
      <w:bookmarkStart w:id="45" w:name="_Toc233214397"/>
      <w:r>
        <w:t>Bij te voegen bescheiden</w:t>
      </w:r>
      <w:bookmarkEnd w:id="45"/>
    </w:p>
    <w:p w14:paraId="0BB6BCB1" w14:textId="77777777" w:rsidR="002B71E6" w:rsidRDefault="002B71E6" w:rsidP="008D497A">
      <w:pPr>
        <w:jc w:val="both"/>
      </w:pPr>
      <w:r>
        <w:t>De inschrijver voegt bij zijn offerte volgende stukken:</w:t>
      </w:r>
    </w:p>
    <w:p w14:paraId="7C7194C2" w14:textId="77777777" w:rsidR="002B71E6" w:rsidRPr="00711B19" w:rsidRDefault="002B71E6" w:rsidP="008D497A">
      <w:pPr>
        <w:jc w:val="both"/>
        <w:rPr>
          <w:b/>
          <w:bCs/>
        </w:rPr>
      </w:pPr>
      <w:r w:rsidRPr="00161996">
        <w:rPr>
          <w:b/>
          <w:bCs/>
        </w:rPr>
        <w:t xml:space="preserve">wat </w:t>
      </w:r>
      <w:r w:rsidRPr="00711B19">
        <w:rPr>
          <w:b/>
          <w:bCs/>
        </w:rPr>
        <w:t>betreft de selectie:</w:t>
      </w:r>
    </w:p>
    <w:p w14:paraId="13927EBF" w14:textId="76152B71" w:rsidR="004B6BF5" w:rsidRPr="00711B19" w:rsidRDefault="004B6BF5" w:rsidP="008D497A">
      <w:pPr>
        <w:pStyle w:val="lijstnum"/>
        <w:jc w:val="both"/>
      </w:pPr>
      <w:r w:rsidRPr="00711B19">
        <w:lastRenderedPageBreak/>
        <w:t>een uittreksel uit het strafregister op naam van de inschrijver (natuurlijke of rechtspersoon), van alle partners van de combinatie zonder rechtspersoonlijkheid, dat maximaal 6 maanden oud is op het uiterste tijdstip van ontvangst van de offertes;</w:t>
      </w:r>
    </w:p>
    <w:p w14:paraId="2C64DB1A" w14:textId="14C63957" w:rsidR="002B71E6" w:rsidRPr="00711B19" w:rsidRDefault="002B71E6" w:rsidP="008D497A">
      <w:pPr>
        <w:pStyle w:val="lijstnum"/>
        <w:jc w:val="both"/>
      </w:pPr>
      <w:r w:rsidRPr="00711B19">
        <w:t>indien de inschrijver personeel tewerkstelt dat niet onderworpen is aan de Belgische sociale zekerheid: een recent attest van de bevoegde overheid waarin wordt bevestigd dat de inschrijver heeft voldaan aan de voorschriften inzake betaling van de bijdragen voor sociale zekerheid overeenkomstig de wettelijke bepalingen van het land van vestiging;</w:t>
      </w:r>
    </w:p>
    <w:p w14:paraId="34363B67" w14:textId="77777777" w:rsidR="002B71E6" w:rsidRPr="00711B19" w:rsidRDefault="002B71E6" w:rsidP="008D497A">
      <w:pPr>
        <w:pStyle w:val="lijstnum"/>
        <w:jc w:val="both"/>
      </w:pPr>
      <w:r w:rsidRPr="00711B19">
        <w:t xml:space="preserve">indien de inschrijver niet in België gevestigd is: een recent attest van de bevoegde overheid waarin wordt bevestigd dat de inschrijver heeft voldaan aan zijn fiscale verplichtingen overeenkomstig de wettelijke bepalingen van het land van vestiging; </w:t>
      </w:r>
    </w:p>
    <w:p w14:paraId="1F91B8C9" w14:textId="77777777" w:rsidR="00161996" w:rsidRPr="00711B19" w:rsidRDefault="002B71E6" w:rsidP="008D497A">
      <w:pPr>
        <w:pStyle w:val="lijstnum"/>
        <w:jc w:val="both"/>
      </w:pPr>
      <w:r w:rsidRPr="00711B19">
        <w:t>in voorkomend geval, een schriftelijke verklaring vanwege de entiteiten, op wiens capaciteiten de inschrijver zich beroept om aan te tonen dat hij beantwoordt aan de selectiecriteria, waarin zij zich ertoe verbinden om de inschrijver voor de uitvoering van de opdracht de noodzakelijke middelen ter beschikking te stellen;</w:t>
      </w:r>
    </w:p>
    <w:p w14:paraId="164AD252" w14:textId="4D847D16" w:rsidR="004B6BF5" w:rsidRPr="00711B19" w:rsidRDefault="004B6BF5" w:rsidP="008D497A">
      <w:pPr>
        <w:pStyle w:val="lijstnum"/>
        <w:jc w:val="both"/>
      </w:pPr>
      <w:r w:rsidRPr="00711B19">
        <w:t>een overzicht</w:t>
      </w:r>
      <w:r w:rsidRPr="00711B19">
        <w:rPr>
          <w:spacing w:val="-3"/>
        </w:rPr>
        <w:t xml:space="preserve"> </w:t>
      </w:r>
      <w:r w:rsidRPr="00711B19">
        <w:t>van</w:t>
      </w:r>
      <w:r w:rsidRPr="00711B19">
        <w:rPr>
          <w:spacing w:val="-2"/>
        </w:rPr>
        <w:t xml:space="preserve"> </w:t>
      </w:r>
      <w:r w:rsidRPr="00711B19">
        <w:t>de</w:t>
      </w:r>
      <w:r w:rsidRPr="00711B19">
        <w:rPr>
          <w:spacing w:val="-3"/>
        </w:rPr>
        <w:t xml:space="preserve"> </w:t>
      </w:r>
      <w:r w:rsidRPr="00711B19">
        <w:t>teamleden</w:t>
      </w:r>
      <w:r w:rsidRPr="00711B19">
        <w:rPr>
          <w:spacing w:val="-2"/>
        </w:rPr>
        <w:t xml:space="preserve"> </w:t>
      </w:r>
      <w:r w:rsidRPr="00711B19">
        <w:t>met</w:t>
      </w:r>
      <w:r w:rsidRPr="00711B19">
        <w:rPr>
          <w:spacing w:val="-1"/>
        </w:rPr>
        <w:t xml:space="preserve"> </w:t>
      </w:r>
      <w:r w:rsidRPr="00711B19">
        <w:t>vermelding</w:t>
      </w:r>
      <w:r w:rsidRPr="00711B19">
        <w:rPr>
          <w:spacing w:val="-2"/>
        </w:rPr>
        <w:t xml:space="preserve"> </w:t>
      </w:r>
      <w:r w:rsidRPr="00711B19">
        <w:t>van</w:t>
      </w:r>
      <w:r w:rsidRPr="00711B19">
        <w:rPr>
          <w:spacing w:val="-5"/>
        </w:rPr>
        <w:t xml:space="preserve"> </w:t>
      </w:r>
      <w:r w:rsidRPr="00711B19">
        <w:t>het</w:t>
      </w:r>
      <w:r w:rsidRPr="00711B19">
        <w:rPr>
          <w:spacing w:val="-3"/>
        </w:rPr>
        <w:t xml:space="preserve"> </w:t>
      </w:r>
      <w:r w:rsidRPr="00711B19">
        <w:t>CV</w:t>
      </w:r>
      <w:r w:rsidRPr="00711B19">
        <w:rPr>
          <w:spacing w:val="-1"/>
        </w:rPr>
        <w:t xml:space="preserve"> </w:t>
      </w:r>
      <w:r w:rsidRPr="00711B19">
        <w:t>(studie-</w:t>
      </w:r>
      <w:r w:rsidRPr="00711B19">
        <w:rPr>
          <w:spacing w:val="-4"/>
        </w:rPr>
        <w:t xml:space="preserve"> </w:t>
      </w:r>
      <w:r w:rsidRPr="00711B19">
        <w:t>en</w:t>
      </w:r>
      <w:r w:rsidRPr="00711B19">
        <w:rPr>
          <w:spacing w:val="-1"/>
        </w:rPr>
        <w:t xml:space="preserve"> </w:t>
      </w:r>
      <w:r w:rsidRPr="00711B19">
        <w:t xml:space="preserve">beroepskwalificaties) inclusief referentielijst (zie </w:t>
      </w:r>
      <w:r w:rsidR="00332717" w:rsidRPr="00711B19">
        <w:fldChar w:fldCharType="begin"/>
      </w:r>
      <w:r w:rsidR="00332717" w:rsidRPr="00711B19">
        <w:instrText xml:space="preserve"> REF _Ref201741605 \r \h  \* MERGEFORMAT </w:instrText>
      </w:r>
      <w:r w:rsidR="00332717" w:rsidRPr="00711B19">
        <w:fldChar w:fldCharType="separate"/>
      </w:r>
      <w:r w:rsidR="00D748DC" w:rsidRPr="00711B19">
        <w:t>2.4.3</w:t>
      </w:r>
      <w:r w:rsidR="00332717" w:rsidRPr="00711B19">
        <w:fldChar w:fldCharType="end"/>
      </w:r>
      <w:r w:rsidRPr="00711B19">
        <w:t>);</w:t>
      </w:r>
    </w:p>
    <w:p w14:paraId="140912CF" w14:textId="7837725B" w:rsidR="004B6BF5" w:rsidRPr="00711B19" w:rsidRDefault="004B6BF5" w:rsidP="008D497A">
      <w:pPr>
        <w:pStyle w:val="lijstnum"/>
        <w:jc w:val="both"/>
      </w:pPr>
      <w:r w:rsidRPr="00711B19">
        <w:t>Een</w:t>
      </w:r>
      <w:r w:rsidRPr="00711B19">
        <w:rPr>
          <w:spacing w:val="-3"/>
        </w:rPr>
        <w:t xml:space="preserve"> </w:t>
      </w:r>
      <w:r w:rsidRPr="00711B19">
        <w:t>bewijs</w:t>
      </w:r>
      <w:r w:rsidRPr="00711B19">
        <w:rPr>
          <w:spacing w:val="-2"/>
        </w:rPr>
        <w:t xml:space="preserve"> </w:t>
      </w:r>
      <w:r w:rsidRPr="00711B19">
        <w:t>van</w:t>
      </w:r>
      <w:r w:rsidRPr="00711B19">
        <w:rPr>
          <w:spacing w:val="-3"/>
        </w:rPr>
        <w:t xml:space="preserve"> </w:t>
      </w:r>
      <w:r w:rsidRPr="00711B19">
        <w:t>de</w:t>
      </w:r>
      <w:r w:rsidRPr="00711B19">
        <w:rPr>
          <w:spacing w:val="-3"/>
        </w:rPr>
        <w:t xml:space="preserve"> </w:t>
      </w:r>
      <w:r w:rsidRPr="00711B19">
        <w:t>erkenning</w:t>
      </w:r>
      <w:r w:rsidRPr="00711B19">
        <w:rPr>
          <w:spacing w:val="-3"/>
        </w:rPr>
        <w:t xml:space="preserve"> </w:t>
      </w:r>
      <w:r w:rsidRPr="00711B19">
        <w:t>als</w:t>
      </w:r>
      <w:r w:rsidRPr="00711B19">
        <w:rPr>
          <w:spacing w:val="-2"/>
        </w:rPr>
        <w:t xml:space="preserve"> </w:t>
      </w:r>
      <w:r w:rsidRPr="00711B19">
        <w:t>EBSD</w:t>
      </w:r>
      <w:r w:rsidRPr="00711B19">
        <w:rPr>
          <w:spacing w:val="-3"/>
        </w:rPr>
        <w:t xml:space="preserve"> </w:t>
      </w:r>
      <w:r w:rsidRPr="00711B19">
        <w:t>type</w:t>
      </w:r>
      <w:r w:rsidRPr="00711B19">
        <w:rPr>
          <w:spacing w:val="-2"/>
        </w:rPr>
        <w:t xml:space="preserve"> </w:t>
      </w:r>
      <w:r w:rsidRPr="00711B19">
        <w:rPr>
          <w:spacing w:val="-5"/>
        </w:rPr>
        <w:t>II;</w:t>
      </w:r>
    </w:p>
    <w:p w14:paraId="7B71D7ED" w14:textId="77777777" w:rsidR="002B71E6" w:rsidRPr="00711B19" w:rsidRDefault="002B71E6" w:rsidP="008D497A">
      <w:pPr>
        <w:jc w:val="both"/>
        <w:rPr>
          <w:b/>
          <w:bCs/>
        </w:rPr>
      </w:pPr>
      <w:r w:rsidRPr="00711B19">
        <w:rPr>
          <w:b/>
          <w:bCs/>
        </w:rPr>
        <w:t>wat de regelmatigheid betreft:</w:t>
      </w:r>
    </w:p>
    <w:p w14:paraId="5975964F" w14:textId="77777777" w:rsidR="002B71E6" w:rsidRPr="00711B19" w:rsidRDefault="002B71E6" w:rsidP="008D497A">
      <w:pPr>
        <w:pStyle w:val="lijstnum"/>
        <w:jc w:val="both"/>
      </w:pPr>
      <w:r w:rsidRPr="00711B19">
        <w:t xml:space="preserve">indien de offerte door een gemachtigde werd ondertekend, de identiteit van de volmachtgever(s) en het bewijs van </w:t>
      </w:r>
      <w:proofErr w:type="spellStart"/>
      <w:r w:rsidRPr="00711B19">
        <w:t>ondertekeningsbevoegdheid</w:t>
      </w:r>
      <w:proofErr w:type="spellEnd"/>
      <w:r w:rsidRPr="00711B19">
        <w:t xml:space="preserve"> of volmacht;</w:t>
      </w:r>
    </w:p>
    <w:p w14:paraId="44E551AA" w14:textId="77777777" w:rsidR="002B71E6" w:rsidRPr="00711B19" w:rsidRDefault="002B71E6" w:rsidP="008D497A">
      <w:pPr>
        <w:jc w:val="both"/>
        <w:rPr>
          <w:b/>
          <w:bCs/>
        </w:rPr>
      </w:pPr>
      <w:r w:rsidRPr="00711B19">
        <w:rPr>
          <w:b/>
          <w:bCs/>
        </w:rPr>
        <w:t>wat de gunningscriteria betreft:</w:t>
      </w:r>
    </w:p>
    <w:p w14:paraId="2C7AB37C" w14:textId="76C983B1" w:rsidR="002B71E6" w:rsidRPr="00711B19" w:rsidRDefault="004B6BF5" w:rsidP="008D497A">
      <w:pPr>
        <w:pStyle w:val="lijstnum"/>
        <w:jc w:val="both"/>
      </w:pPr>
      <w:r w:rsidRPr="00711B19">
        <w:t>De inventaris met ingevulde eenheidsprijzen, volgens de ingeschatte hoeveelheden, in de bijgevoegde inventaris</w:t>
      </w:r>
      <w:r>
        <w:t>.</w:t>
      </w:r>
      <w:r w:rsidR="002B71E6" w:rsidRPr="00711B19">
        <w:t xml:space="preserve"> </w:t>
      </w:r>
    </w:p>
    <w:p w14:paraId="7A4475E2" w14:textId="77777777" w:rsidR="002B71E6" w:rsidRDefault="002B71E6" w:rsidP="008D497A">
      <w:pPr>
        <w:pStyle w:val="Kop2"/>
        <w:jc w:val="both"/>
      </w:pPr>
      <w:bookmarkStart w:id="46" w:name="_Toc233214398"/>
      <w:r>
        <w:t>Indienen van de offerte</w:t>
      </w:r>
      <w:bookmarkEnd w:id="46"/>
    </w:p>
    <w:p w14:paraId="1BAA2001" w14:textId="77777777" w:rsidR="007969F0" w:rsidRPr="007969F0" w:rsidRDefault="007969F0" w:rsidP="008D497A">
      <w:pPr>
        <w:jc w:val="both"/>
      </w:pPr>
      <w:r w:rsidRPr="007969F0">
        <w:t xml:space="preserve">Offertes worden verplicht elektronisch ingediend via </w:t>
      </w:r>
      <w:hyperlink r:id="rId14" w:history="1">
        <w:r w:rsidRPr="007969F0">
          <w:rPr>
            <w:rStyle w:val="Hyperlink"/>
          </w:rPr>
          <w:t>www.publicprocurment.be</w:t>
        </w:r>
      </w:hyperlink>
      <w:r w:rsidRPr="007969F0">
        <w:t xml:space="preserve">. </w:t>
      </w:r>
    </w:p>
    <w:p w14:paraId="689A976F" w14:textId="77777777" w:rsidR="007969F0" w:rsidRPr="007969F0" w:rsidRDefault="007969F0" w:rsidP="008D497A">
      <w:pPr>
        <w:jc w:val="both"/>
      </w:pPr>
      <w:r w:rsidRPr="007969F0">
        <w:t xml:space="preserve">Meer informatie over deze applicatie vindt u op de website </w:t>
      </w:r>
      <w:hyperlink r:id="rId15" w:history="1">
        <w:r w:rsidRPr="007969F0">
          <w:rPr>
            <w:rStyle w:val="Hyperlink"/>
          </w:rPr>
          <w:t>www.publicprocurement.be</w:t>
        </w:r>
      </w:hyperlink>
      <w:r w:rsidRPr="007969F0">
        <w:t xml:space="preserve"> of via de e-</w:t>
      </w:r>
      <w:proofErr w:type="spellStart"/>
      <w:r w:rsidRPr="007969F0">
        <w:t>Procurement</w:t>
      </w:r>
      <w:proofErr w:type="spellEnd"/>
      <w:r w:rsidRPr="007969F0">
        <w:t xml:space="preserve"> helpdesk op het nummer +32 (0)2 740 80 00.</w:t>
      </w:r>
    </w:p>
    <w:p w14:paraId="0DB06BB2" w14:textId="77777777" w:rsidR="007969F0" w:rsidRPr="007969F0" w:rsidRDefault="007969F0" w:rsidP="008D497A">
      <w:pPr>
        <w:jc w:val="both"/>
      </w:pPr>
      <w:r w:rsidRPr="007969F0">
        <w:t>De offertes worden opgemaakt in gangbare bestandsformaten bij voorbeeld pdf, MS Office, Open Office of gelijkwaardig. Er zijn geen beperkingen qua aantal, types of grootte van de documenten.</w:t>
      </w:r>
    </w:p>
    <w:p w14:paraId="4420547F" w14:textId="77777777" w:rsidR="007969F0" w:rsidRPr="007969F0" w:rsidRDefault="007969F0" w:rsidP="008D497A">
      <w:pPr>
        <w:jc w:val="both"/>
      </w:pPr>
      <w:r w:rsidRPr="007969F0">
        <w:t>Het is niet toegestaan om:</w:t>
      </w:r>
    </w:p>
    <w:p w14:paraId="275654E5" w14:textId="77777777" w:rsidR="007969F0" w:rsidRPr="007969F0" w:rsidRDefault="007969F0" w:rsidP="008D497A">
      <w:pPr>
        <w:pStyle w:val="lijstbulletsogent"/>
        <w:jc w:val="both"/>
      </w:pPr>
      <w:r w:rsidRPr="007969F0">
        <w:t>naast de elektronische indiening ook een papieren offerte in te dienen;</w:t>
      </w:r>
    </w:p>
    <w:p w14:paraId="360396FB" w14:textId="77777777" w:rsidR="007969F0" w:rsidRPr="007969F0" w:rsidRDefault="007969F0" w:rsidP="008D497A">
      <w:pPr>
        <w:pStyle w:val="lijstbulletsogent"/>
        <w:jc w:val="both"/>
      </w:pPr>
      <w:r w:rsidRPr="007969F0">
        <w:t>om meer dan één elektronische offerte in te dienen.</w:t>
      </w:r>
    </w:p>
    <w:p w14:paraId="42C3E118" w14:textId="77777777" w:rsidR="007969F0" w:rsidRPr="007969F0" w:rsidRDefault="007969F0" w:rsidP="008D497A">
      <w:pPr>
        <w:jc w:val="both"/>
      </w:pPr>
      <w:r w:rsidRPr="007969F0">
        <w:t>De inschrijver is zelf verantwoordelijk voor het tijdig, correct en volledig opladen van zijn enige offerte.</w:t>
      </w:r>
    </w:p>
    <w:p w14:paraId="45E555AB" w14:textId="77777777" w:rsidR="007969F0" w:rsidRPr="007969F0" w:rsidRDefault="007969F0" w:rsidP="008D497A">
      <w:pPr>
        <w:jc w:val="both"/>
      </w:pPr>
      <w:r w:rsidRPr="007969F0">
        <w:t>De inschrijver wordt er op gewezen dat zijn offerte, overgelegd via e-</w:t>
      </w:r>
      <w:proofErr w:type="spellStart"/>
      <w:r w:rsidRPr="007969F0">
        <w:t>procurement</w:t>
      </w:r>
      <w:proofErr w:type="spellEnd"/>
      <w:r w:rsidRPr="007969F0">
        <w:t xml:space="preserve">, elektronisch ondertekend moet worden met een geldige </w:t>
      </w:r>
      <w:r w:rsidRPr="007969F0">
        <w:rPr>
          <w:b/>
          <w:bCs/>
        </w:rPr>
        <w:t>gekwalificeerde elektronische handtekening</w:t>
      </w:r>
      <w:r w:rsidRPr="007969F0">
        <w:t>. De elektronische handtekening dient te worden geplaatst op het indieningsrapport in e-tendering.</w:t>
      </w:r>
    </w:p>
    <w:p w14:paraId="0A145EDC" w14:textId="77777777" w:rsidR="007969F0" w:rsidRPr="007969F0" w:rsidRDefault="007969F0" w:rsidP="008D497A">
      <w:pPr>
        <w:jc w:val="both"/>
      </w:pPr>
      <w:r w:rsidRPr="007969F0">
        <w:t>Een gescande handtekening is onvoldoende!</w:t>
      </w:r>
    </w:p>
    <w:p w14:paraId="4A87DA50" w14:textId="77777777" w:rsidR="007969F0" w:rsidRPr="007969F0" w:rsidRDefault="007969F0" w:rsidP="008D497A">
      <w:pPr>
        <w:jc w:val="both"/>
      </w:pPr>
      <w:r w:rsidRPr="007969F0">
        <w:lastRenderedPageBreak/>
        <w:t xml:space="preserve">Een gekwalificeerde elektronische handtekening kan geplaatst worden door middel van een Belgische </w:t>
      </w:r>
      <w:proofErr w:type="spellStart"/>
      <w:r w:rsidRPr="007969F0">
        <w:t>eID</w:t>
      </w:r>
      <w:proofErr w:type="spellEnd"/>
      <w:r w:rsidRPr="007969F0">
        <w:t xml:space="preserve">, of een gekwalificeerd certificaat dat kan aangekocht worden bij private actoren. Voor meer informatie omtrent de aankoop van een gekwalificeerd certificaat, zie: </w:t>
      </w:r>
      <w:hyperlink r:id="rId16" w:history="1">
        <w:r w:rsidRPr="007969F0">
          <w:rPr>
            <w:rStyle w:val="Hyperlink"/>
          </w:rPr>
          <w:t>http://overheid.vlaanderen.be/gekwalificeerde-certificaten</w:t>
        </w:r>
      </w:hyperlink>
      <w:r w:rsidRPr="007969F0">
        <w:t xml:space="preserve"> </w:t>
      </w:r>
    </w:p>
    <w:p w14:paraId="58CF1856" w14:textId="77777777" w:rsidR="007969F0" w:rsidRPr="007969F0" w:rsidRDefault="007969F0" w:rsidP="008D497A">
      <w:pPr>
        <w:jc w:val="both"/>
      </w:pPr>
      <w:r w:rsidRPr="007969F0">
        <w:t>Opm.: voor buitenlandse ondernemingen mag het certificaat niet op naam van de rechtspersoon staan. Overeenkomstig EU-Verordening 910/2014 (</w:t>
      </w:r>
      <w:proofErr w:type="spellStart"/>
      <w:r w:rsidRPr="007969F0">
        <w:t>eIDAS</w:t>
      </w:r>
      <w:proofErr w:type="spellEnd"/>
      <w:r w:rsidRPr="007969F0">
        <w:t>-verordening) kan dit immers geen bindende elektronische ondertekening van de offerte voortbrengen. Voor rechtspersonen in België gevestigd is dit daarentegen wel het geval, op basis van art. XII.25. §3 Wetboek Economisch Recht.</w:t>
      </w:r>
    </w:p>
    <w:p w14:paraId="1BE57CF4" w14:textId="77777777" w:rsidR="007969F0" w:rsidRPr="007969F0" w:rsidRDefault="007969F0" w:rsidP="008D497A">
      <w:pPr>
        <w:jc w:val="both"/>
      </w:pPr>
      <w:r w:rsidRPr="007969F0">
        <w:t xml:space="preserve">Deze elektronische handtekening moet uitgaan van een </w:t>
      </w:r>
      <w:r w:rsidRPr="007969F0">
        <w:rPr>
          <w:b/>
          <w:bCs/>
        </w:rPr>
        <w:t>bevoegd persoon of bevoegde personen</w:t>
      </w:r>
      <w:r w:rsidRPr="007969F0">
        <w:t>. De inschrijver voegt tevens de nodige documenten toe waaruit de bevoegdheid blijkt om de onderneming te verbinden (uittreksels van de statuten, volmacht,…).</w:t>
      </w:r>
    </w:p>
    <w:p w14:paraId="5013B5CD" w14:textId="33FBCF53" w:rsidR="002B71E6" w:rsidRDefault="002B71E6" w:rsidP="008D497A">
      <w:pPr>
        <w:jc w:val="both"/>
      </w:pPr>
      <w:r>
        <w:t xml:space="preserve">Iedere offerte dient </w:t>
      </w:r>
      <w:r w:rsidRPr="00332717">
        <w:t xml:space="preserve">bij de aanbestedende overheid toe te komen vóór </w:t>
      </w:r>
      <w:r w:rsidR="005F4456">
        <w:t>de datum zoals opgenomen in de aankondiging op e-</w:t>
      </w:r>
      <w:proofErr w:type="spellStart"/>
      <w:r w:rsidR="005F4456">
        <w:t>Procurement</w:t>
      </w:r>
      <w:proofErr w:type="spellEnd"/>
      <w:r w:rsidR="005F4456">
        <w:t>.</w:t>
      </w:r>
    </w:p>
    <w:p w14:paraId="1F326C91" w14:textId="77777777" w:rsidR="002B71E6" w:rsidRDefault="002B71E6" w:rsidP="008D497A">
      <w:pPr>
        <w:pStyle w:val="Kop2"/>
        <w:jc w:val="both"/>
      </w:pPr>
      <w:bookmarkStart w:id="47" w:name="_Toc233214399"/>
      <w:r>
        <w:t>Verbintenistermijn</w:t>
      </w:r>
      <w:bookmarkEnd w:id="47"/>
    </w:p>
    <w:p w14:paraId="5F3B6BD7" w14:textId="1B006443" w:rsidR="002B71E6" w:rsidRDefault="002B71E6" w:rsidP="008D497A">
      <w:pPr>
        <w:jc w:val="both"/>
      </w:pPr>
      <w:r>
        <w:t>De inschrijvers blijven gebonden door hun offerte gedurende een termijn van negentig (90) kalenderdagen, ingaand de dag na de uiterste ontvangstdatum van de offertes.</w:t>
      </w:r>
    </w:p>
    <w:p w14:paraId="05A4F0A6" w14:textId="77777777" w:rsidR="002B71E6" w:rsidRDefault="002B71E6" w:rsidP="008D497A">
      <w:pPr>
        <w:jc w:val="both"/>
      </w:pPr>
      <w:r>
        <w:t>De indiening van aangepaste offertes tijdens de onderhandelingen doet de verbintenistermijn telkenmale opnieuw lopen.</w:t>
      </w:r>
    </w:p>
    <w:p w14:paraId="23B0C61B" w14:textId="369BFB3C" w:rsidR="002B71E6" w:rsidRDefault="002B71E6" w:rsidP="001D7EEC">
      <w:pPr>
        <w:pStyle w:val="Kop1"/>
      </w:pPr>
      <w:bookmarkStart w:id="48" w:name="_Ref214265513"/>
      <w:bookmarkStart w:id="49" w:name="_Toc233214400"/>
      <w:r>
        <w:lastRenderedPageBreak/>
        <w:t>Uitvoeringsregels</w:t>
      </w:r>
      <w:bookmarkEnd w:id="48"/>
      <w:bookmarkEnd w:id="49"/>
    </w:p>
    <w:p w14:paraId="4FACBD51" w14:textId="77777777" w:rsidR="002B71E6" w:rsidRDefault="002B71E6" w:rsidP="008D497A">
      <w:pPr>
        <w:pStyle w:val="Kop2"/>
        <w:jc w:val="both"/>
      </w:pPr>
      <w:bookmarkStart w:id="50" w:name="_Toc233214401"/>
      <w:r>
        <w:t>Leidend ambtenaar (Art. 11 KB Uitvoering)</w:t>
      </w:r>
      <w:bookmarkEnd w:id="50"/>
    </w:p>
    <w:p w14:paraId="30E7BF84" w14:textId="77777777" w:rsidR="002B71E6" w:rsidRDefault="002B71E6" w:rsidP="008D497A">
      <w:pPr>
        <w:jc w:val="both"/>
      </w:pPr>
      <w:r>
        <w:t xml:space="preserve">De leiding van en de controle op de uitvoering van de opdracht gebeurt door de leidend ambtenaar: </w:t>
      </w:r>
    </w:p>
    <w:p w14:paraId="45AB04CB" w14:textId="61075E82" w:rsidR="002B71E6" w:rsidRDefault="002B71E6" w:rsidP="00513D72">
      <w:pPr>
        <w:ind w:left="708"/>
      </w:pPr>
      <w:r w:rsidRPr="00B04F12">
        <w:t xml:space="preserve">Naam: </w:t>
      </w:r>
      <w:r w:rsidR="00513D72">
        <w:t>Tom Tastenhoye</w:t>
      </w:r>
      <w:r w:rsidR="00161996" w:rsidRPr="00B04F12">
        <w:br/>
      </w:r>
      <w:r w:rsidRPr="00B04F12">
        <w:t xml:space="preserve">Functie: </w:t>
      </w:r>
      <w:r w:rsidR="00B04F12" w:rsidRPr="00B04F12">
        <w:t>projectleider</w:t>
      </w:r>
      <w:r w:rsidR="00B04F12">
        <w:t xml:space="preserve"> sogent</w:t>
      </w:r>
      <w:r w:rsidR="00161996" w:rsidRPr="00B04F12">
        <w:br/>
      </w:r>
      <w:r w:rsidRPr="00B04F12">
        <w:t>Adres:</w:t>
      </w:r>
      <w:r w:rsidR="00B04F12">
        <w:t xml:space="preserve"> </w:t>
      </w:r>
      <w:r w:rsidR="00B04F12" w:rsidRPr="00B04F12">
        <w:t>Voldersstraat 1, 9000 Gent</w:t>
      </w:r>
      <w:r w:rsidR="00161996" w:rsidRPr="00B04F12">
        <w:br/>
      </w:r>
      <w:r w:rsidRPr="00B04F12">
        <w:t>E-mail:</w:t>
      </w:r>
      <w:r w:rsidR="00B04F12" w:rsidRPr="00B04F12">
        <w:t xml:space="preserve"> </w:t>
      </w:r>
      <w:r w:rsidR="00513D72">
        <w:t>tom.tastenhoye</w:t>
      </w:r>
      <w:r w:rsidR="00B04F12" w:rsidRPr="00B04F12">
        <w:t>@sogent.be</w:t>
      </w:r>
      <w:r w:rsidR="00161996" w:rsidRPr="00B04F12">
        <w:br/>
      </w:r>
      <w:r w:rsidRPr="00B04F12">
        <w:t xml:space="preserve">Tel: </w:t>
      </w:r>
      <w:r w:rsidR="00B04F12" w:rsidRPr="00B04F12">
        <w:t>+32 09 269 69 00</w:t>
      </w:r>
    </w:p>
    <w:p w14:paraId="4CE3B16B" w14:textId="77777777" w:rsidR="002B71E6" w:rsidRDefault="002B71E6" w:rsidP="008D497A">
      <w:pPr>
        <w:jc w:val="both"/>
      </w:pPr>
      <w:r>
        <w:t>Het mandaat van de leidend ambtenaar dekt enkel de opvolging van de diensten tot en met de oplevering. Hieronder wordt verstaan:</w:t>
      </w:r>
    </w:p>
    <w:p w14:paraId="561A2F42" w14:textId="77777777" w:rsidR="002B71E6" w:rsidRDefault="002B71E6" w:rsidP="008D497A">
      <w:pPr>
        <w:pStyle w:val="lijstbulletsogent"/>
        <w:jc w:val="both"/>
      </w:pPr>
      <w:r>
        <w:t>de technische en administratieve opvolging van de diensten tot en met de oplevering;</w:t>
      </w:r>
    </w:p>
    <w:p w14:paraId="4593EB91" w14:textId="77777777" w:rsidR="002B71E6" w:rsidRDefault="002B71E6" w:rsidP="008D497A">
      <w:pPr>
        <w:pStyle w:val="lijstbulletsogent"/>
        <w:jc w:val="both"/>
      </w:pPr>
      <w:r>
        <w:t>de keuring, zowel a priori als a posteriori;</w:t>
      </w:r>
    </w:p>
    <w:p w14:paraId="56C0E56D" w14:textId="77777777" w:rsidR="002B71E6" w:rsidRDefault="002B71E6" w:rsidP="008D497A">
      <w:pPr>
        <w:pStyle w:val="lijstbulletsogent"/>
        <w:jc w:val="both"/>
      </w:pPr>
      <w:r>
        <w:t>het nazicht van de vorderingsstaten;</w:t>
      </w:r>
    </w:p>
    <w:p w14:paraId="412E78F0" w14:textId="77777777" w:rsidR="002B71E6" w:rsidRDefault="002B71E6" w:rsidP="008D497A">
      <w:pPr>
        <w:pStyle w:val="lijstbulletsogent"/>
        <w:jc w:val="both"/>
      </w:pPr>
      <w:r>
        <w:t>het opmaken van de processen-verbaal van vaststelling/ingebrekestelling;</w:t>
      </w:r>
    </w:p>
    <w:p w14:paraId="2EE27012" w14:textId="77777777" w:rsidR="002B71E6" w:rsidRDefault="002B71E6" w:rsidP="008D497A">
      <w:pPr>
        <w:pStyle w:val="lijstbulletsogent"/>
        <w:jc w:val="both"/>
      </w:pPr>
      <w:r>
        <w:t>het opmaken van de processen-verbaal van oplevering;</w:t>
      </w:r>
    </w:p>
    <w:p w14:paraId="3FF2370F" w14:textId="77777777" w:rsidR="002B71E6" w:rsidRDefault="002B71E6" w:rsidP="008D497A">
      <w:pPr>
        <w:pStyle w:val="lijstbulletsogent"/>
        <w:jc w:val="both"/>
      </w:pPr>
      <w:r>
        <w:t>de controle op de diensten.</w:t>
      </w:r>
    </w:p>
    <w:p w14:paraId="4A371018" w14:textId="77777777" w:rsidR="002B71E6" w:rsidRDefault="002B71E6" w:rsidP="008D497A">
      <w:pPr>
        <w:jc w:val="both"/>
      </w:pPr>
      <w:r>
        <w:t>Behoudens andersluidende onderrichtingen van de aanbestedende overheid, verloopt alle correspondentie met betrekking tot onderhavige opdracht via voormelde persoon.</w:t>
      </w:r>
    </w:p>
    <w:p w14:paraId="3D7133CC" w14:textId="77777777" w:rsidR="002B71E6" w:rsidRDefault="002B71E6" w:rsidP="008D497A">
      <w:pPr>
        <w:jc w:val="both"/>
      </w:pPr>
      <w:r>
        <w:t>Onverminderd de bevoegdheid van de leidend ambtenaar, is voor het overige het directiecomité bevoegd voor de uitvoering van de overheidsopdracht.</w:t>
      </w:r>
    </w:p>
    <w:p w14:paraId="3ADCF319" w14:textId="77777777" w:rsidR="002B71E6" w:rsidRDefault="002B71E6" w:rsidP="008D497A">
      <w:pPr>
        <w:pStyle w:val="Kop2"/>
        <w:jc w:val="both"/>
      </w:pPr>
      <w:bookmarkStart w:id="51" w:name="_Toc233214402"/>
      <w:r>
        <w:t>Onderaannemers (Art. 12-15 KB Uitvoering)</w:t>
      </w:r>
      <w:bookmarkEnd w:id="51"/>
    </w:p>
    <w:p w14:paraId="4966E5B1" w14:textId="77777777" w:rsidR="002B71E6" w:rsidRDefault="002B71E6" w:rsidP="008D497A">
      <w:pPr>
        <w:jc w:val="both"/>
      </w:pPr>
      <w:r>
        <w:t>De opdrachtnemer blijft aansprakelijk ten opzichte van de aanbestedende overheid wanneer hij de uitvoering van zijn verbintenissen geheel of gedeeltelijk aan derden toevertrouwt. De aanbestedende overheid acht zich door geen enkele contractuele band met die derden verbonden.</w:t>
      </w:r>
    </w:p>
    <w:p w14:paraId="0B868874" w14:textId="77777777" w:rsidR="002B71E6" w:rsidRDefault="002B71E6" w:rsidP="008D497A">
      <w:pPr>
        <w:jc w:val="both"/>
      </w:pPr>
      <w:r>
        <w:t xml:space="preserve">De opdrachtnemer verbindt zich ertoe alle onderdelen van de dienstenopdracht te laten uitvoeren door de in de offerte genoemde personeelsleden en onderaannemers. De dienstverlener kan deze in uitvoering slechts vervangen door derden indien hij aantoont dat deze derden over dezelfde capaciteiten beschikken als de in de offerte voorgestelde personen en onderaannemers en voor zover de aanbestedende overheid schriftelijk en voorafgaandelijk met de vervanging heeft ingestemd. </w:t>
      </w:r>
    </w:p>
    <w:p w14:paraId="57A87230" w14:textId="699B0052" w:rsidR="002B71E6" w:rsidRDefault="002B71E6" w:rsidP="008D497A">
      <w:pPr>
        <w:jc w:val="both"/>
      </w:pPr>
      <w:r>
        <w:t>De aanbestedende overheid behoudt zich het recht voor om aan de opdrachtnemer volgende gegevens op te vragen, op elk moment van de uitvoering van de opdracht en steeds in hun meest actuele vorm: naam, ondernemingsnummer, contactgegevens en wettelijke vertegenwoordigers van alle onderaannemers, ongeacht hun aandeel of plaats in de keten van onderaanneming, die bij de uitvoering van de werken of het verrichten van de diensten betrokken zijn, voor zover deze gegevens op dat moment bekend zijn.</w:t>
      </w:r>
    </w:p>
    <w:p w14:paraId="743179D8" w14:textId="77777777" w:rsidR="002B71E6" w:rsidRDefault="002B71E6" w:rsidP="008D497A">
      <w:pPr>
        <w:jc w:val="both"/>
      </w:pPr>
      <w:r>
        <w:lastRenderedPageBreak/>
        <w:t xml:space="preserve">Het is verboden voor een onderaannemer om het geheel van de opdracht dat hem werd toegewezen in onderaanneming te geven aan een andere onderaannemer. Het is eveneens verboden voor een onderaannemer om alleen de coördinatie van de opdracht te behouden. </w:t>
      </w:r>
    </w:p>
    <w:p w14:paraId="6F695C5B" w14:textId="77777777" w:rsidR="002B71E6" w:rsidRDefault="002B71E6" w:rsidP="008D497A">
      <w:pPr>
        <w:pStyle w:val="Kop2"/>
        <w:jc w:val="both"/>
      </w:pPr>
      <w:bookmarkStart w:id="52" w:name="_Toc233214403"/>
      <w:r>
        <w:t xml:space="preserve">Borgtocht en vrijgave </w:t>
      </w:r>
      <w:proofErr w:type="spellStart"/>
      <w:r>
        <w:t>bortocht</w:t>
      </w:r>
      <w:proofErr w:type="spellEnd"/>
      <w:r>
        <w:t xml:space="preserve"> (Art. 25-33 en art. 158 KB Uitvoering)</w:t>
      </w:r>
      <w:bookmarkEnd w:id="52"/>
    </w:p>
    <w:p w14:paraId="3808EF44" w14:textId="77777777" w:rsidR="002B71E6" w:rsidRDefault="002B71E6" w:rsidP="001D7EEC">
      <w:pPr>
        <w:pStyle w:val="Kop3"/>
      </w:pPr>
      <w:bookmarkStart w:id="53" w:name="_Toc233214404"/>
      <w:r>
        <w:t>Draagwijdte en bedrag</w:t>
      </w:r>
      <w:bookmarkEnd w:id="53"/>
    </w:p>
    <w:p w14:paraId="211D8165" w14:textId="06DD3D15" w:rsidR="002B71E6" w:rsidRDefault="00F634D7" w:rsidP="008D497A">
      <w:pPr>
        <w:jc w:val="both"/>
      </w:pPr>
      <w:r>
        <w:t xml:space="preserve">Er wordt geen borgtocht gevraagd. </w:t>
      </w:r>
    </w:p>
    <w:p w14:paraId="41A1FCC0" w14:textId="77777777" w:rsidR="002B71E6" w:rsidRDefault="002B71E6" w:rsidP="008D497A">
      <w:pPr>
        <w:pStyle w:val="Kop2"/>
        <w:jc w:val="both"/>
      </w:pPr>
      <w:bookmarkStart w:id="54" w:name="_Toc233214405"/>
      <w:r>
        <w:t>Plannen, documenten en voorwaarden (Art. 34-36 KB Uitvoering)</w:t>
      </w:r>
      <w:bookmarkEnd w:id="54"/>
    </w:p>
    <w:p w14:paraId="7E6A1E9F" w14:textId="77777777" w:rsidR="002B71E6" w:rsidRDefault="002B71E6" w:rsidP="008D497A">
      <w:pPr>
        <w:jc w:val="both"/>
      </w:pPr>
      <w:r>
        <w:t>De diensten dienen in alle opzichten overeen te stemmen met de opdrachtdocumenten en de regels van de kunst.</w:t>
      </w:r>
    </w:p>
    <w:p w14:paraId="4825C7E7" w14:textId="77777777" w:rsidR="002B71E6" w:rsidRPr="003E3B41" w:rsidRDefault="002B71E6" w:rsidP="008D497A">
      <w:pPr>
        <w:jc w:val="both"/>
        <w:rPr>
          <w:b/>
          <w:bCs/>
        </w:rPr>
      </w:pPr>
      <w:r w:rsidRPr="003E3B41">
        <w:rPr>
          <w:b/>
          <w:bCs/>
        </w:rPr>
        <w:t>Plannen, documenten en voorwerpen opgemaakt door de aanbestedende overheid:</w:t>
      </w:r>
    </w:p>
    <w:p w14:paraId="20CDCDC9" w14:textId="5387B27D" w:rsidR="00C079FA" w:rsidRDefault="002B71E6" w:rsidP="00C079FA">
      <w:pPr>
        <w:jc w:val="both"/>
      </w:pPr>
      <w:r>
        <w:t>Bovenop de opdrachtdocumenten, worden volgende documenten, voorwerpen of materieel ter beschikking gesteld van de opdrachtnemer:</w:t>
      </w:r>
    </w:p>
    <w:p w14:paraId="41ED6A71" w14:textId="3875F892" w:rsidR="00730271" w:rsidRDefault="00730271" w:rsidP="008D497A">
      <w:pPr>
        <w:pStyle w:val="lijstbulletsogent"/>
        <w:jc w:val="both"/>
      </w:pPr>
      <w:r>
        <w:t>Plannen</w:t>
      </w:r>
    </w:p>
    <w:p w14:paraId="62F8BBA3" w14:textId="729C80B8" w:rsidR="00AF45AC" w:rsidRDefault="00C079FA" w:rsidP="00C079FA">
      <w:pPr>
        <w:pStyle w:val="lijstbulletsogent"/>
        <w:jc w:val="both"/>
      </w:pPr>
      <w:r w:rsidRPr="00C079FA">
        <w:t>Voorgaande bodemonderzoeken op de site en/of directe omgeving die kunnen helpen om een  correct BSP op te maken, los van het meest recente BBO.</w:t>
      </w:r>
    </w:p>
    <w:p w14:paraId="5BB19BC1" w14:textId="56F18830" w:rsidR="006251A8" w:rsidRPr="00044302" w:rsidRDefault="006251A8" w:rsidP="00C079FA">
      <w:pPr>
        <w:pStyle w:val="lijstbulletsogent"/>
        <w:jc w:val="both"/>
      </w:pPr>
      <w:r>
        <w:t xml:space="preserve">Inrichtingsstudie voor de definitieve ontwikkeling van The Loop </w:t>
      </w:r>
      <w:r w:rsidR="00F043BF">
        <w:t xml:space="preserve">veld </w:t>
      </w:r>
      <w:r>
        <w:t xml:space="preserve">11 (zie verder onder hoofdstuk 4) </w:t>
      </w:r>
    </w:p>
    <w:p w14:paraId="66808507" w14:textId="5D171DE4" w:rsidR="002B71E6" w:rsidRDefault="002B71E6" w:rsidP="008D497A">
      <w:pPr>
        <w:jc w:val="both"/>
      </w:pPr>
      <w:r>
        <w:t xml:space="preserve">Na gebruik en uiterlijk op het einde van de opdracht, bezorgt de aannemer voormelde stukken terug aan de aanbestedende overheid. </w:t>
      </w:r>
      <w:r w:rsidR="00C079FA" w:rsidRPr="00C079FA">
        <w:t>Het is niet toegestaan de stukken te gebruiken voor andere opdrachten.</w:t>
      </w:r>
    </w:p>
    <w:p w14:paraId="6B7C4D2F" w14:textId="77777777" w:rsidR="002B71E6" w:rsidRPr="00C079FA" w:rsidRDefault="002B71E6" w:rsidP="008D497A">
      <w:pPr>
        <w:jc w:val="both"/>
        <w:rPr>
          <w:b/>
          <w:bCs/>
        </w:rPr>
      </w:pPr>
      <w:r w:rsidRPr="00C079FA">
        <w:rPr>
          <w:b/>
          <w:bCs/>
        </w:rPr>
        <w:t>Detail- en werktekeningen opgemaakt door de opdrachtnemer:</w:t>
      </w:r>
    </w:p>
    <w:p w14:paraId="1AA9F6A4" w14:textId="4BF5BEDB" w:rsidR="002B71E6" w:rsidRDefault="002B71E6" w:rsidP="008D497A">
      <w:pPr>
        <w:jc w:val="both"/>
      </w:pPr>
      <w:r>
        <w:t xml:space="preserve">De opdrachtnemer maakt op eigen kosten alle detail- en werktekeningen of andere documenten op die hij nodig heeft om de uitvoering van de opdracht tot een goed einde te brengen. Volgende worden overgemaakt aan de aanbestedende overheid: </w:t>
      </w:r>
    </w:p>
    <w:p w14:paraId="73D38406" w14:textId="77777777" w:rsidR="00730271" w:rsidRDefault="00730271" w:rsidP="008D497A">
      <w:pPr>
        <w:pStyle w:val="lijstbulletsogent"/>
        <w:jc w:val="both"/>
      </w:pPr>
      <w:r>
        <w:t>Pdf</w:t>
      </w:r>
      <w:r>
        <w:rPr>
          <w:spacing w:val="-3"/>
        </w:rPr>
        <w:t xml:space="preserve"> </w:t>
      </w:r>
      <w:r>
        <w:t>bestand</w:t>
      </w:r>
      <w:r>
        <w:rPr>
          <w:spacing w:val="-3"/>
        </w:rPr>
        <w:t xml:space="preserve"> </w:t>
      </w:r>
      <w:r>
        <w:t>met</w:t>
      </w:r>
      <w:r>
        <w:rPr>
          <w:spacing w:val="-3"/>
        </w:rPr>
        <w:t xml:space="preserve"> </w:t>
      </w:r>
      <w:r>
        <w:t>het</w:t>
      </w:r>
      <w:r>
        <w:rPr>
          <w:spacing w:val="-4"/>
        </w:rPr>
        <w:t xml:space="preserve"> </w:t>
      </w:r>
      <w:r>
        <w:t>volledige</w:t>
      </w:r>
      <w:r>
        <w:rPr>
          <w:spacing w:val="-3"/>
        </w:rPr>
        <w:t xml:space="preserve"> </w:t>
      </w:r>
      <w:r>
        <w:t>rapport</w:t>
      </w:r>
      <w:r>
        <w:rPr>
          <w:spacing w:val="-3"/>
        </w:rPr>
        <w:t xml:space="preserve"> </w:t>
      </w:r>
      <w:r>
        <w:t>–</w:t>
      </w:r>
      <w:r>
        <w:rPr>
          <w:spacing w:val="-2"/>
        </w:rPr>
        <w:t xml:space="preserve"> </w:t>
      </w:r>
      <w:r>
        <w:t>niet</w:t>
      </w:r>
      <w:r>
        <w:rPr>
          <w:spacing w:val="-2"/>
        </w:rPr>
        <w:t xml:space="preserve"> ingescand;</w:t>
      </w:r>
    </w:p>
    <w:p w14:paraId="147CCAF3" w14:textId="77777777" w:rsidR="00730271" w:rsidRDefault="00730271" w:rsidP="008D497A">
      <w:pPr>
        <w:pStyle w:val="lijstbulletsogent"/>
        <w:jc w:val="both"/>
      </w:pPr>
      <w:proofErr w:type="spellStart"/>
      <w:r>
        <w:t>Vectoriële</w:t>
      </w:r>
      <w:proofErr w:type="spellEnd"/>
      <w:r>
        <w:rPr>
          <w:spacing w:val="-8"/>
        </w:rPr>
        <w:t xml:space="preserve"> </w:t>
      </w:r>
      <w:r>
        <w:t>bestanden</w:t>
      </w:r>
      <w:r>
        <w:rPr>
          <w:spacing w:val="-6"/>
        </w:rPr>
        <w:t xml:space="preserve"> </w:t>
      </w:r>
      <w:r>
        <w:t>van</w:t>
      </w:r>
      <w:r>
        <w:rPr>
          <w:spacing w:val="-3"/>
        </w:rPr>
        <w:t xml:space="preserve"> </w:t>
      </w:r>
      <w:r>
        <w:t>de</w:t>
      </w:r>
      <w:r>
        <w:rPr>
          <w:spacing w:val="-3"/>
        </w:rPr>
        <w:t xml:space="preserve"> </w:t>
      </w:r>
      <w:r>
        <w:t>tekeningen,</w:t>
      </w:r>
      <w:r>
        <w:rPr>
          <w:spacing w:val="-3"/>
        </w:rPr>
        <w:t xml:space="preserve"> </w:t>
      </w:r>
      <w:r>
        <w:t>bij</w:t>
      </w:r>
      <w:r>
        <w:rPr>
          <w:spacing w:val="-5"/>
        </w:rPr>
        <w:t xml:space="preserve"> </w:t>
      </w:r>
      <w:r>
        <w:t>voorkeur</w:t>
      </w:r>
      <w:r>
        <w:rPr>
          <w:spacing w:val="-2"/>
        </w:rPr>
        <w:t xml:space="preserve"> </w:t>
      </w:r>
      <w:r>
        <w:t>in</w:t>
      </w:r>
      <w:r>
        <w:rPr>
          <w:spacing w:val="-4"/>
        </w:rPr>
        <w:t xml:space="preserve"> </w:t>
      </w:r>
      <w:proofErr w:type="spellStart"/>
      <w:r>
        <w:t>qgs</w:t>
      </w:r>
      <w:proofErr w:type="spellEnd"/>
      <w:r>
        <w:rPr>
          <w:spacing w:val="-3"/>
        </w:rPr>
        <w:t xml:space="preserve"> </w:t>
      </w:r>
      <w:r>
        <w:t>(Q-Gis</w:t>
      </w:r>
      <w:r>
        <w:rPr>
          <w:spacing w:val="-2"/>
        </w:rPr>
        <w:t xml:space="preserve"> bestanden);</w:t>
      </w:r>
    </w:p>
    <w:p w14:paraId="12828DFE" w14:textId="77777777" w:rsidR="00730271" w:rsidRDefault="00730271" w:rsidP="008D497A">
      <w:pPr>
        <w:pStyle w:val="lijstbulletsogent"/>
        <w:jc w:val="both"/>
      </w:pPr>
      <w:r>
        <w:t>Excel</w:t>
      </w:r>
      <w:r>
        <w:rPr>
          <w:spacing w:val="-5"/>
        </w:rPr>
        <w:t xml:space="preserve"> </w:t>
      </w:r>
      <w:r>
        <w:t>bestand(en)</w:t>
      </w:r>
      <w:r>
        <w:rPr>
          <w:spacing w:val="-7"/>
        </w:rPr>
        <w:t xml:space="preserve"> </w:t>
      </w:r>
      <w:r>
        <w:t>met</w:t>
      </w:r>
      <w:r>
        <w:rPr>
          <w:spacing w:val="-4"/>
        </w:rPr>
        <w:t xml:space="preserve"> </w:t>
      </w:r>
      <w:r>
        <w:t>getoetste</w:t>
      </w:r>
      <w:r>
        <w:rPr>
          <w:spacing w:val="-4"/>
        </w:rPr>
        <w:t xml:space="preserve"> </w:t>
      </w:r>
      <w:r>
        <w:rPr>
          <w:spacing w:val="-2"/>
        </w:rPr>
        <w:t>analyseresultaten;</w:t>
      </w:r>
    </w:p>
    <w:p w14:paraId="358E0837" w14:textId="77777777" w:rsidR="00730271" w:rsidRDefault="00730271" w:rsidP="008D497A">
      <w:pPr>
        <w:pStyle w:val="lijstbulletsogent"/>
        <w:jc w:val="both"/>
      </w:pPr>
      <w:bookmarkStart w:id="55" w:name="_bookmark28"/>
      <w:bookmarkEnd w:id="55"/>
      <w:r>
        <w:t>GIS-bestanden/</w:t>
      </w:r>
      <w:proofErr w:type="spellStart"/>
      <w:r>
        <w:t>shapefiles</w:t>
      </w:r>
      <w:proofErr w:type="spellEnd"/>
      <w:r>
        <w:rPr>
          <w:spacing w:val="-9"/>
        </w:rPr>
        <w:t xml:space="preserve"> </w:t>
      </w:r>
      <w:r>
        <w:t>van</w:t>
      </w:r>
      <w:r>
        <w:rPr>
          <w:spacing w:val="-8"/>
        </w:rPr>
        <w:t xml:space="preserve"> </w:t>
      </w:r>
      <w:r>
        <w:t>de</w:t>
      </w:r>
      <w:r>
        <w:rPr>
          <w:spacing w:val="-6"/>
        </w:rPr>
        <w:t xml:space="preserve"> </w:t>
      </w:r>
      <w:r>
        <w:rPr>
          <w:spacing w:val="-2"/>
        </w:rPr>
        <w:t>verontreinigingscontour(en).</w:t>
      </w:r>
    </w:p>
    <w:p w14:paraId="0567C115" w14:textId="77777777" w:rsidR="002B71E6" w:rsidRDefault="002B71E6" w:rsidP="008D497A">
      <w:pPr>
        <w:pStyle w:val="Kop2"/>
        <w:jc w:val="both"/>
      </w:pPr>
      <w:bookmarkStart w:id="56" w:name="_Toc233214406"/>
      <w:r>
        <w:t>Wijziging van de opdracht (Art. 38 KB Uitvoering)</w:t>
      </w:r>
      <w:bookmarkEnd w:id="56"/>
    </w:p>
    <w:p w14:paraId="18745619" w14:textId="77777777" w:rsidR="002B71E6" w:rsidRDefault="002B71E6" w:rsidP="001D7EEC">
      <w:pPr>
        <w:pStyle w:val="Kop3"/>
      </w:pPr>
      <w:bookmarkStart w:id="57" w:name="_Toc233214407"/>
      <w:r>
        <w:t>Vervanging van de opdrachtnemer (art. 38/3 KB Uitvoering)</w:t>
      </w:r>
      <w:bookmarkEnd w:id="57"/>
    </w:p>
    <w:p w14:paraId="4217BDAC" w14:textId="77777777" w:rsidR="002B71E6" w:rsidRDefault="002B71E6" w:rsidP="008D497A">
      <w:pPr>
        <w:jc w:val="both"/>
      </w:pPr>
      <w:r>
        <w:t>In geval van faillissement van de opdrachtnemer kan de opdracht overgedragen worden naar een door de curator voorgestelde onderneming, bijvoorbeeld naar de onderaannemers.</w:t>
      </w:r>
    </w:p>
    <w:p w14:paraId="23D438FE" w14:textId="77777777" w:rsidR="002B71E6" w:rsidRDefault="002B71E6" w:rsidP="001D7EEC">
      <w:pPr>
        <w:pStyle w:val="Kop3"/>
      </w:pPr>
      <w:bookmarkStart w:id="58" w:name="_Toc233214408"/>
      <w:bookmarkStart w:id="59" w:name="_Hlk201584862"/>
      <w:r>
        <w:lastRenderedPageBreak/>
        <w:t>Prijsherziening (art. 10 KB van de Wet en art. 38/7 KB Uitvoering)</w:t>
      </w:r>
      <w:bookmarkEnd w:id="58"/>
    </w:p>
    <w:p w14:paraId="51A2C3A3" w14:textId="77777777" w:rsidR="00B77E9D" w:rsidRDefault="00B77E9D" w:rsidP="008D497A">
      <w:pPr>
        <w:jc w:val="both"/>
        <w:rPr>
          <w:spacing w:val="-2"/>
        </w:rPr>
      </w:pPr>
      <w:r>
        <w:t>Voor</w:t>
      </w:r>
      <w:r>
        <w:rPr>
          <w:spacing w:val="-9"/>
        </w:rPr>
        <w:t xml:space="preserve"> </w:t>
      </w:r>
      <w:r>
        <w:t>de</w:t>
      </w:r>
      <w:r>
        <w:rPr>
          <w:spacing w:val="-3"/>
        </w:rPr>
        <w:t xml:space="preserve"> </w:t>
      </w:r>
      <w:r>
        <w:t>berekening</w:t>
      </w:r>
      <w:r>
        <w:rPr>
          <w:spacing w:val="-6"/>
        </w:rPr>
        <w:t xml:space="preserve"> </w:t>
      </w:r>
      <w:r>
        <w:t>van</w:t>
      </w:r>
      <w:r>
        <w:rPr>
          <w:spacing w:val="-4"/>
        </w:rPr>
        <w:t xml:space="preserve"> </w:t>
      </w:r>
      <w:r>
        <w:t>de</w:t>
      </w:r>
      <w:r>
        <w:rPr>
          <w:spacing w:val="-5"/>
        </w:rPr>
        <w:t xml:space="preserve"> </w:t>
      </w:r>
      <w:r>
        <w:t>prijsherziening</w:t>
      </w:r>
      <w:r>
        <w:rPr>
          <w:spacing w:val="-5"/>
        </w:rPr>
        <w:t xml:space="preserve"> </w:t>
      </w:r>
      <w:r>
        <w:t>wordt</w:t>
      </w:r>
      <w:r>
        <w:rPr>
          <w:spacing w:val="-3"/>
        </w:rPr>
        <w:t xml:space="preserve"> </w:t>
      </w:r>
      <w:r>
        <w:t>de</w:t>
      </w:r>
      <w:r>
        <w:rPr>
          <w:spacing w:val="-5"/>
        </w:rPr>
        <w:t xml:space="preserve"> </w:t>
      </w:r>
      <w:r>
        <w:t>volgende</w:t>
      </w:r>
      <w:r>
        <w:rPr>
          <w:spacing w:val="-3"/>
        </w:rPr>
        <w:t xml:space="preserve"> </w:t>
      </w:r>
      <w:r>
        <w:t>formule</w:t>
      </w:r>
      <w:r>
        <w:rPr>
          <w:spacing w:val="-3"/>
        </w:rPr>
        <w:t xml:space="preserve"> </w:t>
      </w:r>
      <w:r>
        <w:rPr>
          <w:spacing w:val="-2"/>
        </w:rPr>
        <w:t>toegepast:</w:t>
      </w:r>
    </w:p>
    <w:p w14:paraId="7F6F1018" w14:textId="77777777" w:rsidR="002C32AF" w:rsidRDefault="002C32AF" w:rsidP="008D497A">
      <w:pPr>
        <w:jc w:val="both"/>
        <w:rPr>
          <w:spacing w:val="-2"/>
        </w:rPr>
      </w:pPr>
    </w:p>
    <w:p w14:paraId="62BCD206" w14:textId="10F34DD3" w:rsidR="002C32AF" w:rsidRDefault="002C32AF" w:rsidP="008D497A">
      <w:pPr>
        <w:jc w:val="both"/>
        <w:rPr>
          <w:spacing w:val="-2"/>
        </w:rPr>
      </w:pPr>
      <m:oMathPara>
        <m:oMath>
          <m:r>
            <w:rPr>
              <w:rFonts w:ascii="Cambria Math" w:hAnsi="Cambria Math" w:cs="Calibri"/>
              <w:lang w:eastAsia="nl-BE"/>
            </w:rPr>
            <m:t>P=</m:t>
          </m:r>
          <m:sSub>
            <m:sSubPr>
              <m:ctrlPr>
                <w:rPr>
                  <w:rFonts w:ascii="Cambria Math" w:hAnsi="Cambria Math" w:cs="Calibri"/>
                  <w:i/>
                  <w:lang w:eastAsia="nl-BE"/>
                </w:rPr>
              </m:ctrlPr>
            </m:sSubPr>
            <m:e>
              <m:r>
                <w:rPr>
                  <w:rFonts w:ascii="Cambria Math" w:hAnsi="Cambria Math" w:cs="Calibri"/>
                  <w:lang w:eastAsia="nl-BE"/>
                </w:rPr>
                <m:t>P</m:t>
              </m:r>
            </m:e>
            <m:sub>
              <m:r>
                <w:rPr>
                  <w:rFonts w:ascii="Cambria Math" w:hAnsi="Cambria Math" w:cs="Calibri"/>
                  <w:lang w:eastAsia="nl-BE"/>
                </w:rPr>
                <m:t>0</m:t>
              </m:r>
            </m:sub>
          </m:sSub>
          <m:r>
            <w:rPr>
              <w:rFonts w:ascii="Cambria Math" w:hAnsi="Cambria Math" w:cs="Calibri"/>
              <w:lang w:eastAsia="nl-BE"/>
            </w:rPr>
            <m:t>*</m:t>
          </m:r>
          <m:d>
            <m:dPr>
              <m:ctrlPr>
                <w:rPr>
                  <w:rFonts w:ascii="Cambria Math" w:hAnsi="Cambria Math" w:cs="Calibri"/>
                  <w:i/>
                  <w:lang w:eastAsia="nl-BE"/>
                </w:rPr>
              </m:ctrlPr>
            </m:dPr>
            <m:e>
              <m:f>
                <m:fPr>
                  <m:ctrlPr>
                    <w:rPr>
                      <w:rFonts w:ascii="Cambria Math" w:hAnsi="Cambria Math" w:cs="Calibri"/>
                      <w:i/>
                      <w:lang w:eastAsia="nl-BE"/>
                    </w:rPr>
                  </m:ctrlPr>
                </m:fPr>
                <m:num>
                  <m:r>
                    <w:rPr>
                      <w:rFonts w:ascii="Cambria Math" w:hAnsi="Cambria Math" w:cs="Calibri"/>
                      <w:lang w:eastAsia="nl-BE"/>
                    </w:rPr>
                    <m:t>0,8*S</m:t>
                  </m:r>
                </m:num>
                <m:den>
                  <m:sSub>
                    <m:sSubPr>
                      <m:ctrlPr>
                        <w:rPr>
                          <w:rFonts w:ascii="Cambria Math" w:hAnsi="Cambria Math" w:cs="Calibri"/>
                          <w:i/>
                          <w:lang w:eastAsia="nl-BE"/>
                        </w:rPr>
                      </m:ctrlPr>
                    </m:sSubPr>
                    <m:e>
                      <m:r>
                        <w:rPr>
                          <w:rFonts w:ascii="Cambria Math" w:hAnsi="Cambria Math" w:cs="Calibri"/>
                          <w:lang w:eastAsia="nl-BE"/>
                        </w:rPr>
                        <m:t>S</m:t>
                      </m:r>
                    </m:e>
                    <m:sub>
                      <m:r>
                        <w:rPr>
                          <w:rFonts w:ascii="Cambria Math" w:hAnsi="Cambria Math" w:cs="Calibri"/>
                          <w:lang w:eastAsia="nl-BE"/>
                        </w:rPr>
                        <m:t>0</m:t>
                      </m:r>
                    </m:sub>
                  </m:sSub>
                </m:den>
              </m:f>
              <m:r>
                <w:rPr>
                  <w:rFonts w:ascii="Cambria Math" w:hAnsi="Cambria Math" w:cs="Calibri"/>
                  <w:lang w:eastAsia="nl-BE"/>
                </w:rPr>
                <m:t>+0,2</m:t>
              </m:r>
            </m:e>
          </m:d>
        </m:oMath>
      </m:oMathPara>
    </w:p>
    <w:p w14:paraId="15A90A0D" w14:textId="77777777" w:rsidR="002C32AF" w:rsidRDefault="002C32AF" w:rsidP="008D497A">
      <w:pPr>
        <w:jc w:val="both"/>
      </w:pPr>
    </w:p>
    <w:p w14:paraId="2512F0E3" w14:textId="77777777" w:rsidR="00B77E9D" w:rsidRDefault="00B77E9D" w:rsidP="002C32AF">
      <w:pPr>
        <w:pStyle w:val="Plattetekst"/>
        <w:spacing w:before="37"/>
        <w:ind w:left="567" w:hanging="351"/>
        <w:jc w:val="both"/>
      </w:pPr>
      <w:r>
        <w:rPr>
          <w:rFonts w:ascii="Cambria Math" w:eastAsia="Cambria Math"/>
        </w:rPr>
        <w:t>𝑃</w:t>
      </w:r>
      <w:r>
        <w:rPr>
          <w:rFonts w:ascii="Cambria Math" w:eastAsia="Cambria Math"/>
          <w:spacing w:val="53"/>
        </w:rPr>
        <w:t xml:space="preserve"> </w:t>
      </w:r>
      <w:r>
        <w:t>=</w:t>
      </w:r>
      <w:r>
        <w:rPr>
          <w:spacing w:val="-1"/>
        </w:rPr>
        <w:t xml:space="preserve"> </w:t>
      </w:r>
      <w:r w:rsidRPr="00B77E9D">
        <w:rPr>
          <w:rFonts w:ascii="Arial" w:hAnsi="Arial" w:cs="Arial"/>
        </w:rPr>
        <w:t>herziene prijs</w:t>
      </w:r>
    </w:p>
    <w:p w14:paraId="62B00097" w14:textId="0A0C6C2C" w:rsidR="00B77E9D" w:rsidRDefault="00B77E9D" w:rsidP="008D497A">
      <w:pPr>
        <w:pStyle w:val="Plattetekst"/>
        <w:ind w:left="216"/>
        <w:jc w:val="both"/>
      </w:pPr>
      <w:r>
        <w:rPr>
          <w:rFonts w:ascii="Cambria Math" w:eastAsia="Cambria Math"/>
        </w:rPr>
        <w:t>𝑃</w:t>
      </w:r>
      <w:r>
        <w:rPr>
          <w:rFonts w:ascii="Cambria Math" w:eastAsia="Cambria Math"/>
          <w:vertAlign w:val="subscript"/>
        </w:rPr>
        <w:t>0</w:t>
      </w:r>
      <w:r>
        <w:rPr>
          <w:rFonts w:ascii="Cambria Math" w:eastAsia="Cambria Math"/>
          <w:spacing w:val="3"/>
        </w:rPr>
        <w:t xml:space="preserve"> </w:t>
      </w:r>
      <w:r>
        <w:t>=</w:t>
      </w:r>
      <w:r>
        <w:rPr>
          <w:spacing w:val="-5"/>
        </w:rPr>
        <w:t xml:space="preserve"> </w:t>
      </w:r>
      <w:r w:rsidRPr="00B77E9D">
        <w:rPr>
          <w:rFonts w:ascii="Arial" w:hAnsi="Arial" w:cs="Arial"/>
        </w:rPr>
        <w:t>initiële prijs</w:t>
      </w:r>
    </w:p>
    <w:p w14:paraId="15138FAD" w14:textId="77777777" w:rsidR="00B77E9D" w:rsidRDefault="00B77E9D" w:rsidP="008D497A">
      <w:pPr>
        <w:pStyle w:val="Plattetekst"/>
        <w:spacing w:before="1"/>
        <w:ind w:left="216"/>
        <w:jc w:val="both"/>
      </w:pPr>
      <w:r>
        <w:rPr>
          <w:rFonts w:ascii="Cambria Math" w:eastAsia="Cambria Math"/>
        </w:rPr>
        <w:t>𝑆</w:t>
      </w:r>
      <w:r>
        <w:rPr>
          <w:rFonts w:ascii="Cambria Math" w:eastAsia="Cambria Math"/>
          <w:vertAlign w:val="subscript"/>
        </w:rPr>
        <w:t>0</w:t>
      </w:r>
      <w:r>
        <w:rPr>
          <w:rFonts w:ascii="Cambria Math" w:eastAsia="Cambria Math"/>
        </w:rPr>
        <w:t xml:space="preserve"> </w:t>
      </w:r>
      <w:r>
        <w:t>=</w:t>
      </w:r>
      <w:r>
        <w:rPr>
          <w:spacing w:val="-1"/>
        </w:rPr>
        <w:t xml:space="preserve"> </w:t>
      </w:r>
      <w:r w:rsidRPr="00B77E9D">
        <w:rPr>
          <w:rFonts w:ascii="Arial" w:hAnsi="Arial" w:cs="Arial"/>
        </w:rPr>
        <w:t>gezondheidsindex</w:t>
      </w:r>
      <w:r w:rsidRPr="00B77E9D">
        <w:rPr>
          <w:rFonts w:ascii="Arial" w:hAnsi="Arial" w:cs="Arial"/>
          <w:spacing w:val="-3"/>
        </w:rPr>
        <w:t xml:space="preserve"> </w:t>
      </w:r>
      <w:r w:rsidRPr="00B77E9D">
        <w:rPr>
          <w:rFonts w:ascii="Arial" w:hAnsi="Arial" w:cs="Arial"/>
        </w:rPr>
        <w:t>vastgesteld</w:t>
      </w:r>
      <w:r w:rsidRPr="00B77E9D">
        <w:rPr>
          <w:rFonts w:ascii="Arial" w:hAnsi="Arial" w:cs="Arial"/>
          <w:spacing w:val="-5"/>
        </w:rPr>
        <w:t xml:space="preserve"> </w:t>
      </w:r>
      <w:r w:rsidRPr="00B77E9D">
        <w:rPr>
          <w:rFonts w:ascii="Arial" w:hAnsi="Arial" w:cs="Arial"/>
        </w:rPr>
        <w:t>op</w:t>
      </w:r>
      <w:r w:rsidRPr="00B77E9D">
        <w:rPr>
          <w:rFonts w:ascii="Arial" w:hAnsi="Arial" w:cs="Arial"/>
          <w:spacing w:val="-2"/>
        </w:rPr>
        <w:t xml:space="preserve"> </w:t>
      </w:r>
      <w:r w:rsidRPr="00B77E9D">
        <w:rPr>
          <w:rFonts w:ascii="Arial" w:hAnsi="Arial" w:cs="Arial"/>
        </w:rPr>
        <w:t>de</w:t>
      </w:r>
      <w:r w:rsidRPr="00B77E9D">
        <w:rPr>
          <w:rFonts w:ascii="Arial" w:hAnsi="Arial" w:cs="Arial"/>
          <w:spacing w:val="-1"/>
        </w:rPr>
        <w:t xml:space="preserve"> </w:t>
      </w:r>
      <w:r w:rsidRPr="00B77E9D">
        <w:rPr>
          <w:rFonts w:ascii="Arial" w:hAnsi="Arial" w:cs="Arial"/>
        </w:rPr>
        <w:t>kalendermaand</w:t>
      </w:r>
      <w:r w:rsidRPr="00B77E9D">
        <w:rPr>
          <w:rFonts w:ascii="Arial" w:hAnsi="Arial" w:cs="Arial"/>
          <w:spacing w:val="-5"/>
        </w:rPr>
        <w:t xml:space="preserve"> </w:t>
      </w:r>
      <w:r w:rsidRPr="00B77E9D">
        <w:rPr>
          <w:rFonts w:ascii="Arial" w:hAnsi="Arial" w:cs="Arial"/>
        </w:rPr>
        <w:t>voorafgaand</w:t>
      </w:r>
      <w:r w:rsidRPr="00B77E9D">
        <w:rPr>
          <w:rFonts w:ascii="Arial" w:hAnsi="Arial" w:cs="Arial"/>
          <w:spacing w:val="-2"/>
        </w:rPr>
        <w:t xml:space="preserve"> </w:t>
      </w:r>
      <w:r w:rsidRPr="00B77E9D">
        <w:rPr>
          <w:rFonts w:ascii="Arial" w:hAnsi="Arial" w:cs="Arial"/>
        </w:rPr>
        <w:t>aan</w:t>
      </w:r>
      <w:r w:rsidRPr="00B77E9D">
        <w:rPr>
          <w:rFonts w:ascii="Arial" w:hAnsi="Arial" w:cs="Arial"/>
          <w:spacing w:val="-4"/>
        </w:rPr>
        <w:t xml:space="preserve"> </w:t>
      </w:r>
      <w:r w:rsidRPr="00B77E9D">
        <w:rPr>
          <w:rFonts w:ascii="Arial" w:hAnsi="Arial" w:cs="Arial"/>
        </w:rPr>
        <w:t>die</w:t>
      </w:r>
      <w:r w:rsidRPr="00B77E9D">
        <w:rPr>
          <w:rFonts w:ascii="Arial" w:hAnsi="Arial" w:cs="Arial"/>
          <w:spacing w:val="-3"/>
        </w:rPr>
        <w:t xml:space="preserve"> </w:t>
      </w:r>
      <w:r w:rsidRPr="00B77E9D">
        <w:rPr>
          <w:rFonts w:ascii="Arial" w:hAnsi="Arial" w:cs="Arial"/>
        </w:rPr>
        <w:t>van</w:t>
      </w:r>
      <w:r w:rsidRPr="00B77E9D">
        <w:rPr>
          <w:rFonts w:ascii="Arial" w:hAnsi="Arial" w:cs="Arial"/>
          <w:spacing w:val="-2"/>
        </w:rPr>
        <w:t xml:space="preserve"> </w:t>
      </w:r>
      <w:r w:rsidRPr="00B77E9D">
        <w:rPr>
          <w:rFonts w:ascii="Arial" w:hAnsi="Arial" w:cs="Arial"/>
        </w:rPr>
        <w:t>de</w:t>
      </w:r>
      <w:r w:rsidRPr="00B77E9D">
        <w:rPr>
          <w:rFonts w:ascii="Arial" w:hAnsi="Arial" w:cs="Arial"/>
          <w:spacing w:val="-1"/>
        </w:rPr>
        <w:t xml:space="preserve"> </w:t>
      </w:r>
      <w:r w:rsidRPr="00B77E9D">
        <w:rPr>
          <w:rFonts w:ascii="Arial" w:hAnsi="Arial" w:cs="Arial"/>
        </w:rPr>
        <w:t>opening</w:t>
      </w:r>
      <w:r w:rsidRPr="00B77E9D">
        <w:rPr>
          <w:rFonts w:ascii="Arial" w:hAnsi="Arial" w:cs="Arial"/>
          <w:spacing w:val="-2"/>
        </w:rPr>
        <w:t xml:space="preserve"> </w:t>
      </w:r>
      <w:r w:rsidRPr="00B77E9D">
        <w:rPr>
          <w:rFonts w:ascii="Arial" w:hAnsi="Arial" w:cs="Arial"/>
        </w:rPr>
        <w:t>van</w:t>
      </w:r>
      <w:r w:rsidRPr="00B77E9D">
        <w:rPr>
          <w:rFonts w:ascii="Arial" w:hAnsi="Arial" w:cs="Arial"/>
          <w:spacing w:val="-2"/>
        </w:rPr>
        <w:t xml:space="preserve"> </w:t>
      </w:r>
      <w:r w:rsidRPr="00B77E9D">
        <w:rPr>
          <w:rFonts w:ascii="Arial" w:hAnsi="Arial" w:cs="Arial"/>
        </w:rPr>
        <w:t>de offertes (bron N.I.S.)</w:t>
      </w:r>
    </w:p>
    <w:p w14:paraId="2A7BAC20" w14:textId="77777777" w:rsidR="00B77E9D" w:rsidRPr="00B77E9D" w:rsidRDefault="00B77E9D" w:rsidP="008D497A">
      <w:pPr>
        <w:pStyle w:val="Plattetekst"/>
        <w:ind w:left="216"/>
        <w:jc w:val="both"/>
        <w:rPr>
          <w:rFonts w:ascii="Arial" w:hAnsi="Arial" w:cs="Arial"/>
        </w:rPr>
      </w:pPr>
      <w:r>
        <w:rPr>
          <w:rFonts w:ascii="Cambria Math" w:eastAsia="Cambria Math"/>
        </w:rPr>
        <w:t>𝑆</w:t>
      </w:r>
      <w:r>
        <w:rPr>
          <w:rFonts w:ascii="Cambria Math" w:eastAsia="Cambria Math"/>
          <w:spacing w:val="47"/>
        </w:rPr>
        <w:t xml:space="preserve"> </w:t>
      </w:r>
      <w:r>
        <w:t>=</w:t>
      </w:r>
      <w:r>
        <w:rPr>
          <w:spacing w:val="-4"/>
        </w:rPr>
        <w:t xml:space="preserve"> </w:t>
      </w:r>
      <w:r w:rsidRPr="00B77E9D">
        <w:rPr>
          <w:rFonts w:ascii="Arial" w:hAnsi="Arial" w:cs="Arial"/>
        </w:rPr>
        <w:t>Zelfde</w:t>
      </w:r>
      <w:r w:rsidRPr="00B77E9D">
        <w:rPr>
          <w:rFonts w:ascii="Arial" w:hAnsi="Arial" w:cs="Arial"/>
          <w:spacing w:val="-4"/>
        </w:rPr>
        <w:t xml:space="preserve"> </w:t>
      </w:r>
      <w:r w:rsidRPr="00B77E9D">
        <w:rPr>
          <w:rFonts w:ascii="Arial" w:hAnsi="Arial" w:cs="Arial"/>
        </w:rPr>
        <w:t>index</w:t>
      </w:r>
      <w:r w:rsidRPr="00B77E9D">
        <w:rPr>
          <w:rFonts w:ascii="Arial" w:hAnsi="Arial" w:cs="Arial"/>
          <w:spacing w:val="-6"/>
        </w:rPr>
        <w:t xml:space="preserve"> </w:t>
      </w:r>
      <w:r w:rsidRPr="00B77E9D">
        <w:rPr>
          <w:rFonts w:ascii="Arial" w:hAnsi="Arial" w:cs="Arial"/>
        </w:rPr>
        <w:t>beschikbaar</w:t>
      </w:r>
      <w:r w:rsidRPr="00B77E9D">
        <w:rPr>
          <w:rFonts w:ascii="Arial" w:hAnsi="Arial" w:cs="Arial"/>
          <w:spacing w:val="-4"/>
        </w:rPr>
        <w:t xml:space="preserve"> </w:t>
      </w:r>
      <w:r w:rsidRPr="00B77E9D">
        <w:rPr>
          <w:rFonts w:ascii="Arial" w:hAnsi="Arial" w:cs="Arial"/>
        </w:rPr>
        <w:t>op</w:t>
      </w:r>
      <w:r w:rsidRPr="00B77E9D">
        <w:rPr>
          <w:rFonts w:ascii="Arial" w:hAnsi="Arial" w:cs="Arial"/>
          <w:spacing w:val="-6"/>
        </w:rPr>
        <w:t xml:space="preserve"> </w:t>
      </w:r>
      <w:r w:rsidRPr="00B77E9D">
        <w:rPr>
          <w:rFonts w:ascii="Arial" w:hAnsi="Arial" w:cs="Arial"/>
        </w:rPr>
        <w:t>maand</w:t>
      </w:r>
      <w:r w:rsidRPr="00B77E9D">
        <w:rPr>
          <w:rFonts w:ascii="Arial" w:hAnsi="Arial" w:cs="Arial"/>
          <w:spacing w:val="-7"/>
        </w:rPr>
        <w:t xml:space="preserve"> </w:t>
      </w:r>
      <w:r w:rsidRPr="00B77E9D">
        <w:rPr>
          <w:rFonts w:ascii="Arial" w:hAnsi="Arial" w:cs="Arial"/>
        </w:rPr>
        <w:t>van</w:t>
      </w:r>
      <w:r w:rsidRPr="00B77E9D">
        <w:rPr>
          <w:rFonts w:ascii="Arial" w:hAnsi="Arial" w:cs="Arial"/>
          <w:spacing w:val="-5"/>
        </w:rPr>
        <w:t xml:space="preserve"> </w:t>
      </w:r>
      <w:r w:rsidRPr="00B77E9D">
        <w:rPr>
          <w:rFonts w:ascii="Arial" w:hAnsi="Arial" w:cs="Arial"/>
        </w:rPr>
        <w:t>indiening</w:t>
      </w:r>
      <w:r w:rsidRPr="00B77E9D">
        <w:rPr>
          <w:rFonts w:ascii="Arial" w:hAnsi="Arial" w:cs="Arial"/>
          <w:spacing w:val="-4"/>
        </w:rPr>
        <w:t xml:space="preserve"> </w:t>
      </w:r>
      <w:r w:rsidRPr="00B77E9D">
        <w:rPr>
          <w:rFonts w:ascii="Arial" w:hAnsi="Arial" w:cs="Arial"/>
          <w:spacing w:val="-2"/>
        </w:rPr>
        <w:t>schuldvordering.</w:t>
      </w:r>
    </w:p>
    <w:p w14:paraId="65871E04" w14:textId="77777777" w:rsidR="00B77E9D" w:rsidRDefault="00B77E9D" w:rsidP="008D497A">
      <w:pPr>
        <w:pStyle w:val="Plattetekst"/>
        <w:jc w:val="both"/>
      </w:pPr>
    </w:p>
    <w:p w14:paraId="0B9769DB" w14:textId="77777777" w:rsidR="00B77E9D" w:rsidRDefault="00B77E9D" w:rsidP="008D497A">
      <w:pPr>
        <w:jc w:val="both"/>
      </w:pPr>
      <w:r>
        <w:t>De</w:t>
      </w:r>
      <w:r>
        <w:rPr>
          <w:spacing w:val="-2"/>
        </w:rPr>
        <w:t xml:space="preserve"> </w:t>
      </w:r>
      <w:r>
        <w:t>nieuw</w:t>
      </w:r>
      <w:r>
        <w:rPr>
          <w:spacing w:val="-1"/>
        </w:rPr>
        <w:t xml:space="preserve"> </w:t>
      </w:r>
      <w:r>
        <w:t>berekende</w:t>
      </w:r>
      <w:r>
        <w:rPr>
          <w:spacing w:val="-4"/>
        </w:rPr>
        <w:t xml:space="preserve"> </w:t>
      </w:r>
      <w:r>
        <w:t>prijs</w:t>
      </w:r>
      <w:r>
        <w:rPr>
          <w:spacing w:val="-4"/>
        </w:rPr>
        <w:t xml:space="preserve"> </w:t>
      </w:r>
      <w:r>
        <w:t>P</w:t>
      </w:r>
      <w:r>
        <w:rPr>
          <w:spacing w:val="-4"/>
        </w:rPr>
        <w:t xml:space="preserve"> </w:t>
      </w:r>
      <w:r>
        <w:t>wordt</w:t>
      </w:r>
      <w:r>
        <w:rPr>
          <w:spacing w:val="-2"/>
        </w:rPr>
        <w:t xml:space="preserve"> </w:t>
      </w:r>
      <w:r>
        <w:t>afgerond</w:t>
      </w:r>
      <w:r>
        <w:rPr>
          <w:spacing w:val="-3"/>
        </w:rPr>
        <w:t xml:space="preserve"> </w:t>
      </w:r>
      <w:r>
        <w:t>op</w:t>
      </w:r>
      <w:r>
        <w:rPr>
          <w:spacing w:val="-6"/>
        </w:rPr>
        <w:t xml:space="preserve"> </w:t>
      </w:r>
      <w:r>
        <w:t>het</w:t>
      </w:r>
      <w:r>
        <w:rPr>
          <w:spacing w:val="-1"/>
        </w:rPr>
        <w:t xml:space="preserve"> </w:t>
      </w:r>
      <w:r>
        <w:t>dichtstbij</w:t>
      </w:r>
      <w:r>
        <w:rPr>
          <w:spacing w:val="-2"/>
        </w:rPr>
        <w:t xml:space="preserve"> </w:t>
      </w:r>
      <w:r>
        <w:t>gelegen</w:t>
      </w:r>
      <w:r>
        <w:rPr>
          <w:spacing w:val="-2"/>
        </w:rPr>
        <w:t xml:space="preserve"> </w:t>
      </w:r>
      <w:r>
        <w:t>tweede</w:t>
      </w:r>
      <w:r>
        <w:rPr>
          <w:spacing w:val="-4"/>
        </w:rPr>
        <w:t xml:space="preserve"> </w:t>
      </w:r>
      <w:r>
        <w:t>decimaal</w:t>
      </w:r>
      <w:r>
        <w:rPr>
          <w:spacing w:val="-1"/>
        </w:rPr>
        <w:t xml:space="preserve"> </w:t>
      </w:r>
      <w:r>
        <w:t>en</w:t>
      </w:r>
      <w:r>
        <w:rPr>
          <w:spacing w:val="-2"/>
        </w:rPr>
        <w:t xml:space="preserve"> </w:t>
      </w:r>
      <w:r>
        <w:t>geldt</w:t>
      </w:r>
      <w:r>
        <w:rPr>
          <w:spacing w:val="-4"/>
        </w:rPr>
        <w:t xml:space="preserve"> </w:t>
      </w:r>
      <w:r>
        <w:t>voor alle posten.</w:t>
      </w:r>
    </w:p>
    <w:p w14:paraId="4AC4A756" w14:textId="041D7C52" w:rsidR="00B77E9D" w:rsidRDefault="00B77E9D" w:rsidP="008D497A">
      <w:pPr>
        <w:jc w:val="both"/>
      </w:pPr>
      <w:r>
        <w:t>Prijsherziening</w:t>
      </w:r>
      <w:r>
        <w:rPr>
          <w:spacing w:val="-2"/>
        </w:rPr>
        <w:t xml:space="preserve"> </w:t>
      </w:r>
      <w:r>
        <w:t>gebeurt</w:t>
      </w:r>
      <w:r>
        <w:rPr>
          <w:spacing w:val="-1"/>
        </w:rPr>
        <w:t xml:space="preserve"> </w:t>
      </w:r>
      <w:r>
        <w:t>elke</w:t>
      </w:r>
      <w:r>
        <w:rPr>
          <w:spacing w:val="-1"/>
        </w:rPr>
        <w:t xml:space="preserve"> </w:t>
      </w:r>
      <w:r>
        <w:t>zes</w:t>
      </w:r>
      <w:r>
        <w:rPr>
          <w:spacing w:val="-3"/>
        </w:rPr>
        <w:t xml:space="preserve"> </w:t>
      </w:r>
      <w:r>
        <w:t>maanden,</w:t>
      </w:r>
      <w:r>
        <w:rPr>
          <w:spacing w:val="-3"/>
        </w:rPr>
        <w:t xml:space="preserve"> </w:t>
      </w:r>
      <w:r>
        <w:t>te</w:t>
      </w:r>
      <w:r>
        <w:rPr>
          <w:spacing w:val="-3"/>
        </w:rPr>
        <w:t xml:space="preserve"> </w:t>
      </w:r>
      <w:r>
        <w:t>starten</w:t>
      </w:r>
      <w:r>
        <w:rPr>
          <w:spacing w:val="-1"/>
        </w:rPr>
        <w:t xml:space="preserve"> </w:t>
      </w:r>
      <w:r>
        <w:t>vanaf</w:t>
      </w:r>
      <w:r>
        <w:rPr>
          <w:spacing w:val="-1"/>
        </w:rPr>
        <w:t xml:space="preserve"> </w:t>
      </w:r>
      <w:r>
        <w:t>het</w:t>
      </w:r>
      <w:r>
        <w:rPr>
          <w:spacing w:val="-3"/>
        </w:rPr>
        <w:t xml:space="preserve"> </w:t>
      </w:r>
      <w:r>
        <w:t>tweede</w:t>
      </w:r>
      <w:r>
        <w:rPr>
          <w:spacing w:val="-3"/>
        </w:rPr>
        <w:t xml:space="preserve"> </w:t>
      </w:r>
      <w:r>
        <w:t>jaar na</w:t>
      </w:r>
      <w:r>
        <w:rPr>
          <w:spacing w:val="-1"/>
        </w:rPr>
        <w:t xml:space="preserve"> </w:t>
      </w:r>
      <w:r>
        <w:t>het</w:t>
      </w:r>
      <w:r>
        <w:rPr>
          <w:spacing w:val="-1"/>
        </w:rPr>
        <w:t xml:space="preserve"> </w:t>
      </w:r>
      <w:r>
        <w:t>in</w:t>
      </w:r>
      <w:r>
        <w:rPr>
          <w:spacing w:val="-4"/>
        </w:rPr>
        <w:t xml:space="preserve"> </w:t>
      </w:r>
      <w:r>
        <w:t>voege</w:t>
      </w:r>
      <w:r>
        <w:rPr>
          <w:spacing w:val="-1"/>
        </w:rPr>
        <w:t xml:space="preserve"> </w:t>
      </w:r>
      <w:r>
        <w:t>trede</w:t>
      </w:r>
      <w:r w:rsidR="004A48A7">
        <w:t>n</w:t>
      </w:r>
      <w:r>
        <w:rPr>
          <w:spacing w:val="-3"/>
        </w:rPr>
        <w:t xml:space="preserve"> </w:t>
      </w:r>
      <w:r>
        <w:t>van het raamcontract.</w:t>
      </w:r>
    </w:p>
    <w:p w14:paraId="3111D13E" w14:textId="77777777" w:rsidR="002B71E6" w:rsidRPr="00AA2C1B" w:rsidRDefault="002B71E6" w:rsidP="001D7EEC">
      <w:pPr>
        <w:pStyle w:val="Kop3"/>
      </w:pPr>
      <w:bookmarkStart w:id="60" w:name="_Toc233214409"/>
      <w:bookmarkEnd w:id="59"/>
      <w:r w:rsidRPr="00AA2C1B">
        <w:t>Heffingen die een weerslag hebben op het opdrachtbedrag (art. 38/8 KB Uitvoering)</w:t>
      </w:r>
      <w:bookmarkEnd w:id="60"/>
    </w:p>
    <w:p w14:paraId="1394FFAF" w14:textId="77777777" w:rsidR="002B71E6" w:rsidRDefault="002B71E6" w:rsidP="008D497A">
      <w:pPr>
        <w:jc w:val="both"/>
      </w:pPr>
      <w:r>
        <w:t>Wijzigingen van de heffingen in België die een weerslag hebben op het opdrachtbedrag kunnen aanleiding geven tot een herziening van dat bedrag mits voldaan is aan volgende cumulatieve voorwaarden:</w:t>
      </w:r>
    </w:p>
    <w:p w14:paraId="56218CFA" w14:textId="77777777" w:rsidR="002B71E6" w:rsidRDefault="00AA2C1B" w:rsidP="008D497A">
      <w:pPr>
        <w:pStyle w:val="lijstbulletsogent"/>
        <w:jc w:val="both"/>
      </w:pPr>
      <w:r>
        <w:t>D</w:t>
      </w:r>
      <w:r w:rsidR="002B71E6">
        <w:t>e wijziging van de heffing moet effectief in werking zijn getreden na de 10e dag voor de uiterste datum van ontvangst van de offertes. Heffingen die reeds eerder waren in werking getreden kunnen geen aanleiding geven tot herziening;</w:t>
      </w:r>
    </w:p>
    <w:p w14:paraId="602A39B2" w14:textId="501091C4" w:rsidR="002B71E6" w:rsidRDefault="00B77E9D" w:rsidP="008D497A">
      <w:pPr>
        <w:pStyle w:val="lijstbulletsogent"/>
        <w:jc w:val="both"/>
      </w:pPr>
      <w:r>
        <w:t>D</w:t>
      </w:r>
      <w:r w:rsidR="002B71E6">
        <w:t xml:space="preserve">e heffing mag niet voorkomen in de hoger vermelde prijsherzieningsformule (noch rechtstreeks, noch onrechtstreeks via een index). </w:t>
      </w:r>
    </w:p>
    <w:p w14:paraId="4EF44A90" w14:textId="77777777" w:rsidR="002B71E6" w:rsidRDefault="002B71E6" w:rsidP="008D497A">
      <w:pPr>
        <w:pStyle w:val="lijstbulletsogent"/>
        <w:jc w:val="both"/>
      </w:pPr>
      <w:r>
        <w:t>De herziening geldt zowel bij een verhoging van de heffingen als bij een verlaging van de heffingen.</w:t>
      </w:r>
    </w:p>
    <w:p w14:paraId="0CDD5B8B" w14:textId="77777777" w:rsidR="002B71E6" w:rsidRDefault="002B71E6" w:rsidP="008D497A">
      <w:pPr>
        <w:jc w:val="both"/>
      </w:pPr>
      <w:r>
        <w:t>In geval van een verhoging van de heffingen dient de opdrachtnemer aan te tonen dat hij werkelijk de door hem gevorderde bijkomende lasten heeft gedragen en dat deze verband houden met de uitvoering van de opdracht.</w:t>
      </w:r>
    </w:p>
    <w:p w14:paraId="230DA62F" w14:textId="77777777" w:rsidR="002B71E6" w:rsidRDefault="002B71E6" w:rsidP="008D497A">
      <w:pPr>
        <w:jc w:val="both"/>
      </w:pPr>
      <w:r>
        <w:t>In geval van een verlaging is er geen herziening indien de opdrachtnemer bewijst dat hij de heffingen tegen de oude aanslagvoet heeft betaald.</w:t>
      </w:r>
    </w:p>
    <w:p w14:paraId="5DAD25E0" w14:textId="77777777" w:rsidR="002B71E6" w:rsidRPr="000A650C" w:rsidRDefault="002B71E6" w:rsidP="001D7EEC">
      <w:pPr>
        <w:pStyle w:val="Kop3"/>
      </w:pPr>
      <w:bookmarkStart w:id="61" w:name="_Toc233214410"/>
      <w:r w:rsidRPr="000A650C">
        <w:t>Onvoorzienbare omstandigheden in hoofde van de dienstverlener (art. 38/9 en art. 38/10 KB Uitvoering)</w:t>
      </w:r>
      <w:bookmarkEnd w:id="61"/>
    </w:p>
    <w:p w14:paraId="5692E32E" w14:textId="77777777" w:rsidR="002B71E6" w:rsidRDefault="002B71E6" w:rsidP="008D497A">
      <w:pPr>
        <w:pStyle w:val="lijstnum"/>
        <w:numPr>
          <w:ilvl w:val="0"/>
          <w:numId w:val="12"/>
        </w:numPr>
        <w:jc w:val="both"/>
      </w:pPr>
      <w:r>
        <w:t>Wanneer de dienstverlener kan aantonen dat het contractueel evenwicht van de opdracht wordt ontwricht in zijn nadeel door omstandigheden die vreemd zijn aan de aanbestedende overheid en die redelijkerwijze niet voorzienbaar waren bij de indiening van de offerte, die niet konden worden ontweken en waarvan de gevolgen niet konden worden verholpen niettegenstaande de dienstverlener al het nodige daartoe heeft gedaan, kan de dienstverlener aanspraak maken op volgende herziening nl.:</w:t>
      </w:r>
      <w:r w:rsidR="000A650C">
        <w:t xml:space="preserve"> </w:t>
      </w:r>
    </w:p>
    <w:p w14:paraId="5C224FA0" w14:textId="77777777" w:rsidR="002B71E6" w:rsidRPr="001B2314" w:rsidRDefault="002B71E6" w:rsidP="008D497A">
      <w:pPr>
        <w:pStyle w:val="lijstnum"/>
        <w:numPr>
          <w:ilvl w:val="0"/>
          <w:numId w:val="13"/>
        </w:numPr>
        <w:jc w:val="both"/>
      </w:pPr>
      <w:r w:rsidRPr="001B2314">
        <w:lastRenderedPageBreak/>
        <w:t>termijnverlenging</w:t>
      </w:r>
    </w:p>
    <w:p w14:paraId="2B5586E4" w14:textId="77777777" w:rsidR="002B71E6" w:rsidRPr="001B2314" w:rsidRDefault="002B71E6" w:rsidP="008D497A">
      <w:pPr>
        <w:pStyle w:val="lijstnum"/>
        <w:numPr>
          <w:ilvl w:val="0"/>
          <w:numId w:val="13"/>
        </w:numPr>
        <w:jc w:val="both"/>
      </w:pPr>
      <w:r w:rsidRPr="001B2314">
        <w:t>bij een zeer belangrijk nadeel, een andere vorm van herziening (bv. schadevergoeding) of verbreking van de opdracht.</w:t>
      </w:r>
    </w:p>
    <w:p w14:paraId="17A275EB" w14:textId="77777777" w:rsidR="002B71E6" w:rsidRDefault="002B71E6" w:rsidP="008D497A">
      <w:pPr>
        <w:pStyle w:val="lijstnum"/>
        <w:numPr>
          <w:ilvl w:val="0"/>
          <w:numId w:val="12"/>
        </w:numPr>
        <w:jc w:val="both"/>
      </w:pPr>
      <w:r>
        <w:t>Wanneer het contractueel evenwicht wordt ontwricht in het voordeel van de dienstverlener om welke omstandigheden ook die vreemd zijn aan de aanbestedende overheid kan de opdracht worden herzien:</w:t>
      </w:r>
    </w:p>
    <w:p w14:paraId="4E928639" w14:textId="77777777" w:rsidR="002B71E6" w:rsidRDefault="002B71E6" w:rsidP="008D497A">
      <w:pPr>
        <w:pStyle w:val="lijstnum"/>
        <w:numPr>
          <w:ilvl w:val="0"/>
          <w:numId w:val="13"/>
        </w:numPr>
        <w:jc w:val="both"/>
      </w:pPr>
      <w:r>
        <w:t>hetzij door een inkorting van de uitvoeringstermijnen in hoofde van de dienstverlener;</w:t>
      </w:r>
    </w:p>
    <w:p w14:paraId="663407FB" w14:textId="77777777" w:rsidR="002B71E6" w:rsidRDefault="002B71E6" w:rsidP="008D497A">
      <w:pPr>
        <w:pStyle w:val="lijstnum"/>
        <w:numPr>
          <w:ilvl w:val="0"/>
          <w:numId w:val="13"/>
        </w:numPr>
        <w:jc w:val="both"/>
      </w:pPr>
      <w:r>
        <w:t>hetzij wanneer er sprake is van een zeer belangrijk voordeel in hoofde van de dienstverlener, door een andere vorm van herziening of verbreking van de opdracht ten voordele van de aanbestedende overheid.</w:t>
      </w:r>
    </w:p>
    <w:p w14:paraId="752308C3" w14:textId="735F7F2C" w:rsidR="002B71E6" w:rsidRDefault="00B77E9D" w:rsidP="008D497A">
      <w:pPr>
        <w:pStyle w:val="lijstnum"/>
        <w:numPr>
          <w:ilvl w:val="0"/>
          <w:numId w:val="12"/>
        </w:numPr>
        <w:jc w:val="both"/>
      </w:pPr>
      <w:r>
        <w:t>Wanneer h</w:t>
      </w:r>
      <w:r w:rsidR="002B71E6">
        <w:t>et door de dienstverlener geleden nadeel of genoten voordeel wordt geacht de drempel van het zeer belangrijk nadeel/voordeel te bereiken:</w:t>
      </w:r>
    </w:p>
    <w:p w14:paraId="0C0ACBBF" w14:textId="36A1BE96" w:rsidR="002B71E6" w:rsidRDefault="00873E12" w:rsidP="008D497A">
      <w:pPr>
        <w:pStyle w:val="lijstnum"/>
        <w:numPr>
          <w:ilvl w:val="0"/>
          <w:numId w:val="14"/>
        </w:numPr>
        <w:jc w:val="both"/>
      </w:pPr>
      <w:r w:rsidRPr="00D92E30">
        <w:t>O</w:t>
      </w:r>
      <w:r w:rsidR="002B71E6" w:rsidRPr="00D92E30">
        <w:t>pdracht voor manuele diensten uit bijlage 1 van het KB Uitvoering: als</w:t>
      </w:r>
      <w:r w:rsidR="002B71E6">
        <w:t xml:space="preserve"> het nadeel of voordeel ten minste 2,5% bedraagt van het initiële opdrachtbedrag</w:t>
      </w:r>
    </w:p>
    <w:p w14:paraId="153727F8" w14:textId="77777777" w:rsidR="002B71E6" w:rsidRDefault="002B71E6" w:rsidP="001D7EEC">
      <w:pPr>
        <w:pStyle w:val="Kop3"/>
      </w:pPr>
      <w:bookmarkStart w:id="62" w:name="_Toc233214411"/>
      <w:r>
        <w:t>Feiten van de aanbestedende overheid en van de opdrachtnemer (art. 38/11 KB Uitvoering)</w:t>
      </w:r>
      <w:bookmarkEnd w:id="62"/>
    </w:p>
    <w:p w14:paraId="000516CF" w14:textId="77777777" w:rsidR="002B71E6" w:rsidRDefault="002B71E6" w:rsidP="008D497A">
      <w:pPr>
        <w:jc w:val="both"/>
      </w:pPr>
      <w:r>
        <w:t>Wanneer de aanbestedende overheid of de dienstverlener een vertraging of nadeel lijdt ten gevolge van nalatigheden, vertragingen of welke feiten ook ten laste van de andere partij (dienstverlener of aanbestedende overheid), kan een herziening van de opdracht worden doorgevoerd die kan bestaan uit één of meer van volgende maatregelen:</w:t>
      </w:r>
    </w:p>
    <w:p w14:paraId="5E48C223" w14:textId="77777777" w:rsidR="002B71E6" w:rsidRDefault="002B71E6" w:rsidP="008D497A">
      <w:pPr>
        <w:pStyle w:val="lijstbulletsogent"/>
        <w:jc w:val="both"/>
      </w:pPr>
      <w:r>
        <w:t>de aanpassing van de contractuele bepalingen inclusief de verlenging of de inkorting van de uitvoeringstermijnen;</w:t>
      </w:r>
    </w:p>
    <w:p w14:paraId="284CA8BC" w14:textId="77777777" w:rsidR="002B71E6" w:rsidRDefault="002B71E6" w:rsidP="008D497A">
      <w:pPr>
        <w:pStyle w:val="lijstbulletsogent"/>
        <w:jc w:val="both"/>
      </w:pPr>
      <w:r>
        <w:t xml:space="preserve">een schadevergoeding; </w:t>
      </w:r>
    </w:p>
    <w:p w14:paraId="1FF20AD7" w14:textId="77777777" w:rsidR="002B71E6" w:rsidRDefault="002B71E6" w:rsidP="008D497A">
      <w:pPr>
        <w:pStyle w:val="lijstbulletsogent"/>
        <w:jc w:val="both"/>
      </w:pPr>
      <w:r>
        <w:t>de verbreking van de opdracht</w:t>
      </w:r>
      <w:r w:rsidR="00791AA9">
        <w:t>;</w:t>
      </w:r>
    </w:p>
    <w:p w14:paraId="2396AC14" w14:textId="77777777" w:rsidR="002B71E6" w:rsidRDefault="002B71E6" w:rsidP="001D7EEC">
      <w:pPr>
        <w:pStyle w:val="Kop3"/>
      </w:pPr>
      <w:bookmarkStart w:id="63" w:name="_Toc233214412"/>
      <w:r>
        <w:t>Vergoedingen voor schorsingen op bevel van de aanbestedende overheid en incidenten bij de uitvoering (art. 38/12 KB Uitvoering)</w:t>
      </w:r>
      <w:bookmarkEnd w:id="63"/>
    </w:p>
    <w:p w14:paraId="66544A2A" w14:textId="6D6832AC" w:rsidR="002B71E6" w:rsidRPr="00172AA2" w:rsidRDefault="002B71E6" w:rsidP="008D497A">
      <w:pPr>
        <w:jc w:val="both"/>
      </w:pPr>
      <w:r w:rsidRPr="00172AA2">
        <w:t>De aanbestedende overheid behoudt zich het recht voor om de uitvoering van de opdracht gedurende de hierna bepaalde periode te schorsen omdat de opdracht naar haar oordeel op dat ogenblik niet zonder bezwaar kan worden uitgevoerd. Voor deze periode kan de opdrachtnemer geen aanspraak maken op een schadevergoeding.</w:t>
      </w:r>
      <w:r w:rsidR="00491986" w:rsidRPr="00172AA2">
        <w:t xml:space="preserve"> </w:t>
      </w:r>
    </w:p>
    <w:p w14:paraId="12DCEA0A" w14:textId="77777777" w:rsidR="002B71E6" w:rsidRDefault="002B71E6" w:rsidP="008D497A">
      <w:pPr>
        <w:pStyle w:val="Kop2"/>
        <w:jc w:val="both"/>
      </w:pPr>
      <w:bookmarkStart w:id="64" w:name="_Toc216792789"/>
      <w:bookmarkStart w:id="65" w:name="_Toc233214413"/>
      <w:bookmarkEnd w:id="64"/>
      <w:r>
        <w:t>Verbreking (art. 61-63 KB Uitvoering)</w:t>
      </w:r>
      <w:bookmarkEnd w:id="65"/>
    </w:p>
    <w:p w14:paraId="400B3F86" w14:textId="77777777" w:rsidR="002B71E6" w:rsidRDefault="002B71E6" w:rsidP="008D497A">
      <w:pPr>
        <w:jc w:val="both"/>
      </w:pPr>
      <w:r>
        <w:t>De verbrekingsgronden gelden zowel voor de opdrachtnemer - natuurlijke persoon als voor de bestuurders, zaakvoerders of andere personeelsleden met enige vertegenwoordigings-, beslissings- of controlebevoegdheid binnen de opdrachtnemer - rechtspersoon.</w:t>
      </w:r>
    </w:p>
    <w:p w14:paraId="0A90D2DF" w14:textId="77777777" w:rsidR="002B71E6" w:rsidRDefault="002B71E6" w:rsidP="008D497A">
      <w:pPr>
        <w:pStyle w:val="Kop2"/>
        <w:jc w:val="both"/>
      </w:pPr>
      <w:bookmarkStart w:id="66" w:name="_Ref200548606"/>
      <w:bookmarkStart w:id="67" w:name="_Toc233214414"/>
      <w:r>
        <w:t>Betalingen (art. 66-72 en art. 160 KB Uitvoering)</w:t>
      </w:r>
      <w:bookmarkEnd w:id="66"/>
      <w:bookmarkEnd w:id="67"/>
    </w:p>
    <w:p w14:paraId="70F66AA8" w14:textId="77777777" w:rsidR="002B71E6" w:rsidRDefault="002B71E6" w:rsidP="001D7EEC">
      <w:pPr>
        <w:pStyle w:val="Kop3"/>
      </w:pPr>
      <w:bookmarkStart w:id="68" w:name="_Ref200548405"/>
      <w:bookmarkStart w:id="69" w:name="_Toc233214415"/>
      <w:r>
        <w:t>Betalingswijze</w:t>
      </w:r>
      <w:bookmarkEnd w:id="68"/>
      <w:bookmarkEnd w:id="69"/>
    </w:p>
    <w:p w14:paraId="6E166B0E" w14:textId="365C1A1F" w:rsidR="00491986" w:rsidRDefault="00491986" w:rsidP="008D497A">
      <w:pPr>
        <w:jc w:val="both"/>
      </w:pPr>
      <w:r>
        <w:t>De betaling van de opdracht gebeurt in mindering naargelang de opdracht vordert, volgens de hiernavolgende modaliteiten:</w:t>
      </w:r>
    </w:p>
    <w:p w14:paraId="0D1B2F7C" w14:textId="7CF921C9" w:rsidR="00491986" w:rsidRDefault="00026D30" w:rsidP="008D497A">
      <w:pPr>
        <w:pStyle w:val="Lijstalinea"/>
        <w:numPr>
          <w:ilvl w:val="0"/>
          <w:numId w:val="16"/>
        </w:numPr>
        <w:jc w:val="both"/>
      </w:pPr>
      <w:r w:rsidRPr="00026D30">
        <w:lastRenderedPageBreak/>
        <w:t>Een deel na bezorgen van de draftversie van het bodemsaneringsproject (BSP), waarbij alle posten gefactureerd kunnen worden die nodig waren voor de uitvoering van het BSP, met uitzondering van de rapportagekosten;</w:t>
      </w:r>
    </w:p>
    <w:p w14:paraId="0B1836A1" w14:textId="3AFB9F4F" w:rsidR="00026D30" w:rsidRDefault="00026D30" w:rsidP="008D497A">
      <w:pPr>
        <w:pStyle w:val="Lijstalinea"/>
        <w:numPr>
          <w:ilvl w:val="0"/>
          <w:numId w:val="16"/>
        </w:numPr>
        <w:jc w:val="both"/>
      </w:pPr>
      <w:r w:rsidRPr="00026D30">
        <w:t>Een tweede deel dat de overige posten (niet inbegrepen in punt 1) omvat die nodig waren voor de uitvoering en rapportering van het BSP - na het bekomen van de goedkeuring van het BSP door OVAM</w:t>
      </w:r>
      <w:r w:rsidRPr="008D47BB">
        <w:t>;</w:t>
      </w:r>
    </w:p>
    <w:p w14:paraId="7A400F58" w14:textId="30DFDC5D" w:rsidR="00026D30" w:rsidRDefault="00026D30" w:rsidP="008D497A">
      <w:pPr>
        <w:pStyle w:val="Lijstalinea"/>
        <w:numPr>
          <w:ilvl w:val="0"/>
          <w:numId w:val="16"/>
        </w:numPr>
        <w:jc w:val="both"/>
      </w:pPr>
      <w:r>
        <w:t>Vanaf de aanvang van de saneringswerken: maandelijkse facturatie van de uitgevoerde prestaties in deze periode;</w:t>
      </w:r>
    </w:p>
    <w:p w14:paraId="2F181E7B" w14:textId="08F41B18" w:rsidR="00491986" w:rsidRDefault="00491986" w:rsidP="008D497A">
      <w:pPr>
        <w:pStyle w:val="Lijstalinea"/>
        <w:numPr>
          <w:ilvl w:val="0"/>
          <w:numId w:val="16"/>
        </w:numPr>
        <w:jc w:val="both"/>
      </w:pPr>
      <w:r>
        <w:t>Een laatste deel na oplevering van het eindevaluatierapport (EEO), van zodra dit conform verklaard wordt door OVAM.</w:t>
      </w:r>
    </w:p>
    <w:p w14:paraId="35122C56" w14:textId="4A1552D9" w:rsidR="002B71E6" w:rsidRDefault="002B71E6" w:rsidP="008D497A">
      <w:pPr>
        <w:jc w:val="both"/>
      </w:pPr>
      <w:r>
        <w:t>De dienst wordt uitgevoerd ten laste van sogent.</w:t>
      </w:r>
    </w:p>
    <w:p w14:paraId="153BBB55" w14:textId="77777777" w:rsidR="002B71E6" w:rsidRDefault="002B71E6" w:rsidP="001D7EEC">
      <w:pPr>
        <w:pStyle w:val="Kop3"/>
      </w:pPr>
      <w:bookmarkStart w:id="70" w:name="_Toc233214416"/>
      <w:r>
        <w:t>Procedure</w:t>
      </w:r>
      <w:bookmarkEnd w:id="70"/>
    </w:p>
    <w:p w14:paraId="2184DD5D" w14:textId="51EF6BDB" w:rsidR="002E104F" w:rsidRDefault="002E104F" w:rsidP="008D497A">
      <w:pPr>
        <w:jc w:val="both"/>
      </w:pPr>
      <w:bookmarkStart w:id="71" w:name="_Hlk42522650"/>
      <w:bookmarkStart w:id="72" w:name="_Hlk6401896"/>
      <w:r>
        <w:t xml:space="preserve">De dienstverlener dient voorafgaand aan elke factuur een lijst van gepresteerde diensten in, die een overzicht biedt van de gefactureerde prestaties. Deze lijst wordt per mail bezorgd aan de leidend ambtenaar. </w:t>
      </w:r>
      <w:r w:rsidRPr="00156FF3">
        <w:rPr>
          <w:rFonts w:eastAsiaTheme="minorHAnsi"/>
        </w:rPr>
        <w:t>Het nummer van het bestek wordt toegevoegd aan iedere staat als referentie.</w:t>
      </w:r>
      <w:r w:rsidRPr="00156FF3">
        <w:t xml:space="preserve"> </w:t>
      </w:r>
      <w:r>
        <w:t>De lijst van gepresteerde diensten geldt als schuldvordering.</w:t>
      </w:r>
    </w:p>
    <w:p w14:paraId="35C5F953" w14:textId="0BE9E4BE" w:rsidR="002E104F" w:rsidRPr="00D92E30" w:rsidRDefault="002E104F" w:rsidP="008D497A">
      <w:pPr>
        <w:pStyle w:val="Geenafstand"/>
        <w:spacing w:line="276" w:lineRule="auto"/>
        <w:rPr>
          <w:sz w:val="22"/>
          <w:szCs w:val="22"/>
        </w:rPr>
      </w:pPr>
      <w:bookmarkStart w:id="73" w:name="_Hlk6401917"/>
      <w:bookmarkEnd w:id="71"/>
      <w:bookmarkEnd w:id="72"/>
      <w:r w:rsidRPr="00D92E30">
        <w:rPr>
          <w:sz w:val="22"/>
          <w:szCs w:val="22"/>
        </w:rPr>
        <w:t>De aanbestedende overheid beschikt over een behandelingstermijn van 30 dagen om:</w:t>
      </w:r>
    </w:p>
    <w:p w14:paraId="06FAAAEA" w14:textId="37D56643" w:rsidR="002E104F" w:rsidRPr="00D92E30" w:rsidRDefault="002E104F" w:rsidP="008D497A">
      <w:pPr>
        <w:pStyle w:val="Geenafstand"/>
        <w:numPr>
          <w:ilvl w:val="0"/>
          <w:numId w:val="19"/>
        </w:numPr>
        <w:spacing w:line="276" w:lineRule="auto"/>
        <w:rPr>
          <w:sz w:val="22"/>
          <w:szCs w:val="22"/>
        </w:rPr>
      </w:pPr>
      <w:r w:rsidRPr="00D92E30">
        <w:rPr>
          <w:sz w:val="22"/>
          <w:szCs w:val="22"/>
        </w:rPr>
        <w:t>de ontvangen lijst van gepresteerde diensten te controleren en eventueel verbeteringen aan te brengen – wanneer er niet tussen de partijen overeengekomen prijzen in voorkomen, stelt de aanbestedende overheid ambtshalve deze prijzen vast met behoud van alle rechten van de opdrachtnemer;</w:t>
      </w:r>
    </w:p>
    <w:p w14:paraId="597B8A9A" w14:textId="30115683" w:rsidR="002E104F" w:rsidRPr="00D92E30" w:rsidRDefault="002E104F" w:rsidP="008D497A">
      <w:pPr>
        <w:pStyle w:val="Geenafstand"/>
        <w:numPr>
          <w:ilvl w:val="0"/>
          <w:numId w:val="19"/>
        </w:numPr>
        <w:spacing w:line="276" w:lineRule="auto"/>
        <w:rPr>
          <w:sz w:val="22"/>
          <w:szCs w:val="22"/>
        </w:rPr>
      </w:pPr>
      <w:r w:rsidRPr="00D92E30">
        <w:rPr>
          <w:sz w:val="22"/>
          <w:szCs w:val="22"/>
        </w:rPr>
        <w:t xml:space="preserve">een proces-verbaal op te maken met vermelding van de diensten die voor betaling zijn aanvaard en het volgens de aanbestedende overheid verschuldigde bedrag. De opdrachtnemer wordt in kennis gesteld van dit proces-verbaal met het verzoek om een factuur voor het goedgekeurde bedrag over te maken binnen een termijn van 5 kalenderdagen. </w:t>
      </w:r>
    </w:p>
    <w:p w14:paraId="73812D9A" w14:textId="77777777" w:rsidR="002E104F" w:rsidRPr="00D92E30" w:rsidRDefault="002E104F" w:rsidP="008D497A">
      <w:pPr>
        <w:pStyle w:val="Geenafstand"/>
        <w:numPr>
          <w:ilvl w:val="0"/>
          <w:numId w:val="19"/>
        </w:numPr>
        <w:spacing w:line="276" w:lineRule="auto"/>
        <w:rPr>
          <w:sz w:val="22"/>
          <w:szCs w:val="22"/>
        </w:rPr>
      </w:pPr>
      <w:r w:rsidRPr="00D92E30">
        <w:rPr>
          <w:sz w:val="22"/>
          <w:szCs w:val="22"/>
        </w:rPr>
        <w:t>over te gaan tot betaling van het verschuldigde bedrag, voor zover zij beschikt over de regelmatig opgestelde factuur, alsook over de andere vereiste documenten.</w:t>
      </w:r>
    </w:p>
    <w:bookmarkEnd w:id="73"/>
    <w:p w14:paraId="018DB353" w14:textId="079D18C4" w:rsidR="002E104F" w:rsidRPr="00D92E30" w:rsidRDefault="002E104F" w:rsidP="008D497A">
      <w:pPr>
        <w:pStyle w:val="Geenafstand"/>
        <w:spacing w:line="276" w:lineRule="auto"/>
        <w:rPr>
          <w:rStyle w:val="instructiesbestekChar"/>
          <w:i w:val="0"/>
          <w:color w:val="auto"/>
        </w:rPr>
      </w:pPr>
      <w:r w:rsidRPr="00D92E30">
        <w:rPr>
          <w:sz w:val="22"/>
          <w:szCs w:val="22"/>
        </w:rPr>
        <w:t>De behandelingstermijn wordt geschorst naar rato van het aantal dagen van overschrijding van de termijn van 5 dagen die de opdrachtnemer heeft om zijn factuur in te dienen.</w:t>
      </w:r>
    </w:p>
    <w:p w14:paraId="052F3663" w14:textId="77777777" w:rsidR="002B71E6" w:rsidRDefault="002B71E6" w:rsidP="001D7EEC">
      <w:pPr>
        <w:pStyle w:val="Kop3"/>
      </w:pPr>
      <w:bookmarkStart w:id="74" w:name="_Toc233214417"/>
      <w:r>
        <w:t>Wijze van factureren</w:t>
      </w:r>
      <w:bookmarkEnd w:id="74"/>
    </w:p>
    <w:p w14:paraId="7F461D66" w14:textId="77777777" w:rsidR="002B71E6" w:rsidRDefault="002B71E6" w:rsidP="008D497A">
      <w:pPr>
        <w:jc w:val="both"/>
      </w:pPr>
      <w:r>
        <w:t>Facturering gebeurt via e-</w:t>
      </w:r>
      <w:proofErr w:type="spellStart"/>
      <w:r>
        <w:t>invoicing</w:t>
      </w:r>
      <w:proofErr w:type="spellEnd"/>
      <w:r>
        <w:t xml:space="preserve">. </w:t>
      </w:r>
      <w:r w:rsidRPr="001B2314">
        <w:rPr>
          <w:b/>
          <w:bCs/>
        </w:rPr>
        <w:t>Met e-</w:t>
      </w:r>
      <w:proofErr w:type="spellStart"/>
      <w:r w:rsidRPr="001B2314">
        <w:rPr>
          <w:b/>
          <w:bCs/>
        </w:rPr>
        <w:t>invoicing</w:t>
      </w:r>
      <w:proofErr w:type="spellEnd"/>
      <w:r w:rsidRPr="001B2314">
        <w:rPr>
          <w:b/>
          <w:bCs/>
        </w:rPr>
        <w:t xml:space="preserve"> bedoelen we geen PDF-factuur, maar een e-factuur in een gestructureerd XML-formaat (XML UBL 2.1), die verstuurd wordt via het Europese afsprakenkader </w:t>
      </w:r>
      <w:proofErr w:type="spellStart"/>
      <w:r w:rsidRPr="001B2314">
        <w:rPr>
          <w:b/>
          <w:bCs/>
        </w:rPr>
        <w:t>Peppol</w:t>
      </w:r>
      <w:proofErr w:type="spellEnd"/>
      <w:r w:rsidRPr="001B2314">
        <w:rPr>
          <w:b/>
          <w:bCs/>
        </w:rPr>
        <w:t>.</w:t>
      </w:r>
      <w:r>
        <w:t xml:space="preserve"> </w:t>
      </w:r>
      <w:proofErr w:type="spellStart"/>
      <w:r>
        <w:t>Peppol</w:t>
      </w:r>
      <w:proofErr w:type="spellEnd"/>
      <w:r>
        <w:t xml:space="preserve"> is de internationale standaard voor het veilig, snel, betrouwbaar en eenvoudig uitwisselen van elektronische berichten zoals facturen. Facturen die ingediend werden in een ander formaat of op een andere manier (via papier of PDF) worden niet aanvaard.</w:t>
      </w:r>
    </w:p>
    <w:p w14:paraId="787B843F" w14:textId="77777777" w:rsidR="002B71E6" w:rsidRDefault="002B71E6" w:rsidP="008D497A">
      <w:pPr>
        <w:jc w:val="both"/>
      </w:pPr>
      <w:r>
        <w:t>De elektronische factuur dient, naast de gegevens die verplicht zijn overeenkomstig het BTW- wetboek, volgende gegevens te bevatten:</w:t>
      </w:r>
    </w:p>
    <w:p w14:paraId="358D4DA3" w14:textId="7D03467B" w:rsidR="002B71E6" w:rsidRDefault="002B71E6" w:rsidP="008D497A">
      <w:pPr>
        <w:pStyle w:val="lijstnum"/>
        <w:numPr>
          <w:ilvl w:val="0"/>
          <w:numId w:val="15"/>
        </w:numPr>
        <w:jc w:val="both"/>
      </w:pPr>
      <w:r>
        <w:lastRenderedPageBreak/>
        <w:t>KBO-nummer van de aanbestedende overheid (sogent): 0367.300.594</w:t>
      </w:r>
    </w:p>
    <w:p w14:paraId="08E83DA9" w14:textId="77777777" w:rsidR="002B71E6" w:rsidRDefault="002B71E6" w:rsidP="008D497A">
      <w:pPr>
        <w:pStyle w:val="lijstnum"/>
        <w:numPr>
          <w:ilvl w:val="0"/>
          <w:numId w:val="15"/>
        </w:numPr>
        <w:jc w:val="both"/>
      </w:pPr>
      <w:r>
        <w:t>Bestelbonnummer: dit nummer wordt medegedeeld bij sluiting van de opdracht of op de factuuraanvraag.</w:t>
      </w:r>
    </w:p>
    <w:p w14:paraId="131DF15E" w14:textId="50F4C61C" w:rsidR="002B71E6" w:rsidRDefault="002B71E6" w:rsidP="008E672E">
      <w:pPr>
        <w:pStyle w:val="lijstnum"/>
        <w:numPr>
          <w:ilvl w:val="0"/>
          <w:numId w:val="0"/>
        </w:numPr>
        <w:jc w:val="both"/>
      </w:pPr>
      <w:r>
        <w:t xml:space="preserve">Stuur een afzonderlijke factuur per bestelbon, groepeer ze niet. Respecteer de gestandaardiseerde vormvereisten van </w:t>
      </w:r>
      <w:proofErr w:type="spellStart"/>
      <w:r>
        <w:t>Peppol</w:t>
      </w:r>
      <w:proofErr w:type="spellEnd"/>
      <w:r w:rsidR="000015B6">
        <w:t>.</w:t>
      </w:r>
    </w:p>
    <w:p w14:paraId="7EC16562" w14:textId="77777777" w:rsidR="002B71E6" w:rsidRDefault="002B71E6" w:rsidP="001D7EEC">
      <w:pPr>
        <w:pStyle w:val="Kop3"/>
      </w:pPr>
      <w:bookmarkStart w:id="75" w:name="_Toc233214418"/>
      <w:r>
        <w:t>Overige bepalingen</w:t>
      </w:r>
      <w:bookmarkEnd w:id="75"/>
    </w:p>
    <w:p w14:paraId="5C5B5051" w14:textId="45787752" w:rsidR="002B71E6" w:rsidRPr="00B76AC2" w:rsidRDefault="002B71E6" w:rsidP="008D497A">
      <w:pPr>
        <w:pStyle w:val="lijstbulletsogent"/>
        <w:jc w:val="both"/>
      </w:pPr>
      <w:r w:rsidRPr="00B76AC2">
        <w:t xml:space="preserve">De posten tegen terugbetaling worden gerechtvaardigd volgens de voorwaarden van het punt </w:t>
      </w:r>
      <w:r w:rsidR="00B76AC2" w:rsidRPr="00B76AC2">
        <w:fldChar w:fldCharType="begin"/>
      </w:r>
      <w:r w:rsidR="00B76AC2" w:rsidRPr="00B76AC2">
        <w:instrText xml:space="preserve"> REF _Ref201744385 \r \h </w:instrText>
      </w:r>
      <w:r w:rsidR="00B76AC2">
        <w:instrText xml:space="preserve"> \* MERGEFORMAT </w:instrText>
      </w:r>
      <w:r w:rsidR="00B76AC2" w:rsidRPr="00B76AC2">
        <w:fldChar w:fldCharType="separate"/>
      </w:r>
      <w:r w:rsidR="00D748DC">
        <w:t>2.7.1</w:t>
      </w:r>
      <w:r w:rsidR="00B76AC2" w:rsidRPr="00B76AC2">
        <w:fldChar w:fldCharType="end"/>
      </w:r>
      <w:r w:rsidR="00B76AC2" w:rsidRPr="00B76AC2">
        <w:t xml:space="preserve"> </w:t>
      </w:r>
      <w:r w:rsidRPr="00B76AC2">
        <w:t>van dit bestek.</w:t>
      </w:r>
    </w:p>
    <w:p w14:paraId="36252D09" w14:textId="77777777" w:rsidR="002B71E6" w:rsidRDefault="002B71E6" w:rsidP="008D497A">
      <w:pPr>
        <w:pStyle w:val="lijstbulletsogent"/>
        <w:jc w:val="both"/>
      </w:pPr>
      <w:r>
        <w:t>De betaling van prijsherzieningen in toepassing van de bepalingen van onderhavig bestek gebeurt samen met de betalingen van de diensten waarop zij betrekking hebben.</w:t>
      </w:r>
    </w:p>
    <w:p w14:paraId="4B3D848A" w14:textId="77777777" w:rsidR="002B71E6" w:rsidRDefault="002B71E6" w:rsidP="008D497A">
      <w:pPr>
        <w:pStyle w:val="lijstbulletsogent"/>
        <w:jc w:val="both"/>
      </w:pPr>
      <w:r>
        <w:t>De facturatie van de btw gebeurt overeenkomstig de geldende btw-wetgeving. Let wel, voor de werken in onroerende staat die vallen onder toepassing van het KB 1 art. 20 van het Besluit van 29 december 1992 wordt de btw voldaan door de medecontractant onder BTW-BE-0367.300.594</w:t>
      </w:r>
    </w:p>
    <w:p w14:paraId="12128CE9" w14:textId="77777777" w:rsidR="002B71E6" w:rsidRDefault="002B71E6" w:rsidP="008D497A">
      <w:pPr>
        <w:pStyle w:val="lijstbulletsogent"/>
        <w:jc w:val="both"/>
      </w:pPr>
      <w:r>
        <w:t>De overdracht of inpandgeving van de schuldvordering wordt op geldige wijze ter kennis gebracht van de aanbestedende overheid door middel van een aangetekend schrijven gericht aan sogent, t.a.v. Elsie Beauprez, Voldersstraat 1, 9000 Gent.</w:t>
      </w:r>
    </w:p>
    <w:p w14:paraId="6CB473E6" w14:textId="77777777" w:rsidR="002B71E6" w:rsidRDefault="002B71E6" w:rsidP="008D497A">
      <w:pPr>
        <w:pStyle w:val="Kop2"/>
        <w:jc w:val="both"/>
      </w:pPr>
      <w:bookmarkStart w:id="76" w:name="_Toc233214419"/>
      <w:r>
        <w:t>Rechtsvorderingen (art. 73 KB Uitvoering)</w:t>
      </w:r>
      <w:bookmarkEnd w:id="76"/>
    </w:p>
    <w:p w14:paraId="61CF33AA" w14:textId="77777777" w:rsidR="002B71E6" w:rsidRDefault="002B71E6" w:rsidP="008D497A">
      <w:pPr>
        <w:jc w:val="both"/>
      </w:pPr>
      <w:r>
        <w:t>Bij geschillen betreffende de uitvoering van de opdracht zijn de hoven en rechtbanken van het gerechtelijk arrondissement van Oost-Vlaanderen bevoegd.</w:t>
      </w:r>
    </w:p>
    <w:p w14:paraId="64FDFD5D" w14:textId="77777777" w:rsidR="002B71E6" w:rsidRDefault="002B71E6" w:rsidP="008D497A">
      <w:pPr>
        <w:pStyle w:val="Kop2"/>
        <w:jc w:val="both"/>
      </w:pPr>
      <w:bookmarkStart w:id="77" w:name="_Toc233214420"/>
      <w:r>
        <w:t>Uitvoeringstermijnen (art. 147 KB Uitvoering)</w:t>
      </w:r>
      <w:bookmarkEnd w:id="77"/>
    </w:p>
    <w:p w14:paraId="6DCE9B79" w14:textId="5F646050" w:rsidR="000C536E" w:rsidRDefault="000C536E" w:rsidP="008D497A">
      <w:pPr>
        <w:jc w:val="both"/>
      </w:pPr>
      <w:r>
        <w:t>De inschrijver dient volgende uitvoeringstermijnen strikt na te leven:</w:t>
      </w:r>
    </w:p>
    <w:p w14:paraId="2A2F6F23" w14:textId="77777777" w:rsidR="000C536E" w:rsidRDefault="000C536E" w:rsidP="008D497A">
      <w:pPr>
        <w:pStyle w:val="Plattetekst"/>
        <w:spacing w:before="1"/>
        <w:jc w:val="both"/>
      </w:pPr>
    </w:p>
    <w:p w14:paraId="14C98005" w14:textId="70427B2F" w:rsidR="000C536E" w:rsidRDefault="000C536E" w:rsidP="008D497A">
      <w:pPr>
        <w:pStyle w:val="lijstbulletsogent"/>
        <w:jc w:val="both"/>
      </w:pPr>
      <w:r>
        <w:t>De</w:t>
      </w:r>
      <w:r>
        <w:rPr>
          <w:spacing w:val="-2"/>
        </w:rPr>
        <w:t xml:space="preserve"> </w:t>
      </w:r>
      <w:r>
        <w:t>startvergadering</w:t>
      </w:r>
      <w:r>
        <w:rPr>
          <w:spacing w:val="-1"/>
        </w:rPr>
        <w:t xml:space="preserve"> </w:t>
      </w:r>
      <w:r>
        <w:t>vindt</w:t>
      </w:r>
      <w:r>
        <w:rPr>
          <w:spacing w:val="-2"/>
        </w:rPr>
        <w:t xml:space="preserve"> </w:t>
      </w:r>
      <w:r>
        <w:t>plaats binnen</w:t>
      </w:r>
      <w:r>
        <w:rPr>
          <w:spacing w:val="-1"/>
        </w:rPr>
        <w:t xml:space="preserve"> </w:t>
      </w:r>
      <w:r>
        <w:t xml:space="preserve">de </w:t>
      </w:r>
      <w:r w:rsidR="001C3F21">
        <w:rPr>
          <w:u w:val="single"/>
        </w:rPr>
        <w:t>2</w:t>
      </w:r>
      <w:r>
        <w:rPr>
          <w:spacing w:val="-2"/>
          <w:u w:val="single"/>
        </w:rPr>
        <w:t xml:space="preserve"> </w:t>
      </w:r>
      <w:r>
        <w:rPr>
          <w:u w:val="single"/>
        </w:rPr>
        <w:t>weken</w:t>
      </w:r>
      <w:r>
        <w:t xml:space="preserve"> na</w:t>
      </w:r>
      <w:r>
        <w:rPr>
          <w:spacing w:val="-2"/>
        </w:rPr>
        <w:t xml:space="preserve"> </w:t>
      </w:r>
      <w:r>
        <w:t>formele gunning</w:t>
      </w:r>
      <w:r>
        <w:rPr>
          <w:spacing w:val="-1"/>
        </w:rPr>
        <w:t xml:space="preserve"> </w:t>
      </w:r>
      <w:r>
        <w:t>van</w:t>
      </w:r>
      <w:r>
        <w:rPr>
          <w:spacing w:val="-3"/>
        </w:rPr>
        <w:t xml:space="preserve"> </w:t>
      </w:r>
      <w:r>
        <w:t>de</w:t>
      </w:r>
      <w:r>
        <w:rPr>
          <w:spacing w:val="-2"/>
        </w:rPr>
        <w:t xml:space="preserve"> </w:t>
      </w:r>
      <w:r>
        <w:t>opdracht, waarbij de milieudeskundige zijn plan van aanpak uitvoerig toelicht.</w:t>
      </w:r>
    </w:p>
    <w:p w14:paraId="6F9DE38C" w14:textId="177021E1" w:rsidR="002B7D37" w:rsidRDefault="002B7D37" w:rsidP="008D497A">
      <w:pPr>
        <w:pStyle w:val="lijstbulletsogent"/>
        <w:jc w:val="both"/>
      </w:pPr>
      <w:r w:rsidRPr="008D47BB">
        <w:t>De opdrachtnemer bezorgt de draftversie</w:t>
      </w:r>
      <w:r>
        <w:t xml:space="preserve"> van het BSP</w:t>
      </w:r>
      <w:r w:rsidRPr="008D47BB">
        <w:t xml:space="preserve"> </w:t>
      </w:r>
      <w:r w:rsidRPr="008D47BB">
        <w:rPr>
          <w:u w:val="single"/>
        </w:rPr>
        <w:t>binnen de 2 maanden</w:t>
      </w:r>
      <w:r w:rsidRPr="008D47BB">
        <w:t xml:space="preserve"> na de startvergadering; opmerkingen op het draftrapport worden binnen de 2 weken verwerkt.</w:t>
      </w:r>
    </w:p>
    <w:p w14:paraId="66DB205E" w14:textId="46DD4D61" w:rsidR="001C3F21" w:rsidRDefault="001C3F21" w:rsidP="008D497A">
      <w:pPr>
        <w:pStyle w:val="lijstbulletsogent"/>
        <w:jc w:val="both"/>
      </w:pPr>
      <w:r>
        <w:t xml:space="preserve">Het BSP dient </w:t>
      </w:r>
      <w:r w:rsidRPr="001C3F21">
        <w:rPr>
          <w:u w:val="single"/>
        </w:rPr>
        <w:t>uiterlijk voor 20 april 2027</w:t>
      </w:r>
      <w:r>
        <w:t xml:space="preserve"> te </w:t>
      </w:r>
      <w:r w:rsidR="007858BE">
        <w:t>worden</w:t>
      </w:r>
      <w:r>
        <w:t xml:space="preserve"> ingediend via het e-loket van OVAM.</w:t>
      </w:r>
    </w:p>
    <w:p w14:paraId="22660A06" w14:textId="56A1E343" w:rsidR="002B7D37" w:rsidRDefault="002B7D37" w:rsidP="0038282D">
      <w:pPr>
        <w:pStyle w:val="lijstbulletsogent"/>
        <w:jc w:val="both"/>
      </w:pPr>
      <w:r w:rsidRPr="008D47BB">
        <w:t xml:space="preserve">De technische bepalingen voor de saneringswerken worden uiterlijk </w:t>
      </w:r>
      <w:r w:rsidRPr="008D47BB">
        <w:rPr>
          <w:u w:val="single"/>
        </w:rPr>
        <w:t>3 weken</w:t>
      </w:r>
      <w:r w:rsidRPr="008D47BB">
        <w:t xml:space="preserve"> na indiening van het BSP aan de opdrachtgever bezorgd.</w:t>
      </w:r>
    </w:p>
    <w:p w14:paraId="135A04A7" w14:textId="77777777" w:rsidR="00923AB3" w:rsidRDefault="00923AB3" w:rsidP="008D497A">
      <w:pPr>
        <w:pStyle w:val="lijstbulletsogent"/>
        <w:jc w:val="both"/>
      </w:pPr>
      <w:r>
        <w:t>Tijdens</w:t>
      </w:r>
      <w:r w:rsidRPr="000C536E">
        <w:rPr>
          <w:spacing w:val="-5"/>
        </w:rPr>
        <w:t xml:space="preserve"> </w:t>
      </w:r>
      <w:r>
        <w:t>de</w:t>
      </w:r>
      <w:r w:rsidRPr="000C536E">
        <w:rPr>
          <w:spacing w:val="-5"/>
        </w:rPr>
        <w:t xml:space="preserve"> </w:t>
      </w:r>
      <w:r>
        <w:t>uitvoering</w:t>
      </w:r>
      <w:r w:rsidRPr="000C536E">
        <w:rPr>
          <w:spacing w:val="-6"/>
        </w:rPr>
        <w:t xml:space="preserve"> </w:t>
      </w:r>
      <w:r>
        <w:t>van</w:t>
      </w:r>
      <w:r w:rsidRPr="000C536E">
        <w:rPr>
          <w:spacing w:val="-6"/>
        </w:rPr>
        <w:t xml:space="preserve"> </w:t>
      </w:r>
      <w:r>
        <w:t>de</w:t>
      </w:r>
      <w:r w:rsidRPr="000C536E">
        <w:rPr>
          <w:spacing w:val="-5"/>
        </w:rPr>
        <w:t xml:space="preserve"> </w:t>
      </w:r>
      <w:r>
        <w:t>saneringswerken</w:t>
      </w:r>
      <w:r w:rsidRPr="000C536E">
        <w:rPr>
          <w:spacing w:val="-7"/>
        </w:rPr>
        <w:t xml:space="preserve"> </w:t>
      </w:r>
      <w:r>
        <w:t>worden</w:t>
      </w:r>
      <w:r w:rsidRPr="000C536E">
        <w:rPr>
          <w:spacing w:val="-7"/>
        </w:rPr>
        <w:t xml:space="preserve"> </w:t>
      </w:r>
      <w:r>
        <w:t>de</w:t>
      </w:r>
      <w:r w:rsidRPr="000C536E">
        <w:rPr>
          <w:spacing w:val="-5"/>
        </w:rPr>
        <w:t xml:space="preserve"> </w:t>
      </w:r>
      <w:r>
        <w:t>milieukundige</w:t>
      </w:r>
      <w:r w:rsidRPr="000C536E">
        <w:rPr>
          <w:spacing w:val="-5"/>
        </w:rPr>
        <w:t xml:space="preserve"> </w:t>
      </w:r>
      <w:r>
        <w:t>dagboeken</w:t>
      </w:r>
      <w:r w:rsidRPr="000C536E">
        <w:rPr>
          <w:spacing w:val="-6"/>
        </w:rPr>
        <w:t xml:space="preserve"> </w:t>
      </w:r>
      <w:r>
        <w:t>de</w:t>
      </w:r>
      <w:r w:rsidRPr="000C536E">
        <w:rPr>
          <w:spacing w:val="-5"/>
        </w:rPr>
        <w:t xml:space="preserve"> </w:t>
      </w:r>
      <w:r>
        <w:t>dag</w:t>
      </w:r>
      <w:r w:rsidRPr="000C536E">
        <w:rPr>
          <w:spacing w:val="-6"/>
        </w:rPr>
        <w:t xml:space="preserve"> </w:t>
      </w:r>
      <w:r>
        <w:t>zelf</w:t>
      </w:r>
      <w:r w:rsidRPr="000C536E">
        <w:rPr>
          <w:spacing w:val="-5"/>
        </w:rPr>
        <w:t xml:space="preserve"> </w:t>
      </w:r>
      <w:r>
        <w:t>en de werfverslagen de dag na de vergadering aan de opdrachtgever bezorgd.</w:t>
      </w:r>
    </w:p>
    <w:p w14:paraId="38A9F1F7" w14:textId="6A4F1D51" w:rsidR="000174C9" w:rsidRDefault="000174C9" w:rsidP="008D497A">
      <w:pPr>
        <w:pStyle w:val="lijstbulletsogent"/>
        <w:jc w:val="both"/>
      </w:pPr>
      <w:r>
        <w:t xml:space="preserve">Het (eventuele) tussentijds </w:t>
      </w:r>
      <w:r w:rsidR="009B4B6D">
        <w:t xml:space="preserve">rapport na ontgraving wordt </w:t>
      </w:r>
      <w:r w:rsidR="009B4B6D" w:rsidRPr="009B4B6D">
        <w:t xml:space="preserve">ten laatste </w:t>
      </w:r>
      <w:r w:rsidR="009B4B6D" w:rsidRPr="008E672E">
        <w:rPr>
          <w:u w:val="single"/>
        </w:rPr>
        <w:t>30 kalenderdagen</w:t>
      </w:r>
      <w:r w:rsidR="009B4B6D" w:rsidRPr="009B4B6D">
        <w:t xml:space="preserve"> na het einde van de grondwerken</w:t>
      </w:r>
      <w:r w:rsidR="009B4B6D">
        <w:t xml:space="preserve"> aan de opdrachtgever bezorgd.</w:t>
      </w:r>
    </w:p>
    <w:p w14:paraId="19559F34" w14:textId="6F38501C" w:rsidR="000C536E" w:rsidRDefault="000C536E" w:rsidP="008D497A">
      <w:pPr>
        <w:pStyle w:val="lijstbulletsogent"/>
        <w:jc w:val="both"/>
      </w:pPr>
      <w:r>
        <w:t xml:space="preserve">De draft van het eindevaluatieonderzoek wordt binnen de </w:t>
      </w:r>
      <w:r w:rsidRPr="000C536E">
        <w:rPr>
          <w:u w:val="single"/>
        </w:rPr>
        <w:t>2 maand</w:t>
      </w:r>
      <w:r>
        <w:t xml:space="preserve"> na de beëindiging van de </w:t>
      </w:r>
      <w:r w:rsidR="0038282D">
        <w:t>sanerings</w:t>
      </w:r>
      <w:r>
        <w:t>werken aan de opdrachtgever bezorgd.</w:t>
      </w:r>
    </w:p>
    <w:p w14:paraId="7CF6DD2A" w14:textId="149CE829" w:rsidR="000C536E" w:rsidRDefault="000C536E" w:rsidP="008D497A">
      <w:pPr>
        <w:jc w:val="both"/>
      </w:pPr>
      <w:r>
        <w:t>Het</w:t>
      </w:r>
      <w:r>
        <w:rPr>
          <w:spacing w:val="-4"/>
        </w:rPr>
        <w:t xml:space="preserve"> </w:t>
      </w:r>
      <w:r>
        <w:t>betreft</w:t>
      </w:r>
      <w:r>
        <w:rPr>
          <w:spacing w:val="-4"/>
        </w:rPr>
        <w:t xml:space="preserve"> </w:t>
      </w:r>
      <w:r>
        <w:t>dwingende</w:t>
      </w:r>
      <w:r>
        <w:rPr>
          <w:spacing w:val="-4"/>
        </w:rPr>
        <w:t xml:space="preserve"> </w:t>
      </w:r>
      <w:r>
        <w:rPr>
          <w:spacing w:val="-2"/>
        </w:rPr>
        <w:t>deeltermijnen.</w:t>
      </w:r>
      <w:r w:rsidR="0038282D">
        <w:rPr>
          <w:spacing w:val="-2"/>
        </w:rPr>
        <w:t xml:space="preserve"> </w:t>
      </w:r>
      <w:r>
        <w:t>De</w:t>
      </w:r>
      <w:r>
        <w:rPr>
          <w:spacing w:val="-2"/>
        </w:rPr>
        <w:t xml:space="preserve"> </w:t>
      </w:r>
      <w:r>
        <w:t>uitvoeringstermijn</w:t>
      </w:r>
      <w:r>
        <w:rPr>
          <w:spacing w:val="-6"/>
        </w:rPr>
        <w:t xml:space="preserve"> </w:t>
      </w:r>
      <w:r>
        <w:t>omvat</w:t>
      </w:r>
      <w:r>
        <w:rPr>
          <w:spacing w:val="-2"/>
        </w:rPr>
        <w:t xml:space="preserve"> </w:t>
      </w:r>
      <w:r>
        <w:t>eveneens</w:t>
      </w:r>
      <w:r>
        <w:rPr>
          <w:spacing w:val="-2"/>
        </w:rPr>
        <w:t xml:space="preserve"> </w:t>
      </w:r>
      <w:r>
        <w:t>de</w:t>
      </w:r>
      <w:r>
        <w:rPr>
          <w:spacing w:val="-4"/>
        </w:rPr>
        <w:t xml:space="preserve"> </w:t>
      </w:r>
      <w:r>
        <w:t>tijd</w:t>
      </w:r>
      <w:r>
        <w:rPr>
          <w:spacing w:val="-2"/>
        </w:rPr>
        <w:t xml:space="preserve"> </w:t>
      </w:r>
      <w:r>
        <w:t>die</w:t>
      </w:r>
      <w:r>
        <w:rPr>
          <w:spacing w:val="-2"/>
        </w:rPr>
        <w:t xml:space="preserve"> </w:t>
      </w:r>
      <w:r>
        <w:t>nodig</w:t>
      </w:r>
      <w:r>
        <w:rPr>
          <w:spacing w:val="-3"/>
        </w:rPr>
        <w:t xml:space="preserve"> </w:t>
      </w:r>
      <w:r>
        <w:t>is</w:t>
      </w:r>
      <w:r>
        <w:rPr>
          <w:spacing w:val="-2"/>
        </w:rPr>
        <w:t xml:space="preserve"> </w:t>
      </w:r>
      <w:r>
        <w:t>voor</w:t>
      </w:r>
      <w:r>
        <w:rPr>
          <w:spacing w:val="-5"/>
        </w:rPr>
        <w:t xml:space="preserve"> </w:t>
      </w:r>
      <w:r>
        <w:t>de</w:t>
      </w:r>
      <w:r>
        <w:rPr>
          <w:spacing w:val="-4"/>
        </w:rPr>
        <w:t xml:space="preserve"> </w:t>
      </w:r>
      <w:r>
        <w:t>voorbereiding</w:t>
      </w:r>
      <w:r>
        <w:rPr>
          <w:spacing w:val="-3"/>
        </w:rPr>
        <w:t xml:space="preserve"> </w:t>
      </w:r>
      <w:r>
        <w:t>van</w:t>
      </w:r>
      <w:r>
        <w:rPr>
          <w:spacing w:val="-3"/>
        </w:rPr>
        <w:t xml:space="preserve"> </w:t>
      </w:r>
      <w:r>
        <w:t>de</w:t>
      </w:r>
      <w:r>
        <w:rPr>
          <w:spacing w:val="-2"/>
        </w:rPr>
        <w:t xml:space="preserve"> </w:t>
      </w:r>
      <w:r>
        <w:t>diensten, inzonderheid de eventuele voorafgaande technische keuringen.</w:t>
      </w:r>
    </w:p>
    <w:p w14:paraId="745666BE" w14:textId="77777777" w:rsidR="002B71E6" w:rsidRDefault="002B71E6" w:rsidP="008D497A">
      <w:pPr>
        <w:pStyle w:val="Kop2"/>
        <w:jc w:val="both"/>
      </w:pPr>
      <w:bookmarkStart w:id="78" w:name="_Toc233214421"/>
      <w:r>
        <w:lastRenderedPageBreak/>
        <w:t>Uitvoeringsmodaliteiten (art. 146 en art. 148-149 KB Uitvoering)</w:t>
      </w:r>
      <w:bookmarkEnd w:id="78"/>
    </w:p>
    <w:p w14:paraId="1248CCFA" w14:textId="77777777" w:rsidR="002B71E6" w:rsidRDefault="002B71E6" w:rsidP="001D7EEC">
      <w:pPr>
        <w:pStyle w:val="Kop3"/>
      </w:pPr>
      <w:bookmarkStart w:id="79" w:name="_Toc233214422"/>
      <w:r>
        <w:t>Vaste hoeveelheden of minimaal te verlenen diensten (art. 148 KB Uitvoering)</w:t>
      </w:r>
      <w:bookmarkEnd w:id="79"/>
    </w:p>
    <w:p w14:paraId="004A66E8" w14:textId="76DFCD1D" w:rsidR="002B71E6" w:rsidRDefault="002B71E6" w:rsidP="008D497A">
      <w:pPr>
        <w:jc w:val="both"/>
      </w:pPr>
      <w:r>
        <w:t>De dienstverlener kan geen aanspraak maken op vaste of minimale hoeveelheden. De hoeveelheden zijn louter ten indicatieve titel opgegeven en binden de aanbestedende overheid niet. Mochten de aangegeven hoeveelheden tijdens de uitvoering van de opdracht niet worden bereikt, heeft de dienstverlener geenszins recht op een schadevergoeding van welke aard dan ook.</w:t>
      </w:r>
    </w:p>
    <w:p w14:paraId="773B53A9" w14:textId="77777777" w:rsidR="002B71E6" w:rsidRDefault="002B71E6" w:rsidP="001D7EEC">
      <w:pPr>
        <w:pStyle w:val="Kop3"/>
      </w:pPr>
      <w:bookmarkStart w:id="80" w:name="_Toc216792800"/>
      <w:bookmarkStart w:id="81" w:name="_Toc216792801"/>
      <w:bookmarkStart w:id="82" w:name="_Toc216792802"/>
      <w:bookmarkStart w:id="83" w:name="_Toc216792803"/>
      <w:bookmarkStart w:id="84" w:name="_Toc233214423"/>
      <w:bookmarkEnd w:id="80"/>
      <w:bookmarkEnd w:id="81"/>
      <w:bookmarkEnd w:id="82"/>
      <w:bookmarkEnd w:id="83"/>
      <w:r>
        <w:t>Vertrouwelijkheid (art. 18 KB Uitvoering)</w:t>
      </w:r>
      <w:bookmarkEnd w:id="84"/>
    </w:p>
    <w:p w14:paraId="3A056ED5" w14:textId="77777777" w:rsidR="002B71E6" w:rsidRDefault="002B71E6" w:rsidP="008D497A">
      <w:pPr>
        <w:jc w:val="both"/>
      </w:pPr>
      <w:r>
        <w:t>De dienstverlener verbindt zich ertoe geen van de informatie, documenten of gegevens van gelijk welke aard, waarvan hij kennis zou krijgen door of ter gelegenheid van de uitvoering van de opdracht, alsook de staten en bescheiden die het resultaat zijn van die informatie, en die door de aanbestedende overheid uitdrukkelijk als “vertrouwelijk” zijn gekwalificeerd, mee te delen aan een derde partij zonder uitdrukkelijke schriftelijke toestemming van de aanbestedende overheid.</w:t>
      </w:r>
    </w:p>
    <w:p w14:paraId="7D79C5B4" w14:textId="77777777" w:rsidR="002B71E6" w:rsidRDefault="002B71E6" w:rsidP="008D497A">
      <w:pPr>
        <w:jc w:val="both"/>
      </w:pPr>
      <w:r>
        <w:t>De dienstverlener en de aanbestedende overheid zullen de vertrouwelijke informatie slechts verspreiden onder die werknemers die rechtstreeks betrokken zijn bij de opdracht; beide partijen staan er borg voor dat deze werknemers de verplichtingen inzake het confidentieel karakter van de informatie kennen en deze ook respecteren.</w:t>
      </w:r>
    </w:p>
    <w:p w14:paraId="43A292E9" w14:textId="77777777" w:rsidR="002B71E6" w:rsidRDefault="002B71E6" w:rsidP="008D497A">
      <w:pPr>
        <w:jc w:val="both"/>
      </w:pPr>
      <w:r>
        <w:t>De dienstverlener moet bovendien in zijn contracten met de onderaannemers de verplichtingen inzake vertrouwelijkheid vermelden die hij dient na te komen voor de uitvoering van de opdracht.</w:t>
      </w:r>
    </w:p>
    <w:p w14:paraId="4EEACCAF" w14:textId="77777777" w:rsidR="002B71E6" w:rsidRDefault="002B71E6" w:rsidP="008D497A">
      <w:pPr>
        <w:pStyle w:val="Kop2"/>
        <w:jc w:val="both"/>
      </w:pPr>
      <w:bookmarkStart w:id="85" w:name="_Toc233214424"/>
      <w:r>
        <w:t>Nazicht van de diensten (art. 39-43 en art. 150 KB Uitvoering)</w:t>
      </w:r>
      <w:bookmarkEnd w:id="85"/>
    </w:p>
    <w:p w14:paraId="20BB3FD3" w14:textId="77777777" w:rsidR="002B71E6" w:rsidRDefault="002B71E6" w:rsidP="008D497A">
      <w:pPr>
        <w:jc w:val="both"/>
      </w:pPr>
      <w:r>
        <w:t>De aanbestedende overheid kan met alle geëigende middelen overal toezicht laten houden of controle laten uitvoeren op de voorbereiding of de uitvoering van de prestaties.</w:t>
      </w:r>
    </w:p>
    <w:p w14:paraId="4A8C4ADB" w14:textId="77777777" w:rsidR="002B71E6" w:rsidRDefault="002B71E6" w:rsidP="008D497A">
      <w:pPr>
        <w:jc w:val="both"/>
      </w:pPr>
      <w:r>
        <w:t xml:space="preserve">De aanbestedende overheid ziet de diensten na en controleert of ze beantwoorden aan de voorwaarden van de opdrachtdocumenten en de regels van de kunst. </w:t>
      </w:r>
    </w:p>
    <w:p w14:paraId="350005A7" w14:textId="77777777" w:rsidR="002B71E6" w:rsidRDefault="002B71E6" w:rsidP="008D497A">
      <w:pPr>
        <w:pStyle w:val="Kop2"/>
        <w:tabs>
          <w:tab w:val="num" w:pos="1230"/>
        </w:tabs>
        <w:jc w:val="both"/>
      </w:pPr>
      <w:bookmarkStart w:id="86" w:name="_Toc216792806"/>
      <w:bookmarkStart w:id="87" w:name="_Toc216792807"/>
      <w:bookmarkStart w:id="88" w:name="_Toc216792808"/>
      <w:bookmarkStart w:id="89" w:name="_Toc216792809"/>
      <w:bookmarkStart w:id="90" w:name="_Toc233214425"/>
      <w:bookmarkEnd w:id="86"/>
      <w:bookmarkEnd w:id="87"/>
      <w:bookmarkEnd w:id="88"/>
      <w:bookmarkEnd w:id="89"/>
      <w:r>
        <w:t>Aansprakelijkheid en verzekeringen</w:t>
      </w:r>
      <w:bookmarkEnd w:id="90"/>
      <w:r w:rsidR="001B2314">
        <w:t xml:space="preserve">  </w:t>
      </w:r>
    </w:p>
    <w:p w14:paraId="5CE5A3B8" w14:textId="77777777" w:rsidR="002B71E6" w:rsidRDefault="002B71E6" w:rsidP="001D7EEC">
      <w:pPr>
        <w:pStyle w:val="Kop3"/>
      </w:pPr>
      <w:bookmarkStart w:id="91" w:name="_Toc233214426"/>
      <w:r>
        <w:t>Aansprakelijkheid van de dienstverlener (art. 152-153 KB Uitvoering)</w:t>
      </w:r>
      <w:bookmarkEnd w:id="91"/>
    </w:p>
    <w:p w14:paraId="70C6B1B1" w14:textId="77777777" w:rsidR="002B71E6" w:rsidRDefault="002B71E6" w:rsidP="008D497A">
      <w:pPr>
        <w:jc w:val="both"/>
      </w:pPr>
      <w:r>
        <w:t>De dienstverlener draagt de volle aansprakelijkheid voor de fouten en nalatigheden die in de verleende diensten voorkomen, inzonderheid in de studies, de berekeningen, de plannen of in alle andere ter uitvoering van de opdracht door hem voorgelegde stukken.</w:t>
      </w:r>
    </w:p>
    <w:p w14:paraId="20A39DE8" w14:textId="06A42B3F" w:rsidR="002B71E6" w:rsidRDefault="002B71E6" w:rsidP="008D497A">
      <w:pPr>
        <w:jc w:val="both"/>
      </w:pPr>
      <w:r>
        <w:t xml:space="preserve">De dienstverlener vrijwaart de aanbestedende overheid tegen elke schadevergoeding die deze aan derden verschuldigd is op grond van zijn vertraging of in gebreke blijven, met in begrip van vorderingen ingesteld op basis van artikel </w:t>
      </w:r>
      <w:r w:rsidR="003234DB">
        <w:t xml:space="preserve">3.101 </w:t>
      </w:r>
      <w:r>
        <w:t>van het Burgerlijk Wetboek (</w:t>
      </w:r>
      <w:r w:rsidR="00221E6C">
        <w:t xml:space="preserve">bovenmatige </w:t>
      </w:r>
      <w:r>
        <w:t>burenhinder).</w:t>
      </w:r>
    </w:p>
    <w:p w14:paraId="3FED9BCE" w14:textId="77777777" w:rsidR="002B71E6" w:rsidRDefault="002B71E6" w:rsidP="008D497A">
      <w:pPr>
        <w:jc w:val="both"/>
      </w:pPr>
      <w:r>
        <w:lastRenderedPageBreak/>
        <w:t>De diensten die niet beantwoorden aan de bepalingen en de voorwaarden van de opdracht of niet werden verleend overeenkomstig de regels van de kunst, dienen door de dienstverlener te worden herbegonnen.</w:t>
      </w:r>
    </w:p>
    <w:p w14:paraId="197F1577" w14:textId="77777777" w:rsidR="002B71E6" w:rsidRDefault="002B71E6" w:rsidP="001D7EEC">
      <w:pPr>
        <w:pStyle w:val="Kop3"/>
      </w:pPr>
      <w:bookmarkStart w:id="92" w:name="_Toc233214427"/>
      <w:r>
        <w:t>Verzekeringen (art. 24 KB Uitvoering)</w:t>
      </w:r>
      <w:bookmarkEnd w:id="92"/>
    </w:p>
    <w:p w14:paraId="00EB6898" w14:textId="77777777" w:rsidR="002B71E6" w:rsidRDefault="002B71E6" w:rsidP="008D497A">
      <w:pPr>
        <w:jc w:val="both"/>
      </w:pPr>
      <w:r>
        <w:t>De opdrachtnemer sluit op eigen kosten volgende polissen af:</w:t>
      </w:r>
    </w:p>
    <w:p w14:paraId="62182F49" w14:textId="77777777" w:rsidR="002B71E6" w:rsidRDefault="002B71E6" w:rsidP="008D497A">
      <w:pPr>
        <w:pStyle w:val="Kop4"/>
        <w:jc w:val="both"/>
      </w:pPr>
      <w:r>
        <w:t>Verzekeringen voor arbeidsongevallen</w:t>
      </w:r>
    </w:p>
    <w:p w14:paraId="54DAF9D5" w14:textId="77777777" w:rsidR="002B71E6" w:rsidRDefault="002B71E6" w:rsidP="008D497A">
      <w:pPr>
        <w:jc w:val="both"/>
      </w:pPr>
      <w:r>
        <w:t>De opdrachtnemer laat zijn werklieden en andere personeelsleden verzekeren tegen arbeidsongevallen.</w:t>
      </w:r>
    </w:p>
    <w:p w14:paraId="6FAF3E69" w14:textId="77777777" w:rsidR="002B71E6" w:rsidRDefault="002B71E6" w:rsidP="008D497A">
      <w:pPr>
        <w:pStyle w:val="Kop4"/>
        <w:jc w:val="both"/>
      </w:pPr>
      <w:r>
        <w:t>Verzekeringen voor burgerlijke aansprakelijkheid</w:t>
      </w:r>
    </w:p>
    <w:p w14:paraId="30FA40C6" w14:textId="77777777" w:rsidR="002B71E6" w:rsidRDefault="002B71E6" w:rsidP="008D497A">
      <w:pPr>
        <w:jc w:val="both"/>
      </w:pPr>
      <w:r>
        <w:t>De verzekering beantwoordt aan volgende voorwaarden:</w:t>
      </w:r>
    </w:p>
    <w:p w14:paraId="0B93C4E0" w14:textId="77777777" w:rsidR="002B71E6" w:rsidRDefault="002B71E6" w:rsidP="008D497A">
      <w:pPr>
        <w:pStyle w:val="tussentitel"/>
        <w:jc w:val="both"/>
      </w:pPr>
      <w:r>
        <w:t xml:space="preserve">Verzekerden: </w:t>
      </w:r>
    </w:p>
    <w:p w14:paraId="3EF469CA" w14:textId="77777777" w:rsidR="002B71E6" w:rsidRDefault="002B71E6" w:rsidP="008D497A">
      <w:pPr>
        <w:pStyle w:val="lijstbulletsogent"/>
        <w:jc w:val="both"/>
      </w:pPr>
      <w:r>
        <w:t xml:space="preserve">de onderneming, de bedrijfsleider, de vennoten, de personeelsleden, alle medewerkers die deel uitmaken van de onderneming, ook alle </w:t>
      </w:r>
      <w:proofErr w:type="spellStart"/>
      <w:r>
        <w:t>aangestelden</w:t>
      </w:r>
      <w:proofErr w:type="spellEnd"/>
      <w:r>
        <w:t xml:space="preserve"> en </w:t>
      </w:r>
      <w:proofErr w:type="spellStart"/>
      <w:r>
        <w:t>onbezoldigden</w:t>
      </w:r>
      <w:proofErr w:type="spellEnd"/>
      <w:r>
        <w:t>;</w:t>
      </w:r>
    </w:p>
    <w:p w14:paraId="418B4EDD" w14:textId="77777777" w:rsidR="002B71E6" w:rsidRDefault="002B71E6" w:rsidP="008D497A">
      <w:pPr>
        <w:pStyle w:val="lijstbulletsogent"/>
        <w:jc w:val="both"/>
      </w:pPr>
      <w:r>
        <w:t>de onderaannemers en alle medewerkers die deel uitmaken van die onderaannemer.</w:t>
      </w:r>
    </w:p>
    <w:p w14:paraId="185D3E04" w14:textId="77777777" w:rsidR="002B71E6" w:rsidRDefault="002B71E6" w:rsidP="008D497A">
      <w:pPr>
        <w:jc w:val="both"/>
      </w:pPr>
      <w:r>
        <w:t xml:space="preserve">De aanbestedende overheid en haar afgevaardigden, de architect, de ingenieurs, de studiebureaus, de veiligheids- en gezondheidscoördinator en de EBP-verslaggever worden in elk geval als derden aanschouwd. </w:t>
      </w:r>
    </w:p>
    <w:p w14:paraId="4C20EF1A" w14:textId="77777777" w:rsidR="002B71E6" w:rsidRDefault="002B71E6" w:rsidP="008D497A">
      <w:pPr>
        <w:pStyle w:val="tussentitel"/>
        <w:jc w:val="both"/>
      </w:pPr>
      <w:r>
        <w:t>Gewaarborgde risico’s:</w:t>
      </w:r>
    </w:p>
    <w:p w14:paraId="26819582" w14:textId="77777777" w:rsidR="002B71E6" w:rsidRDefault="002B71E6" w:rsidP="008D497A">
      <w:pPr>
        <w:pStyle w:val="lijstbulletsogent"/>
        <w:jc w:val="both"/>
      </w:pPr>
      <w:r>
        <w:t>de burgerlijke aansprakelijkheid op grond van art. 1382 – 1386 van het Burgerlijk Wetboek voor lichamelijke en stoffelijke schade en onstoffelijke gevolgschade en voor de zuiver onstoffelijke schade (indien ze het gevolg is van een ongeval) aan derden;</w:t>
      </w:r>
    </w:p>
    <w:p w14:paraId="545166A1" w14:textId="5EB0F1D4" w:rsidR="002B71E6" w:rsidRDefault="002B71E6" w:rsidP="008D497A">
      <w:pPr>
        <w:pStyle w:val="lijstbulletsogent"/>
        <w:jc w:val="both"/>
      </w:pPr>
      <w:r>
        <w:t xml:space="preserve">de aansprakelijkheid op grond van art. </w:t>
      </w:r>
      <w:r w:rsidR="00F37817">
        <w:t xml:space="preserve">3.101 </w:t>
      </w:r>
      <w:r>
        <w:t>van het Burgerlijk Wetboek voor lichamelijke en stoffelijke schade en onstoffelijke gevolgschade en zuiver onstoffelijke schade (indien ze het gevolg is van een ongeval) aan derden (hinder uit nabuurschap);</w:t>
      </w:r>
    </w:p>
    <w:p w14:paraId="51DB167D" w14:textId="77777777" w:rsidR="002B71E6" w:rsidRDefault="002B71E6" w:rsidP="008D497A">
      <w:pPr>
        <w:pStyle w:val="lijstbulletsogent"/>
        <w:jc w:val="both"/>
      </w:pPr>
      <w:r>
        <w:t>de contractuele aansprakelijkheid in geval van samenloop ervan met voormelde extracontractuele of foutloze aansprakelijkheid.</w:t>
      </w:r>
    </w:p>
    <w:p w14:paraId="5CFA97BE" w14:textId="77777777" w:rsidR="002B71E6" w:rsidRDefault="002B71E6" w:rsidP="008D497A">
      <w:pPr>
        <w:pStyle w:val="tussentitel"/>
        <w:jc w:val="both"/>
      </w:pPr>
      <w:r>
        <w:t>Verzekerd kapitaal en vrijstelling:</w:t>
      </w:r>
    </w:p>
    <w:p w14:paraId="149C482A" w14:textId="77777777" w:rsidR="002B71E6" w:rsidRDefault="002B71E6" w:rsidP="008D497A">
      <w:pPr>
        <w:jc w:val="both"/>
      </w:pPr>
      <w:r>
        <w:t>De polis moet een voldoende dekking voorzien voor lichamelijke en stoffelijke schade in functie van de risico’s verbonden aan onderhavige diensten.</w:t>
      </w:r>
    </w:p>
    <w:p w14:paraId="4A893B90" w14:textId="77777777" w:rsidR="002B71E6" w:rsidRDefault="002B71E6" w:rsidP="008D497A">
      <w:pPr>
        <w:jc w:val="both"/>
      </w:pPr>
      <w:r>
        <w:t>Behoudens omstandigheden vreemd aan de uitvoering van de diensten, zijn de bedragen die overeenstemmen met de vrijstelling ten laste van de opdrachtnemer.</w:t>
      </w:r>
    </w:p>
    <w:p w14:paraId="0DBEE805" w14:textId="77777777" w:rsidR="002B71E6" w:rsidRDefault="002B71E6" w:rsidP="008D497A">
      <w:pPr>
        <w:pStyle w:val="tussentitel"/>
        <w:jc w:val="both"/>
      </w:pPr>
      <w:r>
        <w:t>Uitgesloten en/of niet verzekerde risico’s:</w:t>
      </w:r>
    </w:p>
    <w:p w14:paraId="6FD7C016" w14:textId="77777777" w:rsidR="002B71E6" w:rsidRDefault="002B71E6" w:rsidP="008D497A">
      <w:pPr>
        <w:jc w:val="both"/>
      </w:pPr>
      <w:r>
        <w:t>Behoudens omstandigheden vreemd aan de uitvoering van de diensten, zijn de uitgesloten en/of niet verzekerde risico’s ten laste van de opdrachtnemer.</w:t>
      </w:r>
    </w:p>
    <w:p w14:paraId="42F0F5A4" w14:textId="77777777" w:rsidR="002B71E6" w:rsidRDefault="002B71E6" w:rsidP="008D497A">
      <w:pPr>
        <w:pStyle w:val="Kop4"/>
        <w:jc w:val="both"/>
      </w:pPr>
      <w:r>
        <w:lastRenderedPageBreak/>
        <w:t>Gemeenschappelijke bepalingen voor alle verzekeringen</w:t>
      </w:r>
    </w:p>
    <w:p w14:paraId="310C72EA" w14:textId="77777777" w:rsidR="002B71E6" w:rsidRDefault="00AF7CE5" w:rsidP="008D497A">
      <w:pPr>
        <w:pStyle w:val="lijstbulletsogent"/>
        <w:jc w:val="both"/>
      </w:pPr>
      <w:r>
        <w:t>B</w:t>
      </w:r>
      <w:r w:rsidR="002B71E6">
        <w:t xml:space="preserve">innen de 30 kalenderdagen na de sluiting van de opdracht, toont de opdrachtnemer aan dat hij de vereiste verzekeringscontracten is aangegaan aan de hand van een attest waaruit de vereiste omvang van de gewaarborgde aansprakelijkheid blijkt. </w:t>
      </w:r>
    </w:p>
    <w:p w14:paraId="45A148C9" w14:textId="77777777" w:rsidR="002B71E6" w:rsidRDefault="002B71E6" w:rsidP="008D497A">
      <w:pPr>
        <w:pStyle w:val="lijstbulletsogent"/>
        <w:jc w:val="both"/>
      </w:pPr>
      <w:r>
        <w:t xml:space="preserve">De opdrachtnemer legt dit attest over tijdens de uitvoering van de opdracht binnen een termijn van 15 kalenderdagen na ontvangst van het verzoek van de aanbestedende overheid. </w:t>
      </w:r>
    </w:p>
    <w:p w14:paraId="57720F53" w14:textId="77777777" w:rsidR="002B71E6" w:rsidRDefault="002B71E6" w:rsidP="008D497A">
      <w:pPr>
        <w:pStyle w:val="lijstbulletsogent"/>
        <w:jc w:val="both"/>
      </w:pPr>
      <w:r>
        <w:t>De polissen dienen een clausule te bevatten, die bepaalt dat elke schorsing, verbreking, opzegging of vervallenverklaring van het verzekeringscontract door de verzekeraar onmiddellijk per aangetekend schrijven ter kennis wordt gebracht van de aanbestedende overheid.</w:t>
      </w:r>
    </w:p>
    <w:p w14:paraId="4DC2C7DB" w14:textId="77777777" w:rsidR="002B71E6" w:rsidRDefault="002B71E6" w:rsidP="008D497A">
      <w:pPr>
        <w:pStyle w:val="lijstbulletsogent"/>
        <w:jc w:val="both"/>
      </w:pPr>
      <w:r>
        <w:t>De opdrachtnemer verbindt er zich toe op zijn kosten alle nodige maatregelen te nemen om de door de hierboven vermelde polissen gedekte risico’s zo veel mogelijk te beperken.</w:t>
      </w:r>
    </w:p>
    <w:p w14:paraId="4479FB31" w14:textId="77777777" w:rsidR="002B71E6" w:rsidRDefault="002B71E6" w:rsidP="008D497A">
      <w:pPr>
        <w:pStyle w:val="Kop2"/>
        <w:jc w:val="both"/>
      </w:pPr>
      <w:bookmarkStart w:id="93" w:name="_Toc233214428"/>
      <w:r>
        <w:t>Actiemiddelen van de aanbestedende overheid (art. 44-51 en 154-155 KB Uitvoering)</w:t>
      </w:r>
      <w:bookmarkEnd w:id="93"/>
      <w:r>
        <w:t xml:space="preserve"> </w:t>
      </w:r>
    </w:p>
    <w:p w14:paraId="16A67074" w14:textId="77777777" w:rsidR="002B71E6" w:rsidRPr="00AF7CE5" w:rsidRDefault="002B71E6" w:rsidP="001D7EEC">
      <w:pPr>
        <w:pStyle w:val="Kop3"/>
      </w:pPr>
      <w:bookmarkStart w:id="94" w:name="_Toc233214429"/>
      <w:r w:rsidRPr="00AF7CE5">
        <w:t>In gebreke blijven en sancties (art. 44 KB Uitvoering)</w:t>
      </w:r>
      <w:bookmarkEnd w:id="94"/>
    </w:p>
    <w:p w14:paraId="0A34C9F7" w14:textId="0A244197" w:rsidR="002B71E6" w:rsidRDefault="002B71E6" w:rsidP="008D497A">
      <w:pPr>
        <w:jc w:val="both"/>
      </w:pPr>
      <w:r>
        <w:t>De opdrachtnemer dient de bij proces-verbaal vastgestelde tekortkomingen onverwijld en in elk geval binnen de in het proces-verbaal vermelde termijn te herstellen.</w:t>
      </w:r>
    </w:p>
    <w:p w14:paraId="2634C892" w14:textId="77777777" w:rsidR="002B71E6" w:rsidRDefault="002B71E6" w:rsidP="008D497A">
      <w:pPr>
        <w:jc w:val="both"/>
      </w:pPr>
      <w:r>
        <w:t>De opdrachtnemer kan bij ter post aangetekende brief aan de aanbestedende overheid, te verzenden binnen de 15 kalenderdagen volgend op de postdatum van het toezenden van het proces-verbaal, zijn verweermiddelen doen gelden. Zijn stilzwijgen na die termijn geldt als een erkenning van de vastgestelde feiten.</w:t>
      </w:r>
    </w:p>
    <w:p w14:paraId="51FF5996" w14:textId="77777777" w:rsidR="002B71E6" w:rsidRDefault="002B71E6" w:rsidP="001D7EEC">
      <w:pPr>
        <w:pStyle w:val="Kop3"/>
      </w:pPr>
      <w:bookmarkStart w:id="95" w:name="_Toc233214430"/>
      <w:r>
        <w:t>Straffen (art. 45 KB Uitvoering)</w:t>
      </w:r>
      <w:bookmarkEnd w:id="95"/>
    </w:p>
    <w:p w14:paraId="4C1CB372" w14:textId="77777777" w:rsidR="002B71E6" w:rsidRDefault="002B71E6" w:rsidP="008D497A">
      <w:pPr>
        <w:jc w:val="both"/>
      </w:pPr>
      <w:r>
        <w:t>Volgende bijzondere straffen worden voorzien:</w:t>
      </w:r>
    </w:p>
    <w:p w14:paraId="67E618D9" w14:textId="77777777" w:rsidR="002B71E6" w:rsidRDefault="002B71E6" w:rsidP="008D497A">
      <w:pPr>
        <w:jc w:val="both"/>
      </w:pPr>
      <w:r>
        <w:t xml:space="preserve">Elke inbreuk waarvoor geen bijzondere straf is voorzien en waarvoor geen rechtvaardiging werd aanvaard of binnen de vereiste termijn werd verstrekt, geeft aanleiding tot een algemene straf: </w:t>
      </w:r>
    </w:p>
    <w:p w14:paraId="01543DA3" w14:textId="77777777" w:rsidR="002B71E6" w:rsidRDefault="002B71E6" w:rsidP="008D497A">
      <w:pPr>
        <w:pStyle w:val="lijstbulletsogent"/>
        <w:jc w:val="both"/>
      </w:pPr>
      <w:r>
        <w:t>die eenmalig is en 0,07% bedraagt van de oorspronkelijke aannemingssom.</w:t>
      </w:r>
    </w:p>
    <w:p w14:paraId="17CD52E9" w14:textId="77777777" w:rsidR="002B71E6" w:rsidRDefault="002B71E6" w:rsidP="008D497A">
      <w:pPr>
        <w:pStyle w:val="lijstbulletsogent"/>
        <w:jc w:val="both"/>
      </w:pPr>
      <w:r>
        <w:t>die dagelijks is en 0,02% bedraagt van de oorspronkelijke aannemingssom per dag, indien de overtreding onmiddellijk behoort te worden hersteld.</w:t>
      </w:r>
    </w:p>
    <w:p w14:paraId="3AF26D11" w14:textId="77777777" w:rsidR="002B71E6" w:rsidRDefault="002B71E6" w:rsidP="008D497A">
      <w:pPr>
        <w:jc w:val="both"/>
      </w:pPr>
      <w:r>
        <w:t>Deze laatste straf wordt toegepast vanaf de derde dag na de datum van de afgifte van de aangetekende brief waarmee het proces-verbaal aan de opdrachtnemer werd betekend, tot en met de dag waarop aan de inbreuk door toedoen van de opdrachtnemer of de aanbestedende overheid zelf, een einde werd gesteld.</w:t>
      </w:r>
    </w:p>
    <w:p w14:paraId="014F01E7" w14:textId="77777777" w:rsidR="002B71E6" w:rsidRDefault="002B71E6" w:rsidP="008D497A">
      <w:pPr>
        <w:jc w:val="both"/>
      </w:pPr>
      <w:r>
        <w:t>De aanbestedende overheid is gerechtigd de straffen zoveel maal toe te passen als</w:t>
      </w:r>
    </w:p>
    <w:p w14:paraId="4F08B91C" w14:textId="77777777" w:rsidR="002B71E6" w:rsidRDefault="002B71E6" w:rsidP="008D497A">
      <w:pPr>
        <w:pStyle w:val="lijstbulletsogent"/>
        <w:jc w:val="both"/>
      </w:pPr>
      <w:r>
        <w:t xml:space="preserve">de inbreuk is gepleegd; </w:t>
      </w:r>
    </w:p>
    <w:p w14:paraId="1CB237E0" w14:textId="77777777" w:rsidR="002B71E6" w:rsidRDefault="002B71E6" w:rsidP="008D497A">
      <w:pPr>
        <w:pStyle w:val="lijstbulletsogent"/>
        <w:jc w:val="both"/>
      </w:pPr>
      <w:r>
        <w:t>er werknemers zijn op wie de inbreuk is gepleegd.</w:t>
      </w:r>
    </w:p>
    <w:p w14:paraId="7C163D00" w14:textId="77777777" w:rsidR="002B71E6" w:rsidRDefault="002B71E6" w:rsidP="008D497A">
      <w:pPr>
        <w:jc w:val="both"/>
      </w:pPr>
      <w:r>
        <w:lastRenderedPageBreak/>
        <w:t>De aanbestedende overheid is gerechtigd dit aantal malen ambtshalve vast te stellen, wanneer het door de schuld van de opdrachtnemer niet juist kan worden bepaald.</w:t>
      </w:r>
    </w:p>
    <w:p w14:paraId="7C2F24C7" w14:textId="77777777" w:rsidR="002B71E6" w:rsidRDefault="002B71E6" w:rsidP="008D497A">
      <w:pPr>
        <w:jc w:val="both"/>
      </w:pPr>
      <w:r>
        <w:t>Bij herhaling van een bepaalde inbreuk, eventueel op een andere plaats, wordt een straf toegepast gelijk aan de betreffende straf, vermenigvuldigd met het aantal malen dat de inbreuk werd vastgesteld.</w:t>
      </w:r>
    </w:p>
    <w:p w14:paraId="37A2E932" w14:textId="77777777" w:rsidR="002B71E6" w:rsidRDefault="002B71E6" w:rsidP="001D7EEC">
      <w:pPr>
        <w:pStyle w:val="Kop3"/>
      </w:pPr>
      <w:bookmarkStart w:id="96" w:name="_Toc233214431"/>
      <w:r>
        <w:t>Vertragingsboetes (art. 46 en 154 KB Uitvoering)</w:t>
      </w:r>
      <w:bookmarkEnd w:id="96"/>
    </w:p>
    <w:p w14:paraId="7FD8E339" w14:textId="77777777" w:rsidR="002B71E6" w:rsidRDefault="002B71E6" w:rsidP="008D497A">
      <w:pPr>
        <w:jc w:val="both"/>
      </w:pPr>
      <w:r>
        <w:t>De vertragingsboete wordt als forfaitaire vergoeding wegens vertraging in de uitvoering van de opdracht opgelegd en bedraagt 0,1 % per dag vertraging, met een maximum van 7,5 % van de waarde van alle of van een deel van de diensten waarvan de uitvoering met dezelfde vertraging gebeurde.</w:t>
      </w:r>
    </w:p>
    <w:p w14:paraId="3E920D86" w14:textId="77777777" w:rsidR="002B71E6" w:rsidRDefault="002B71E6" w:rsidP="008D497A">
      <w:pPr>
        <w:jc w:val="both"/>
      </w:pPr>
      <w:r>
        <w:t xml:space="preserve">Deze boete is </w:t>
      </w:r>
      <w:proofErr w:type="spellStart"/>
      <w:r>
        <w:t>eisbaar</w:t>
      </w:r>
      <w:proofErr w:type="spellEnd"/>
      <w:r>
        <w:t xml:space="preserve"> zonder ingebrekestelling door het eenvoudig verstrijken van de uitvoeringstermijn zonder opstelling van een proces-verbaal en wordt van rechtswege toegepast voor het totaal aantal kalenderdagen vertraging.</w:t>
      </w:r>
    </w:p>
    <w:p w14:paraId="041DA56D" w14:textId="77777777" w:rsidR="002B71E6" w:rsidRDefault="002B71E6" w:rsidP="008D497A">
      <w:pPr>
        <w:jc w:val="both"/>
      </w:pPr>
      <w:r>
        <w:t>Onverminderd de toepassing van deze boetes, vrijwaart de opdrachtnemer de aanbestedende overheid, in voorkomend geval, tegen elke schadevergoeding die deze aan derden verschuldigd is op grond van zijn vertraging in de uitvoering van de opdracht.</w:t>
      </w:r>
    </w:p>
    <w:p w14:paraId="005FEE9D" w14:textId="77777777" w:rsidR="002B71E6" w:rsidRDefault="002B71E6" w:rsidP="008D497A">
      <w:pPr>
        <w:jc w:val="both"/>
      </w:pPr>
      <w:r>
        <w:t>De boete is eveneens van toepassing op de in dit bestek bepaalde dwingende deeltermijnen.</w:t>
      </w:r>
    </w:p>
    <w:p w14:paraId="7B51B05C" w14:textId="1AA6D33C" w:rsidR="002B71E6" w:rsidRDefault="002B71E6" w:rsidP="008D497A">
      <w:pPr>
        <w:jc w:val="both"/>
      </w:pPr>
      <w:r>
        <w:t xml:space="preserve">De aandacht van de opdrachtnemer wordt gevestigd op het feit dat hij zich in geval van een aantoonbare miskenning van de bijzondere uitvoeringsvoorwaarden inzake non-discriminatie </w:t>
      </w:r>
      <w:r w:rsidRPr="00B77A1E">
        <w:t xml:space="preserve">(zie punt </w:t>
      </w:r>
      <w:r w:rsidR="009F0523">
        <w:fldChar w:fldCharType="begin"/>
      </w:r>
      <w:r w:rsidR="009F0523">
        <w:instrText xml:space="preserve"> REF _Ref214276359 \r \h </w:instrText>
      </w:r>
      <w:r w:rsidR="009F0523">
        <w:fldChar w:fldCharType="separate"/>
      </w:r>
      <w:r w:rsidR="009F0523">
        <w:t>3.15</w:t>
      </w:r>
      <w:r w:rsidR="009F0523">
        <w:fldChar w:fldCharType="end"/>
      </w:r>
      <w:r w:rsidR="009F0523">
        <w:t xml:space="preserve"> </w:t>
      </w:r>
      <w:r w:rsidRPr="00B77A1E">
        <w:t>van dit bestek) blootstelt</w:t>
      </w:r>
      <w:r>
        <w:t xml:space="preserve"> aan de middelen van optreden van de aanbestedende overheid in toepassing van art. 45 tot 49 en 85 tot 88 van het KB Uitvoering.</w:t>
      </w:r>
    </w:p>
    <w:p w14:paraId="07E7A387" w14:textId="77777777" w:rsidR="002B71E6" w:rsidRDefault="002B71E6" w:rsidP="008D497A">
      <w:pPr>
        <w:pStyle w:val="Kop2"/>
        <w:jc w:val="both"/>
      </w:pPr>
      <w:bookmarkStart w:id="97" w:name="_Toc233214432"/>
      <w:r>
        <w:t>Oplevering en waarborg (art. 64-65 en 156-157 KB Uitvoering)</w:t>
      </w:r>
      <w:bookmarkEnd w:id="97"/>
      <w:r>
        <w:t xml:space="preserve"> </w:t>
      </w:r>
    </w:p>
    <w:p w14:paraId="6D77DAEA" w14:textId="77777777" w:rsidR="002B71E6" w:rsidRDefault="002B71E6" w:rsidP="008D497A">
      <w:pPr>
        <w:jc w:val="both"/>
      </w:pPr>
      <w:r>
        <w:t>De volledige dienstenopdracht wordt in één keer opgeleverd.</w:t>
      </w:r>
    </w:p>
    <w:p w14:paraId="77333018" w14:textId="77777777" w:rsidR="00B77A1E" w:rsidRDefault="00B77A1E" w:rsidP="008D497A">
      <w:pPr>
        <w:jc w:val="both"/>
      </w:pPr>
      <w:r>
        <w:t>De oplevering geschiedt stilzwijgend; de volledige opdracht wordt geacht te zijn opgeleverd na betaling van de laatste factuur.</w:t>
      </w:r>
    </w:p>
    <w:p w14:paraId="622D3ADF" w14:textId="638C2D06" w:rsidR="002B71E6" w:rsidRDefault="009140B2" w:rsidP="001D7EEC">
      <w:pPr>
        <w:pStyle w:val="Kop1"/>
      </w:pPr>
      <w:bookmarkStart w:id="98" w:name="_Toc216792818"/>
      <w:bookmarkStart w:id="99" w:name="_Toc216792819"/>
      <w:bookmarkStart w:id="100" w:name="_Toc216792820"/>
      <w:bookmarkStart w:id="101" w:name="_Toc216792821"/>
      <w:bookmarkStart w:id="102" w:name="_Toc216792822"/>
      <w:bookmarkStart w:id="103" w:name="_Toc216792823"/>
      <w:bookmarkStart w:id="104" w:name="_Toc216792824"/>
      <w:bookmarkStart w:id="105" w:name="_Toc216792825"/>
      <w:bookmarkStart w:id="106" w:name="_Toc216792826"/>
      <w:bookmarkStart w:id="107" w:name="_Toc216792827"/>
      <w:bookmarkStart w:id="108" w:name="_Toc216792828"/>
      <w:bookmarkStart w:id="109" w:name="_Toc216792829"/>
      <w:bookmarkStart w:id="110" w:name="_Toc216792830"/>
      <w:bookmarkStart w:id="111" w:name="_Toc216792831"/>
      <w:bookmarkStart w:id="112" w:name="_Toc216792832"/>
      <w:bookmarkStart w:id="113" w:name="_Toc216792833"/>
      <w:bookmarkStart w:id="114" w:name="_Toc216792834"/>
      <w:bookmarkStart w:id="115" w:name="_Toc216792835"/>
      <w:bookmarkStart w:id="116" w:name="_Toc216792836"/>
      <w:bookmarkStart w:id="117" w:name="_Toc216792837"/>
      <w:bookmarkStart w:id="118" w:name="_Toc216792838"/>
      <w:bookmarkStart w:id="119" w:name="_Toc216792839"/>
      <w:bookmarkStart w:id="120" w:name="_Toc216792840"/>
      <w:bookmarkStart w:id="121" w:name="_Toc216792841"/>
      <w:bookmarkStart w:id="122" w:name="_Toc216792842"/>
      <w:bookmarkStart w:id="123" w:name="_Toc216792843"/>
      <w:bookmarkStart w:id="124" w:name="_Toc216792844"/>
      <w:bookmarkStart w:id="125" w:name="_Toc216792845"/>
      <w:bookmarkStart w:id="126" w:name="_Toc216792846"/>
      <w:bookmarkStart w:id="127" w:name="_Ref214262608"/>
      <w:bookmarkStart w:id="128" w:name="_Ref214262626"/>
      <w:bookmarkStart w:id="129" w:name="_Ref214262640"/>
      <w:bookmarkStart w:id="130" w:name="_Toc233214433"/>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lastRenderedPageBreak/>
        <w:t>Technische bepalingen</w:t>
      </w:r>
      <w:bookmarkEnd w:id="127"/>
      <w:bookmarkEnd w:id="128"/>
      <w:bookmarkEnd w:id="129"/>
      <w:bookmarkEnd w:id="130"/>
    </w:p>
    <w:p w14:paraId="283CA907" w14:textId="265EEE33" w:rsidR="002B71E6" w:rsidRDefault="009140B2" w:rsidP="008D497A">
      <w:pPr>
        <w:pStyle w:val="Kop2"/>
        <w:jc w:val="both"/>
      </w:pPr>
      <w:bookmarkStart w:id="131" w:name="_Toc216792848"/>
      <w:bookmarkStart w:id="132" w:name="_Toc216792849"/>
      <w:bookmarkStart w:id="133" w:name="_Toc216792850"/>
      <w:bookmarkStart w:id="134" w:name="_Toc216792851"/>
      <w:bookmarkStart w:id="135" w:name="_Toc233214434"/>
      <w:bookmarkEnd w:id="131"/>
      <w:bookmarkEnd w:id="132"/>
      <w:bookmarkEnd w:id="133"/>
      <w:bookmarkEnd w:id="134"/>
      <w:r>
        <w:t>Situering</w:t>
      </w:r>
      <w:bookmarkEnd w:id="135"/>
    </w:p>
    <w:p w14:paraId="209CBE71" w14:textId="28476533" w:rsidR="00C735F5" w:rsidRPr="00C735F5" w:rsidRDefault="00C735F5" w:rsidP="008D497A">
      <w:pPr>
        <w:jc w:val="both"/>
        <w:rPr>
          <w:spacing w:val="-3"/>
        </w:rPr>
      </w:pPr>
      <w:r w:rsidRPr="00C735F5">
        <w:rPr>
          <w:spacing w:val="-3"/>
        </w:rPr>
        <w:t xml:space="preserve">Het onderzoeksterrein betreft </w:t>
      </w:r>
      <w:r>
        <w:rPr>
          <w:spacing w:val="-3"/>
        </w:rPr>
        <w:t xml:space="preserve">een aantal percelen rond de Derbystraat, Putkapelstraat en Poolse Wing-laan te Sint-Denijs-Westrem, </w:t>
      </w:r>
      <w:r w:rsidR="0037506F">
        <w:rPr>
          <w:spacing w:val="-3"/>
        </w:rPr>
        <w:t>inclusief</w:t>
      </w:r>
      <w:r>
        <w:rPr>
          <w:spacing w:val="-3"/>
        </w:rPr>
        <w:t xml:space="preserve"> het tussenliggende openbaar domein. Voor het overzicht van de betrokken percelen wordt verwezen naar het beschrijvend bodemonderzoek als bijlage bij dit bestek.</w:t>
      </w:r>
    </w:p>
    <w:p w14:paraId="42755227" w14:textId="77777777" w:rsidR="002C64F0" w:rsidRDefault="00C735F5" w:rsidP="002C64F0">
      <w:pPr>
        <w:keepNext/>
        <w:jc w:val="both"/>
      </w:pPr>
      <w:r w:rsidRPr="00C735F5">
        <w:rPr>
          <w:noProof/>
          <w:spacing w:val="-3"/>
        </w:rPr>
        <w:drawing>
          <wp:inline distT="0" distB="0" distL="0" distR="0" wp14:anchorId="4A892731" wp14:editId="064AF191">
            <wp:extent cx="5760720" cy="2882265"/>
            <wp:effectExtent l="0" t="0" r="0" b="0"/>
            <wp:docPr id="2116014388" name="Afbeelding 1" descr="Afbeelding met schermopname, Luchtfotografie, tekst, Stedenbouwkund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014388" name="Afbeelding 1" descr="Afbeelding met schermopname, Luchtfotografie, tekst, Stedenbouwkunde&#10;&#10;Door AI gegenereerde inhoud is mogelijk onjuist."/>
                    <pic:cNvPicPr/>
                  </pic:nvPicPr>
                  <pic:blipFill>
                    <a:blip r:embed="rId17"/>
                    <a:stretch>
                      <a:fillRect/>
                    </a:stretch>
                  </pic:blipFill>
                  <pic:spPr>
                    <a:xfrm>
                      <a:off x="0" y="0"/>
                      <a:ext cx="5760720" cy="2882265"/>
                    </a:xfrm>
                    <a:prstGeom prst="rect">
                      <a:avLst/>
                    </a:prstGeom>
                  </pic:spPr>
                </pic:pic>
              </a:graphicData>
            </a:graphic>
          </wp:inline>
        </w:drawing>
      </w:r>
    </w:p>
    <w:p w14:paraId="700317D1" w14:textId="2AC6F591" w:rsidR="00C735F5" w:rsidRPr="00C735F5" w:rsidRDefault="002C64F0" w:rsidP="002C64F0">
      <w:pPr>
        <w:pStyle w:val="Bijschrift"/>
        <w:rPr>
          <w:spacing w:val="-3"/>
        </w:rPr>
      </w:pPr>
      <w:bookmarkStart w:id="136" w:name="_Ref214283247"/>
      <w:r>
        <w:t xml:space="preserve">Figuur </w:t>
      </w:r>
      <w:fldSimple w:instr=" SEQ Figuur \* ARABIC ">
        <w:r w:rsidR="00476629">
          <w:rPr>
            <w:noProof/>
          </w:rPr>
          <w:t>1</w:t>
        </w:r>
      </w:fldSimple>
      <w:bookmarkEnd w:id="136"/>
      <w:r>
        <w:t xml:space="preserve"> - Situering van de bronpercelen en de verontreiniging in het vaste deel van de aarde en het grondwater (bron: </w:t>
      </w:r>
      <w:r>
        <w:rPr>
          <w:spacing w:val="-3"/>
        </w:rPr>
        <w:t xml:space="preserve">‘Beschrijvend bodemonderzoek – Voormalige Brandweerpost Zuid Gent – Derbystraat 1+ te 9051 Gent’, </w:t>
      </w:r>
      <w:proofErr w:type="spellStart"/>
      <w:r>
        <w:rPr>
          <w:spacing w:val="-3"/>
        </w:rPr>
        <w:t>Emelia</w:t>
      </w:r>
      <w:proofErr w:type="spellEnd"/>
      <w:r>
        <w:rPr>
          <w:spacing w:val="-3"/>
        </w:rPr>
        <w:t xml:space="preserve"> 2025)</w:t>
      </w:r>
    </w:p>
    <w:p w14:paraId="3A2D2D1D" w14:textId="0011A7C7" w:rsidR="00C36FA5" w:rsidRDefault="00A051B7" w:rsidP="00A051B7">
      <w:pPr>
        <w:jc w:val="both"/>
      </w:pPr>
      <w:r>
        <w:t xml:space="preserve">Op </w:t>
      </w:r>
      <w:r w:rsidR="00450571">
        <w:t>het terrein</w:t>
      </w:r>
      <w:r>
        <w:t xml:space="preserve"> ter hoogte van de bronpercelen </w:t>
      </w:r>
      <w:r w:rsidR="00450571">
        <w:t>bevond zich</w:t>
      </w:r>
      <w:r>
        <w:t xml:space="preserve"> de voormalige brandweerpost Zuid Gent. </w:t>
      </w:r>
      <w:r w:rsidRPr="00A051B7">
        <w:t>In functie van de activiteiten van</w:t>
      </w:r>
      <w:r>
        <w:t xml:space="preserve"> </w:t>
      </w:r>
      <w:r w:rsidRPr="00A051B7">
        <w:t>de brandweer was er een pomp aanwezig waarin 200 l</w:t>
      </w:r>
      <w:r>
        <w:t>iter</w:t>
      </w:r>
      <w:r w:rsidRPr="00A051B7">
        <w:t xml:space="preserve"> blusschuim (mogelijks PFAS-houdend) werd</w:t>
      </w:r>
      <w:r>
        <w:t xml:space="preserve"> </w:t>
      </w:r>
      <w:r w:rsidRPr="00A051B7">
        <w:t>opgeslagen. Ook werden er blusoefeningen met (mogelijks PFAS-houdend) blusschuim uitgevoerd op</w:t>
      </w:r>
      <w:r>
        <w:t xml:space="preserve"> </w:t>
      </w:r>
      <w:r w:rsidRPr="00A051B7">
        <w:t>het terrein.</w:t>
      </w:r>
    </w:p>
    <w:p w14:paraId="715D3E28" w14:textId="71C8F854" w:rsidR="009E4CAC" w:rsidRPr="009E4CAC" w:rsidRDefault="009E4CAC" w:rsidP="009E4CAC">
      <w:pPr>
        <w:jc w:val="both"/>
      </w:pPr>
      <w:r w:rsidRPr="009E4CAC">
        <w:t>De brandweerpost Zuid Gent is in 2014 verhuisd naar een nieuwe locatie. Daaropvolgend werden de</w:t>
      </w:r>
      <w:r>
        <w:t xml:space="preserve"> </w:t>
      </w:r>
      <w:r w:rsidRPr="009E4CAC">
        <w:t xml:space="preserve">gebouwen ter hoogte van de </w:t>
      </w:r>
      <w:proofErr w:type="spellStart"/>
      <w:r w:rsidRPr="009E4CAC">
        <w:t>onderzoekslocatie</w:t>
      </w:r>
      <w:proofErr w:type="spellEnd"/>
      <w:r w:rsidRPr="009E4CAC">
        <w:t xml:space="preserve"> gesloopt. Bij de afbraak van de gebouwen zijn er</w:t>
      </w:r>
      <w:r>
        <w:t xml:space="preserve"> </w:t>
      </w:r>
      <w:r w:rsidRPr="009E4CAC">
        <w:t>geen afgravingen gebeurd.</w:t>
      </w:r>
    </w:p>
    <w:p w14:paraId="6A163457" w14:textId="21267A65" w:rsidR="009E4CAC" w:rsidRDefault="009E4CAC" w:rsidP="009E4CAC">
      <w:pPr>
        <w:jc w:val="both"/>
      </w:pPr>
      <w:r w:rsidRPr="009E4CAC">
        <w:t>Sinds 2014 is het terrein volledig braakliggend en worden er geen (risico-)activiteiten meer uitgeoefend.</w:t>
      </w:r>
    </w:p>
    <w:p w14:paraId="0B3328FD" w14:textId="359E321B" w:rsidR="00F043BF" w:rsidRDefault="00F043BF" w:rsidP="00F043BF">
      <w:pPr>
        <w:pStyle w:val="Kop2"/>
        <w:jc w:val="both"/>
      </w:pPr>
      <w:bookmarkStart w:id="137" w:name="_Toc233214435"/>
      <w:r>
        <w:t>Inrichtingsstudie The Loop veld 11</w:t>
      </w:r>
      <w:bookmarkEnd w:id="137"/>
    </w:p>
    <w:p w14:paraId="5B37B2AF" w14:textId="130E25BB" w:rsidR="00F043BF" w:rsidRDefault="00F043BF" w:rsidP="00F043BF">
      <w:pPr>
        <w:jc w:val="both"/>
      </w:pPr>
      <w:r>
        <w:t>Het onderzoeksterrein overlapt deels met ‘veld 11’ (V11), een ontwikkelbare zone binnen het RUP SDW-5 Handelsbeurssite, waarvan de contour is aangeduid op onderstaande figuur. Voor deze zone is recent een inrichtingsplan opgeleverd, dat op informatieve wijze een indicatie geeft van de beoogde definitieve ontwikkeling</w:t>
      </w:r>
      <w:r w:rsidR="0065533D">
        <w:t xml:space="preserve"> van de zone. Zo geeft het o.a. aan waar mogelijks bovengrondse en ondergrondse bouwvolumes kunnen komen.</w:t>
      </w:r>
    </w:p>
    <w:p w14:paraId="3639D644" w14:textId="77777777" w:rsidR="00476629" w:rsidRDefault="00F043BF" w:rsidP="00476629">
      <w:pPr>
        <w:keepNext/>
      </w:pPr>
      <w:r w:rsidRPr="00B64D17">
        <w:rPr>
          <w:noProof/>
        </w:rPr>
        <w:lastRenderedPageBreak/>
        <w:drawing>
          <wp:inline distT="0" distB="0" distL="0" distR="0" wp14:anchorId="32051FE0" wp14:editId="42E05D29">
            <wp:extent cx="5760720" cy="3883660"/>
            <wp:effectExtent l="0" t="0" r="0" b="2540"/>
            <wp:docPr id="481718633" name="Afbeelding 1" descr="Afbeelding met Luchtfotografie, kaart, Vogelperspectief, Stedenbouwkund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18633" name="Afbeelding 1" descr="Afbeelding met Luchtfotografie, kaart, Vogelperspectief, Stedenbouwkunde&#10;&#10;Automatisch gegenereerde beschrijving"/>
                    <pic:cNvPicPr/>
                  </pic:nvPicPr>
                  <pic:blipFill>
                    <a:blip r:embed="rId18" cstate="screen">
                      <a:extLst>
                        <a:ext uri="{28A0092B-C50C-407E-A947-70E740481C1C}">
                          <a14:useLocalDpi xmlns:a14="http://schemas.microsoft.com/office/drawing/2010/main"/>
                        </a:ext>
                      </a:extLst>
                    </a:blip>
                    <a:stretch>
                      <a:fillRect/>
                    </a:stretch>
                  </pic:blipFill>
                  <pic:spPr>
                    <a:xfrm>
                      <a:off x="0" y="0"/>
                      <a:ext cx="5760720" cy="3883660"/>
                    </a:xfrm>
                    <a:prstGeom prst="rect">
                      <a:avLst/>
                    </a:prstGeom>
                  </pic:spPr>
                </pic:pic>
              </a:graphicData>
            </a:graphic>
          </wp:inline>
        </w:drawing>
      </w:r>
    </w:p>
    <w:p w14:paraId="1DC09CC5" w14:textId="3CADB217" w:rsidR="00F043BF" w:rsidRPr="00F043BF" w:rsidRDefault="00476629" w:rsidP="00476629">
      <w:pPr>
        <w:pStyle w:val="Bijschrift"/>
      </w:pPr>
      <w:r>
        <w:t xml:space="preserve">Figuur </w:t>
      </w:r>
      <w:fldSimple w:instr=" SEQ Figuur \* ARABIC ">
        <w:r>
          <w:t>2</w:t>
        </w:r>
      </w:fldSimple>
      <w:r>
        <w:t xml:space="preserve"> - Contour van het ontwikkelbare veld 11, dat deels overlapt met de zone van verontreiniging</w:t>
      </w:r>
    </w:p>
    <w:p w14:paraId="412EC31F" w14:textId="1B1352CE" w:rsidR="00FC190B" w:rsidRDefault="00FC190B" w:rsidP="00FC190B">
      <w:pPr>
        <w:jc w:val="both"/>
      </w:pPr>
      <w:r>
        <w:t xml:space="preserve">Uit het plan </w:t>
      </w:r>
      <w:r w:rsidR="00801041">
        <w:t>volgt</w:t>
      </w:r>
      <w:r>
        <w:t xml:space="preserve"> ook dat de ontwikkeling van de zone in 2 fasen zal gebeuren, met als eerste fase de rechthoekige zone van de huidige P+R maaiveldparking en de naastliggende grondstockage van de Floraliën, en als tweede fase de driehoekige zone binnen de </w:t>
      </w:r>
      <w:proofErr w:type="spellStart"/>
      <w:r>
        <w:t>tramlus</w:t>
      </w:r>
      <w:proofErr w:type="spellEnd"/>
      <w:r>
        <w:t xml:space="preserve">. </w:t>
      </w:r>
    </w:p>
    <w:p w14:paraId="01362E03" w14:textId="77777777" w:rsidR="00FC190B" w:rsidRDefault="00FC190B" w:rsidP="00FC190B">
      <w:pPr>
        <w:jc w:val="both"/>
      </w:pPr>
      <w:r>
        <w:t>Bij de opmaak van het BSP is het inrichtingsplan mee in beschouwing te nemen. Er is te bekijken of en hoe de sanering geïntegreerd kan worden in de ontwikkeling, en in die zin dus ook te bekijken of de sanering zelf ook gefaseerd kan worden.</w:t>
      </w:r>
    </w:p>
    <w:p w14:paraId="0B3E03FA" w14:textId="5C2D99E3" w:rsidR="00FC190B" w:rsidRDefault="00FC190B" w:rsidP="00FC190B">
      <w:pPr>
        <w:jc w:val="both"/>
      </w:pPr>
      <w:r>
        <w:t xml:space="preserve">Het inrichtingsplan zal ter beschikking gesteld worden bij aanvang van de opdracht. </w:t>
      </w:r>
    </w:p>
    <w:p w14:paraId="18ABA50D" w14:textId="7DE47A24" w:rsidR="001B6694" w:rsidRDefault="00B31603" w:rsidP="008D497A">
      <w:pPr>
        <w:pStyle w:val="Kop2"/>
        <w:jc w:val="both"/>
      </w:pPr>
      <w:bookmarkStart w:id="138" w:name="_Toc233214436"/>
      <w:r>
        <w:t>Samenvatting voorgaand onderzoek</w:t>
      </w:r>
      <w:bookmarkEnd w:id="138"/>
    </w:p>
    <w:p w14:paraId="679F741B" w14:textId="510DC5B4" w:rsidR="00862BCA" w:rsidRDefault="00214DC5" w:rsidP="008D497A">
      <w:pPr>
        <w:jc w:val="both"/>
      </w:pPr>
      <w:r>
        <w:t>In opdracht van OVAM werd in 2022 het perceel 239B3, gelegen aan de Derbystraat 1 te Sint-Denijs-Westrem, onderworpen aan een verkennend bodemonderzoek. Het perceel</w:t>
      </w:r>
      <w:r w:rsidR="00222DF5">
        <w:t xml:space="preserve"> </w:t>
      </w:r>
      <w:r>
        <w:t>was door OVAM geïnventariseerd als mogelijke grond met een verhoogd risico op PFAS-verontreiniging</w:t>
      </w:r>
      <w:r w:rsidR="00222DF5">
        <w:t>, gezien op het terrein in het verleden brandweeractiviteiten hebben plaatsgevonden</w:t>
      </w:r>
      <w:r>
        <w:t>.</w:t>
      </w:r>
      <w:r w:rsidR="00862BCA">
        <w:t xml:space="preserve"> </w:t>
      </w:r>
      <w:r w:rsidR="00222DF5">
        <w:t>U</w:t>
      </w:r>
      <w:r w:rsidR="0020722A">
        <w:t xml:space="preserve">it het verkennend bodemonderzoek </w:t>
      </w:r>
      <w:r w:rsidR="00222DF5">
        <w:t xml:space="preserve">bleek </w:t>
      </w:r>
      <w:r w:rsidR="0020722A">
        <w:t>een duidelijke aanwijzing voor een ernstige bodemverontreiniging met PFAS, zowel in het vaste deel van de aarde</w:t>
      </w:r>
      <w:r w:rsidR="00222DF5">
        <w:t xml:space="preserve"> als in het grondwater. </w:t>
      </w:r>
      <w:r w:rsidR="00787FB7">
        <w:t>Deze verontreiniging werd als gemengd, overwegend nieuw beschouwd omwille van de periode van de voormalige brandweeractiviteiten (1979-2014).</w:t>
      </w:r>
    </w:p>
    <w:p w14:paraId="364318C1" w14:textId="7CDA8EA6" w:rsidR="0020722A" w:rsidRDefault="00222DF5" w:rsidP="008D497A">
      <w:pPr>
        <w:jc w:val="both"/>
      </w:pPr>
      <w:r>
        <w:t>Hierop volgend werd sogent, als eigenaar van het betreffende perceel, door OVAM aangemaand tot uitvoering van een beschrijvend bodemonderzoek</w:t>
      </w:r>
      <w:r w:rsidR="009A22A4">
        <w:t xml:space="preserve"> (BBO)</w:t>
      </w:r>
      <w:r>
        <w:t>.</w:t>
      </w:r>
    </w:p>
    <w:p w14:paraId="2AD6CA7A" w14:textId="4D8C1C4B" w:rsidR="00B31603" w:rsidRDefault="009A22A4" w:rsidP="008D497A">
      <w:pPr>
        <w:jc w:val="both"/>
      </w:pPr>
      <w:r>
        <w:t xml:space="preserve">Het BBO werd in 2022 door </w:t>
      </w:r>
      <w:proofErr w:type="spellStart"/>
      <w:r>
        <w:t>Emelia</w:t>
      </w:r>
      <w:proofErr w:type="spellEnd"/>
      <w:r>
        <w:t xml:space="preserve"> (toen nog </w:t>
      </w:r>
      <w:proofErr w:type="spellStart"/>
      <w:r>
        <w:t>Esher</w:t>
      </w:r>
      <w:proofErr w:type="spellEnd"/>
      <w:r>
        <w:t>) aangevat</w:t>
      </w:r>
      <w:r w:rsidR="00125294">
        <w:t xml:space="preserve">. In verschillende </w:t>
      </w:r>
      <w:proofErr w:type="spellStart"/>
      <w:r w:rsidR="00125294">
        <w:t>staalnamerondes</w:t>
      </w:r>
      <w:proofErr w:type="spellEnd"/>
      <w:r w:rsidR="00125294">
        <w:t xml:space="preserve"> werd de verontreiniging afgeperkt in horizontale en verticale richting.</w:t>
      </w:r>
      <w:r>
        <w:t xml:space="preserve"> Uit het onderzoek </w:t>
      </w:r>
      <w:r w:rsidR="009B4B6D">
        <w:t xml:space="preserve">bleek een </w:t>
      </w:r>
      <w:r w:rsidR="00787FB7">
        <w:t>verspreidingsrisico voor de</w:t>
      </w:r>
      <w:r>
        <w:t xml:space="preserve"> verontreiniging met PFAS in het vaste deel </w:t>
      </w:r>
      <w:r>
        <w:lastRenderedPageBreak/>
        <w:t>van de aarde en het grondwater</w:t>
      </w:r>
      <w:r w:rsidR="00787FB7">
        <w:t>. Deze bleek zich te hebben verspreid tot</w:t>
      </w:r>
      <w:r>
        <w:t xml:space="preserve"> een aantal percelen rondom de Derbystraat, Putkapelstraat en Poolse-Winglaan</w:t>
      </w:r>
      <w:r w:rsidR="00370E30">
        <w:t xml:space="preserve"> (zie bovenstaande </w:t>
      </w:r>
      <w:r w:rsidR="00370E30">
        <w:fldChar w:fldCharType="begin"/>
      </w:r>
      <w:r w:rsidR="00370E30">
        <w:instrText xml:space="preserve"> REF _Ref214283247 \h </w:instrText>
      </w:r>
      <w:r w:rsidR="00370E30">
        <w:fldChar w:fldCharType="separate"/>
      </w:r>
      <w:r w:rsidR="00370E30">
        <w:t xml:space="preserve">Figuur </w:t>
      </w:r>
      <w:r w:rsidR="00370E30">
        <w:rPr>
          <w:noProof/>
        </w:rPr>
        <w:t>1</w:t>
      </w:r>
      <w:r w:rsidR="00370E30">
        <w:fldChar w:fldCharType="end"/>
      </w:r>
      <w:r w:rsidR="00370E30">
        <w:t>)</w:t>
      </w:r>
      <w:r>
        <w:t>.</w:t>
      </w:r>
      <w:r w:rsidR="00B05CAF">
        <w:t xml:space="preserve"> Het rapport concludeert</w:t>
      </w:r>
      <w:r w:rsidR="00787FB7">
        <w:t xml:space="preserve"> dus</w:t>
      </w:r>
      <w:r w:rsidR="00B05CAF">
        <w:t xml:space="preserve"> dat een sanering voor beide verontreinigingen noodzakelijk is. De sanering heeft prioriteit 2.</w:t>
      </w:r>
      <w:r w:rsidR="00787FB7">
        <w:t xml:space="preserve"> De totale vuilvracht werd ingeschat op 0,2 kg in het vaste deel van de aarde en 0,41 kg in het grondwater.</w:t>
      </w:r>
      <w:r w:rsidR="00125294">
        <w:t xml:space="preserve"> Het BBO werd in 2025 ingediend bij OVAM die het vervolgens conform verklaarde.</w:t>
      </w:r>
    </w:p>
    <w:p w14:paraId="53411D03" w14:textId="2A52A669" w:rsidR="004C774C" w:rsidRDefault="004C774C" w:rsidP="008D497A">
      <w:pPr>
        <w:jc w:val="both"/>
      </w:pPr>
      <w:r>
        <w:t>In afwachting van de sanering werden volgende gebruiksadviezen toegekend aan de verontreiniging:</w:t>
      </w:r>
    </w:p>
    <w:p w14:paraId="4BF42E6B" w14:textId="28C326DA" w:rsidR="004C774C" w:rsidRPr="007804AE" w:rsidRDefault="007804AE" w:rsidP="008D497A">
      <w:pPr>
        <w:jc w:val="both"/>
        <w:rPr>
          <w:b/>
          <w:bCs/>
        </w:rPr>
      </w:pPr>
      <w:r w:rsidRPr="007804AE">
        <w:rPr>
          <w:b/>
          <w:bCs/>
        </w:rPr>
        <w:t>Verontreiniging 1: PFAS in het vaste deel van de aarde</w:t>
      </w:r>
    </w:p>
    <w:p w14:paraId="25C8498E" w14:textId="46DAD357" w:rsidR="007804AE" w:rsidRDefault="007804AE" w:rsidP="007804AE">
      <w:pPr>
        <w:ind w:left="851" w:hanging="851"/>
        <w:jc w:val="both"/>
      </w:pPr>
      <w:r>
        <w:t>GA1</w:t>
      </w:r>
      <w:r>
        <w:tab/>
      </w:r>
      <w:r w:rsidRPr="007804AE">
        <w:t>Door de grondverzetregeling zijn er beperkingen voor het gebruik van de uitgegraven bodem. Bij graafwerken</w:t>
      </w:r>
      <w:r>
        <w:t xml:space="preserve"> </w:t>
      </w:r>
      <w:r w:rsidRPr="007804AE">
        <w:t>is het aangewezen om maatregelen te nemen om blootstelling aan de verontreiniging te voorkomen.</w:t>
      </w:r>
    </w:p>
    <w:p w14:paraId="32132191" w14:textId="259C26BA" w:rsidR="00B05CAF" w:rsidRDefault="007804AE" w:rsidP="007804AE">
      <w:pPr>
        <w:ind w:left="851" w:hanging="851"/>
        <w:jc w:val="both"/>
      </w:pPr>
      <w:r>
        <w:t>GA1a</w:t>
      </w:r>
      <w:r>
        <w:tab/>
      </w:r>
      <w:r w:rsidRPr="007804AE">
        <w:t>Door de grondverzetregeling zijn er beperkingen voor het gebruik van de uitgegraven bodem</w:t>
      </w:r>
    </w:p>
    <w:p w14:paraId="166E1BAD" w14:textId="3AC7C722" w:rsidR="007804AE" w:rsidRDefault="007804AE" w:rsidP="007804AE">
      <w:pPr>
        <w:ind w:left="851" w:hanging="851"/>
        <w:jc w:val="both"/>
      </w:pPr>
      <w:r>
        <w:t>GA1b</w:t>
      </w:r>
      <w:r>
        <w:tab/>
      </w:r>
      <w:r w:rsidRPr="007804AE">
        <w:t>Bij graafwerken is het aangewezen om maatregelen te nemen om blootstelling aan de verontreiniging te</w:t>
      </w:r>
      <w:r>
        <w:t xml:space="preserve"> </w:t>
      </w:r>
      <w:r w:rsidRPr="007804AE">
        <w:t>voorkomen.</w:t>
      </w:r>
    </w:p>
    <w:p w14:paraId="380375B5" w14:textId="2EC599A2" w:rsidR="007804AE" w:rsidRPr="007804AE" w:rsidRDefault="007804AE" w:rsidP="007804AE">
      <w:pPr>
        <w:ind w:left="851" w:hanging="851"/>
        <w:jc w:val="both"/>
        <w:rPr>
          <w:b/>
          <w:bCs/>
        </w:rPr>
      </w:pPr>
      <w:r w:rsidRPr="007804AE">
        <w:rPr>
          <w:b/>
          <w:bCs/>
        </w:rPr>
        <w:t>Verontreiniging 2: PFAS in het grondwater</w:t>
      </w:r>
    </w:p>
    <w:p w14:paraId="3964BCAB" w14:textId="3F8DEE05" w:rsidR="007804AE" w:rsidRDefault="007804AE" w:rsidP="007804AE">
      <w:pPr>
        <w:ind w:left="851" w:hanging="851"/>
        <w:jc w:val="both"/>
      </w:pPr>
      <w:r>
        <w:t>GA2</w:t>
      </w:r>
      <w:r>
        <w:tab/>
      </w:r>
      <w:r w:rsidRPr="007804AE">
        <w:t>Bij de uitvoering van bemalingen is het aangewezen om maatregelen te nemen om de verspreiding van de</w:t>
      </w:r>
      <w:r>
        <w:t xml:space="preserve"> </w:t>
      </w:r>
      <w:r w:rsidRPr="007804AE">
        <w:t>grondwaterverontreiniging tegen te gaan. Bovendien wordt afgeraden om het grondwater te gebruiken voor</w:t>
      </w:r>
      <w:r>
        <w:t xml:space="preserve"> </w:t>
      </w:r>
      <w:r w:rsidRPr="007804AE">
        <w:t>diverse toepassingen, zoals drinkwater, gebruik in de tuin of voor een industriële aanwending. Ook voor</w:t>
      </w:r>
      <w:r>
        <w:t xml:space="preserve"> </w:t>
      </w:r>
      <w:r w:rsidRPr="007804AE">
        <w:t>toepassingen zoals warmtepomp, wordt aangeraden om maatregelen te nemen om het systeem te</w:t>
      </w:r>
      <w:r>
        <w:t xml:space="preserve"> </w:t>
      </w:r>
      <w:r w:rsidRPr="007804AE">
        <w:t>beschermen.</w:t>
      </w:r>
    </w:p>
    <w:p w14:paraId="4EDB00B8" w14:textId="74C8ECC8" w:rsidR="007804AE" w:rsidRDefault="007804AE" w:rsidP="007804AE">
      <w:pPr>
        <w:ind w:left="851" w:hanging="851"/>
        <w:jc w:val="both"/>
      </w:pPr>
      <w:r>
        <w:t>GA2a</w:t>
      </w:r>
      <w:r>
        <w:tab/>
      </w:r>
      <w:r w:rsidRPr="007804AE">
        <w:t>Bij de uitvoering van bemalingen is het aangewezen om maatregelen te nemen om de verspreiding van de</w:t>
      </w:r>
      <w:r>
        <w:t xml:space="preserve"> </w:t>
      </w:r>
      <w:r w:rsidRPr="007804AE">
        <w:t>grondwaterverontreiniging tegen te gaan.</w:t>
      </w:r>
    </w:p>
    <w:p w14:paraId="1D45CB1A" w14:textId="7CFE7209" w:rsidR="007804AE" w:rsidRDefault="007804AE" w:rsidP="007804AE">
      <w:pPr>
        <w:ind w:left="851" w:hanging="851"/>
        <w:jc w:val="both"/>
      </w:pPr>
      <w:r>
        <w:t>GA2b</w:t>
      </w:r>
      <w:r>
        <w:tab/>
      </w:r>
      <w:r w:rsidRPr="007804AE">
        <w:t>Het wordt afgeraden om het grondwater te gebruiken als drinkwater of voor persoonlijke hygiëne. Ook</w:t>
      </w:r>
      <w:r>
        <w:t xml:space="preserve"> </w:t>
      </w:r>
      <w:r w:rsidRPr="007804AE">
        <w:t>gebruik als drenkwater voor vee is af te raden.</w:t>
      </w:r>
    </w:p>
    <w:p w14:paraId="09AFC147" w14:textId="33B6F076" w:rsidR="007804AE" w:rsidRDefault="007804AE" w:rsidP="007804AE">
      <w:pPr>
        <w:ind w:left="851" w:hanging="851"/>
        <w:jc w:val="both"/>
      </w:pPr>
      <w:r>
        <w:t>GA2c</w:t>
      </w:r>
      <w:r>
        <w:tab/>
      </w:r>
      <w:r w:rsidRPr="007804AE">
        <w:t>Het wordt afgeraden om het grondwater te gebruiken voor de tuin. Ook een industriële toepassing zonder</w:t>
      </w:r>
      <w:r>
        <w:t xml:space="preserve"> </w:t>
      </w:r>
      <w:r w:rsidRPr="007804AE">
        <w:t>de risico’s te laten evalueren is af te raden.</w:t>
      </w:r>
    </w:p>
    <w:p w14:paraId="4248BED6" w14:textId="44640725" w:rsidR="007804AE" w:rsidRDefault="007804AE" w:rsidP="007804AE">
      <w:pPr>
        <w:ind w:left="851" w:hanging="851"/>
        <w:jc w:val="both"/>
      </w:pPr>
      <w:r>
        <w:t>GA2d</w:t>
      </w:r>
      <w:r>
        <w:tab/>
      </w:r>
      <w:r w:rsidRPr="007804AE">
        <w:t>Wordt het grondwater gebruik voor doeleinden zoals een warmtepomp, dan wordt aangeraden om</w:t>
      </w:r>
      <w:r>
        <w:t xml:space="preserve"> </w:t>
      </w:r>
      <w:r w:rsidRPr="007804AE">
        <w:t>maatregelen te nemen ter bescherming van het systeem</w:t>
      </w:r>
      <w:r>
        <w:t>.</w:t>
      </w:r>
    </w:p>
    <w:p w14:paraId="2DCDA18B" w14:textId="437E98D7" w:rsidR="00B958EC" w:rsidRDefault="00B958EC" w:rsidP="008D497A">
      <w:pPr>
        <w:jc w:val="both"/>
      </w:pPr>
      <w:r>
        <w:rPr>
          <w:spacing w:val="-3"/>
        </w:rPr>
        <w:t>Het volledige beschrijvend bodemonderzoek is als bijlage bij dit bestek gevoegd.</w:t>
      </w:r>
    </w:p>
    <w:p w14:paraId="614BB2AB" w14:textId="0BAD769A" w:rsidR="002B71E6" w:rsidRDefault="00E7369E" w:rsidP="008D497A">
      <w:pPr>
        <w:pStyle w:val="Kop2"/>
        <w:jc w:val="both"/>
      </w:pPr>
      <w:bookmarkStart w:id="139" w:name="_Toc233214437"/>
      <w:r>
        <w:t>Rapportage – vormelijke en inhoudelijke eisen</w:t>
      </w:r>
      <w:bookmarkEnd w:id="139"/>
    </w:p>
    <w:p w14:paraId="30124681" w14:textId="6A39099D" w:rsidR="002B71E6" w:rsidRDefault="00E7369E" w:rsidP="001D7EEC">
      <w:pPr>
        <w:pStyle w:val="Kop3"/>
      </w:pPr>
      <w:bookmarkStart w:id="140" w:name="_Toc233214438"/>
      <w:r>
        <w:t>Pdf-rapport</w:t>
      </w:r>
      <w:bookmarkEnd w:id="140"/>
    </w:p>
    <w:p w14:paraId="5D7AC40E" w14:textId="50E1877E" w:rsidR="00E7369E" w:rsidRDefault="00E7369E" w:rsidP="008D497A">
      <w:pPr>
        <w:pStyle w:val="lijstbulletsogent"/>
        <w:jc w:val="both"/>
      </w:pPr>
      <w:r>
        <w:t>Er</w:t>
      </w:r>
      <w:r>
        <w:rPr>
          <w:spacing w:val="-3"/>
        </w:rPr>
        <w:t xml:space="preserve"> </w:t>
      </w:r>
      <w:r>
        <w:t>wordt</w:t>
      </w:r>
      <w:r>
        <w:rPr>
          <w:spacing w:val="-4"/>
        </w:rPr>
        <w:t xml:space="preserve"> </w:t>
      </w:r>
      <w:r>
        <w:t>een</w:t>
      </w:r>
      <w:r>
        <w:rPr>
          <w:spacing w:val="-5"/>
        </w:rPr>
        <w:t xml:space="preserve"> </w:t>
      </w:r>
      <w:r>
        <w:t>volledig</w:t>
      </w:r>
      <w:r>
        <w:rPr>
          <w:spacing w:val="-3"/>
        </w:rPr>
        <w:t xml:space="preserve"> </w:t>
      </w:r>
      <w:r>
        <w:t>pdf</w:t>
      </w:r>
      <w:r>
        <w:rPr>
          <w:spacing w:val="-2"/>
        </w:rPr>
        <w:t xml:space="preserve"> </w:t>
      </w:r>
      <w:r>
        <w:t>rapport</w:t>
      </w:r>
      <w:r>
        <w:rPr>
          <w:spacing w:val="-4"/>
        </w:rPr>
        <w:t xml:space="preserve"> </w:t>
      </w:r>
      <w:r>
        <w:t>opgeleverd</w:t>
      </w:r>
      <w:r>
        <w:rPr>
          <w:spacing w:val="-3"/>
        </w:rPr>
        <w:t xml:space="preserve"> </w:t>
      </w:r>
      <w:r>
        <w:t>aan</w:t>
      </w:r>
      <w:r>
        <w:rPr>
          <w:spacing w:val="-6"/>
        </w:rPr>
        <w:t xml:space="preserve"> </w:t>
      </w:r>
      <w:r>
        <w:t>sogent</w:t>
      </w:r>
      <w:r>
        <w:rPr>
          <w:spacing w:val="-2"/>
        </w:rPr>
        <w:t xml:space="preserve"> </w:t>
      </w:r>
      <w:r>
        <w:t>(</w:t>
      </w:r>
      <w:proofErr w:type="spellStart"/>
      <w:r>
        <w:t>incl</w:t>
      </w:r>
      <w:proofErr w:type="spellEnd"/>
      <w:r>
        <w:rPr>
          <w:spacing w:val="-5"/>
        </w:rPr>
        <w:t xml:space="preserve"> </w:t>
      </w:r>
      <w:r>
        <w:t>alle</w:t>
      </w:r>
      <w:r>
        <w:rPr>
          <w:spacing w:val="-4"/>
        </w:rPr>
        <w:t xml:space="preserve"> </w:t>
      </w:r>
      <w:r>
        <w:t>tekst</w:t>
      </w:r>
      <w:r>
        <w:rPr>
          <w:spacing w:val="-2"/>
        </w:rPr>
        <w:t xml:space="preserve"> </w:t>
      </w:r>
      <w:r>
        <w:t>en</w:t>
      </w:r>
      <w:r>
        <w:rPr>
          <w:spacing w:val="-2"/>
        </w:rPr>
        <w:t xml:space="preserve"> bijlagen)</w:t>
      </w:r>
      <w:r w:rsidR="002F2CA8">
        <w:rPr>
          <w:spacing w:val="-2"/>
        </w:rPr>
        <w:t>;</w:t>
      </w:r>
    </w:p>
    <w:p w14:paraId="49C02AD2" w14:textId="77777777" w:rsidR="00E7369E" w:rsidRDefault="00E7369E" w:rsidP="008D497A">
      <w:pPr>
        <w:pStyle w:val="lijstbulletsogent"/>
        <w:jc w:val="both"/>
      </w:pPr>
      <w:r>
        <w:t>M.b.t.</w:t>
      </w:r>
      <w:r>
        <w:rPr>
          <w:spacing w:val="-3"/>
        </w:rPr>
        <w:t xml:space="preserve"> </w:t>
      </w:r>
      <w:r>
        <w:t>de</w:t>
      </w:r>
      <w:r>
        <w:rPr>
          <w:spacing w:val="-3"/>
        </w:rPr>
        <w:t xml:space="preserve"> </w:t>
      </w:r>
      <w:r>
        <w:t>aanlevering</w:t>
      </w:r>
      <w:r>
        <w:rPr>
          <w:spacing w:val="-4"/>
        </w:rPr>
        <w:t xml:space="preserve"> </w:t>
      </w:r>
      <w:r>
        <w:t>bij</w:t>
      </w:r>
      <w:r>
        <w:rPr>
          <w:spacing w:val="-6"/>
        </w:rPr>
        <w:t xml:space="preserve"> </w:t>
      </w:r>
      <w:r>
        <w:t>de</w:t>
      </w:r>
      <w:r>
        <w:rPr>
          <w:spacing w:val="-5"/>
        </w:rPr>
        <w:t xml:space="preserve"> </w:t>
      </w:r>
      <w:r>
        <w:t>OVAM</w:t>
      </w:r>
      <w:r>
        <w:rPr>
          <w:spacing w:val="-5"/>
        </w:rPr>
        <w:t xml:space="preserve"> </w:t>
      </w:r>
      <w:r>
        <w:t>worden</w:t>
      </w:r>
      <w:r>
        <w:rPr>
          <w:spacing w:val="-3"/>
        </w:rPr>
        <w:t xml:space="preserve"> </w:t>
      </w:r>
      <w:r>
        <w:t>de</w:t>
      </w:r>
      <w:r>
        <w:rPr>
          <w:spacing w:val="-3"/>
        </w:rPr>
        <w:t xml:space="preserve"> </w:t>
      </w:r>
      <w:r>
        <w:t>richtlijnen/standaardprocedures</w:t>
      </w:r>
      <w:r>
        <w:rPr>
          <w:spacing w:val="-6"/>
        </w:rPr>
        <w:t xml:space="preserve"> </w:t>
      </w:r>
      <w:r>
        <w:t>van</w:t>
      </w:r>
      <w:r>
        <w:rPr>
          <w:spacing w:val="-4"/>
        </w:rPr>
        <w:t xml:space="preserve"> </w:t>
      </w:r>
      <w:r>
        <w:t>de</w:t>
      </w:r>
      <w:r>
        <w:rPr>
          <w:spacing w:val="-3"/>
        </w:rPr>
        <w:t xml:space="preserve"> </w:t>
      </w:r>
      <w:r>
        <w:t xml:space="preserve">OVAM </w:t>
      </w:r>
      <w:r>
        <w:rPr>
          <w:spacing w:val="-2"/>
        </w:rPr>
        <w:t>gevolgd;</w:t>
      </w:r>
    </w:p>
    <w:p w14:paraId="6C379D0B" w14:textId="77777777" w:rsidR="00E7369E" w:rsidRDefault="00E7369E" w:rsidP="008D497A">
      <w:pPr>
        <w:pStyle w:val="lijstbulletsogent"/>
        <w:jc w:val="both"/>
      </w:pPr>
      <w:r>
        <w:t>Tevens</w:t>
      </w:r>
      <w:r>
        <w:rPr>
          <w:spacing w:val="-4"/>
        </w:rPr>
        <w:t xml:space="preserve"> </w:t>
      </w:r>
      <w:r>
        <w:t>worden</w:t>
      </w:r>
      <w:r>
        <w:rPr>
          <w:spacing w:val="-4"/>
        </w:rPr>
        <w:t xml:space="preserve"> </w:t>
      </w:r>
      <w:r>
        <w:t>de</w:t>
      </w:r>
      <w:r>
        <w:rPr>
          <w:spacing w:val="-4"/>
        </w:rPr>
        <w:t xml:space="preserve"> </w:t>
      </w:r>
      <w:r>
        <w:t>concluderende</w:t>
      </w:r>
      <w:r>
        <w:rPr>
          <w:spacing w:val="-4"/>
        </w:rPr>
        <w:t xml:space="preserve"> </w:t>
      </w:r>
      <w:r>
        <w:t>plannen</w:t>
      </w:r>
      <w:r>
        <w:rPr>
          <w:spacing w:val="-4"/>
        </w:rPr>
        <w:t xml:space="preserve"> </w:t>
      </w:r>
      <w:r>
        <w:t>(meetpunten,</w:t>
      </w:r>
      <w:r>
        <w:rPr>
          <w:spacing w:val="-4"/>
        </w:rPr>
        <w:t xml:space="preserve"> </w:t>
      </w:r>
      <w:r>
        <w:t>resultaten)</w:t>
      </w:r>
      <w:r>
        <w:rPr>
          <w:spacing w:val="-4"/>
        </w:rPr>
        <w:t xml:space="preserve"> </w:t>
      </w:r>
      <w:r>
        <w:t>als</w:t>
      </w:r>
      <w:r>
        <w:rPr>
          <w:spacing w:val="-4"/>
        </w:rPr>
        <w:t xml:space="preserve"> </w:t>
      </w:r>
      <w:r>
        <w:t>afzonderlijke</w:t>
      </w:r>
      <w:r>
        <w:rPr>
          <w:spacing w:val="-4"/>
        </w:rPr>
        <w:t xml:space="preserve"> </w:t>
      </w:r>
      <w:r>
        <w:t>pdf- documenten bezorgd;</w:t>
      </w:r>
    </w:p>
    <w:p w14:paraId="2C909846" w14:textId="111B6CF3" w:rsidR="00E7369E" w:rsidRDefault="00E7369E" w:rsidP="008D497A">
      <w:pPr>
        <w:pStyle w:val="lijstbulletsogent"/>
        <w:jc w:val="both"/>
      </w:pPr>
      <w:r>
        <w:lastRenderedPageBreak/>
        <w:t>Er</w:t>
      </w:r>
      <w:r>
        <w:rPr>
          <w:spacing w:val="-7"/>
        </w:rPr>
        <w:t xml:space="preserve"> </w:t>
      </w:r>
      <w:r>
        <w:t>dienen</w:t>
      </w:r>
      <w:r>
        <w:rPr>
          <w:spacing w:val="-5"/>
        </w:rPr>
        <w:t xml:space="preserve"> </w:t>
      </w:r>
      <w:r>
        <w:t>geen</w:t>
      </w:r>
      <w:r>
        <w:rPr>
          <w:spacing w:val="-5"/>
        </w:rPr>
        <w:t xml:space="preserve"> </w:t>
      </w:r>
      <w:r>
        <w:t>afgedrukte</w:t>
      </w:r>
      <w:r>
        <w:rPr>
          <w:spacing w:val="-7"/>
        </w:rPr>
        <w:t xml:space="preserve"> </w:t>
      </w:r>
      <w:r>
        <w:t>(papieren)</w:t>
      </w:r>
      <w:r>
        <w:rPr>
          <w:spacing w:val="-5"/>
        </w:rPr>
        <w:t xml:space="preserve"> </w:t>
      </w:r>
      <w:r>
        <w:t>rapporten</w:t>
      </w:r>
      <w:r>
        <w:rPr>
          <w:spacing w:val="-5"/>
        </w:rPr>
        <w:t xml:space="preserve"> </w:t>
      </w:r>
      <w:r>
        <w:t>bezorgd</w:t>
      </w:r>
      <w:r>
        <w:rPr>
          <w:spacing w:val="-5"/>
        </w:rPr>
        <w:t xml:space="preserve"> </w:t>
      </w:r>
      <w:r>
        <w:t>te</w:t>
      </w:r>
      <w:r>
        <w:rPr>
          <w:spacing w:val="-5"/>
        </w:rPr>
        <w:t xml:space="preserve"> </w:t>
      </w:r>
      <w:r>
        <w:t>worden</w:t>
      </w:r>
      <w:r>
        <w:rPr>
          <w:spacing w:val="-5"/>
        </w:rPr>
        <w:t xml:space="preserve"> </w:t>
      </w:r>
      <w:r>
        <w:t>aan</w:t>
      </w:r>
      <w:r>
        <w:rPr>
          <w:spacing w:val="-6"/>
        </w:rPr>
        <w:t xml:space="preserve"> </w:t>
      </w:r>
      <w:r>
        <w:t>de</w:t>
      </w:r>
      <w:r>
        <w:rPr>
          <w:spacing w:val="-6"/>
        </w:rPr>
        <w:t xml:space="preserve"> </w:t>
      </w:r>
      <w:r>
        <w:rPr>
          <w:spacing w:val="-2"/>
        </w:rPr>
        <w:t>opdrachtgever</w:t>
      </w:r>
      <w:r w:rsidR="002F581C">
        <w:rPr>
          <w:spacing w:val="-2"/>
        </w:rPr>
        <w:t>.</w:t>
      </w:r>
    </w:p>
    <w:p w14:paraId="2FF6169F" w14:textId="2871FE46" w:rsidR="002B71E6" w:rsidRDefault="00E7369E" w:rsidP="001D7EEC">
      <w:pPr>
        <w:pStyle w:val="Kop3"/>
      </w:pPr>
      <w:bookmarkStart w:id="141" w:name="_Toc233214439"/>
      <w:r>
        <w:t>Analyseresultaten</w:t>
      </w:r>
      <w:bookmarkEnd w:id="141"/>
    </w:p>
    <w:p w14:paraId="0CF0764B" w14:textId="7F42DF87" w:rsidR="00E7369E" w:rsidRDefault="00E7369E" w:rsidP="008D497A">
      <w:pPr>
        <w:pStyle w:val="lijstbulletsogent"/>
        <w:jc w:val="both"/>
      </w:pPr>
      <w:r>
        <w:t>De</w:t>
      </w:r>
      <w:r>
        <w:rPr>
          <w:spacing w:val="-4"/>
        </w:rPr>
        <w:t xml:space="preserve"> </w:t>
      </w:r>
      <w:r>
        <w:t>overzichtstabellen</w:t>
      </w:r>
      <w:r>
        <w:rPr>
          <w:spacing w:val="-5"/>
        </w:rPr>
        <w:t xml:space="preserve"> </w:t>
      </w:r>
      <w:r>
        <w:t>met</w:t>
      </w:r>
      <w:r>
        <w:rPr>
          <w:spacing w:val="-4"/>
        </w:rPr>
        <w:t xml:space="preserve"> </w:t>
      </w:r>
      <w:r>
        <w:t>de</w:t>
      </w:r>
      <w:r>
        <w:rPr>
          <w:spacing w:val="-2"/>
        </w:rPr>
        <w:t xml:space="preserve"> </w:t>
      </w:r>
      <w:r>
        <w:t>getoetste</w:t>
      </w:r>
      <w:r>
        <w:rPr>
          <w:spacing w:val="-4"/>
        </w:rPr>
        <w:t xml:space="preserve"> </w:t>
      </w:r>
      <w:r>
        <w:t>analyseresultaten</w:t>
      </w:r>
      <w:r>
        <w:rPr>
          <w:spacing w:val="-3"/>
        </w:rPr>
        <w:t xml:space="preserve"> </w:t>
      </w:r>
      <w:r>
        <w:t>worden</w:t>
      </w:r>
      <w:r>
        <w:rPr>
          <w:spacing w:val="-2"/>
        </w:rPr>
        <w:t xml:space="preserve"> </w:t>
      </w:r>
      <w:r>
        <w:t>afzonderlijk</w:t>
      </w:r>
      <w:r w:rsidR="002F581C">
        <w:t>,</w:t>
      </w:r>
      <w:r>
        <w:rPr>
          <w:spacing w:val="-5"/>
        </w:rPr>
        <w:t xml:space="preserve"> </w:t>
      </w:r>
      <w:r>
        <w:t>in</w:t>
      </w:r>
      <w:r>
        <w:rPr>
          <w:spacing w:val="-3"/>
        </w:rPr>
        <w:t xml:space="preserve"> </w:t>
      </w:r>
      <w:proofErr w:type="spellStart"/>
      <w:r>
        <w:t>excel</w:t>
      </w:r>
      <w:proofErr w:type="spellEnd"/>
      <w:r>
        <w:t>- formaat</w:t>
      </w:r>
      <w:r w:rsidR="002F581C">
        <w:t>,</w:t>
      </w:r>
      <w:r>
        <w:t xml:space="preserve"> bezorgd;</w:t>
      </w:r>
    </w:p>
    <w:p w14:paraId="3B4B5689" w14:textId="1FBC343F" w:rsidR="00E7369E" w:rsidRDefault="00E7369E" w:rsidP="00D04B13">
      <w:pPr>
        <w:pStyle w:val="lijstbulletsogent"/>
        <w:jc w:val="both"/>
      </w:pPr>
      <w:r>
        <w:t>In</w:t>
      </w:r>
      <w:r w:rsidRPr="002F581C">
        <w:rPr>
          <w:spacing w:val="-7"/>
        </w:rPr>
        <w:t xml:space="preserve"> </w:t>
      </w:r>
      <w:r>
        <w:t>deze</w:t>
      </w:r>
      <w:r w:rsidRPr="002F581C">
        <w:rPr>
          <w:spacing w:val="-3"/>
        </w:rPr>
        <w:t xml:space="preserve"> </w:t>
      </w:r>
      <w:r>
        <w:t>overzichtstabellen,</w:t>
      </w:r>
      <w:r w:rsidRPr="002F581C">
        <w:rPr>
          <w:spacing w:val="-5"/>
        </w:rPr>
        <w:t xml:space="preserve"> </w:t>
      </w:r>
      <w:r>
        <w:t>of</w:t>
      </w:r>
      <w:r w:rsidRPr="002F581C">
        <w:rPr>
          <w:spacing w:val="-3"/>
        </w:rPr>
        <w:t xml:space="preserve"> </w:t>
      </w:r>
      <w:r>
        <w:t>als</w:t>
      </w:r>
      <w:r w:rsidRPr="002F581C">
        <w:rPr>
          <w:spacing w:val="-5"/>
        </w:rPr>
        <w:t xml:space="preserve"> </w:t>
      </w:r>
      <w:r>
        <w:t>afzonderlijke</w:t>
      </w:r>
      <w:r w:rsidRPr="002F581C">
        <w:rPr>
          <w:spacing w:val="-3"/>
        </w:rPr>
        <w:t xml:space="preserve"> </w:t>
      </w:r>
      <w:r>
        <w:t>tabel,</w:t>
      </w:r>
      <w:r w:rsidRPr="002F581C">
        <w:rPr>
          <w:spacing w:val="-4"/>
        </w:rPr>
        <w:t xml:space="preserve"> </w:t>
      </w:r>
      <w:r>
        <w:t>worden</w:t>
      </w:r>
      <w:r w:rsidRPr="002F581C">
        <w:rPr>
          <w:spacing w:val="-5"/>
        </w:rPr>
        <w:t xml:space="preserve"> </w:t>
      </w:r>
      <w:r>
        <w:t>ook</w:t>
      </w:r>
      <w:r w:rsidRPr="002F581C">
        <w:rPr>
          <w:spacing w:val="-3"/>
        </w:rPr>
        <w:t xml:space="preserve"> </w:t>
      </w:r>
      <w:r>
        <w:t>de</w:t>
      </w:r>
      <w:r w:rsidRPr="002F581C">
        <w:rPr>
          <w:spacing w:val="-4"/>
        </w:rPr>
        <w:t xml:space="preserve"> </w:t>
      </w:r>
      <w:r>
        <w:t>lambert</w:t>
      </w:r>
      <w:r w:rsidRPr="002F581C">
        <w:rPr>
          <w:spacing w:val="-3"/>
        </w:rPr>
        <w:t xml:space="preserve"> </w:t>
      </w:r>
      <w:r>
        <w:t>’72</w:t>
      </w:r>
      <w:r w:rsidRPr="002F581C">
        <w:rPr>
          <w:spacing w:val="-4"/>
        </w:rPr>
        <w:t xml:space="preserve"> </w:t>
      </w:r>
      <w:r w:rsidRPr="002F581C">
        <w:rPr>
          <w:spacing w:val="-2"/>
        </w:rPr>
        <w:t>coördinaten</w:t>
      </w:r>
      <w:r w:rsidR="002F581C">
        <w:rPr>
          <w:spacing w:val="-2"/>
        </w:rPr>
        <w:t xml:space="preserve"> </w:t>
      </w:r>
      <w:r>
        <w:t>aangeleverd</w:t>
      </w:r>
      <w:r w:rsidRPr="002F581C">
        <w:rPr>
          <w:spacing w:val="-8"/>
        </w:rPr>
        <w:t xml:space="preserve"> </w:t>
      </w:r>
      <w:r w:rsidRPr="002F581C">
        <w:rPr>
          <w:spacing w:val="-2"/>
        </w:rPr>
        <w:t>(</w:t>
      </w:r>
      <w:proofErr w:type="spellStart"/>
      <w:r w:rsidRPr="002F581C">
        <w:rPr>
          <w:spacing w:val="-2"/>
        </w:rPr>
        <w:t>x,y,z</w:t>
      </w:r>
      <w:proofErr w:type="spellEnd"/>
      <w:r w:rsidRPr="002F581C">
        <w:rPr>
          <w:spacing w:val="-2"/>
        </w:rPr>
        <w:t>)</w:t>
      </w:r>
      <w:r w:rsidR="002F581C">
        <w:rPr>
          <w:spacing w:val="-2"/>
        </w:rPr>
        <w:t>.</w:t>
      </w:r>
    </w:p>
    <w:p w14:paraId="24FF79A5" w14:textId="3745F4DB" w:rsidR="002B71E6" w:rsidRDefault="00E7369E" w:rsidP="001D7EEC">
      <w:pPr>
        <w:pStyle w:val="Kop3"/>
      </w:pPr>
      <w:bookmarkStart w:id="142" w:name="_Toc233214440"/>
      <w:r>
        <w:t>Opmaak en leesbaarheid plannen</w:t>
      </w:r>
      <w:bookmarkEnd w:id="142"/>
    </w:p>
    <w:p w14:paraId="77EA639D" w14:textId="4747E4A9" w:rsidR="00C36FA5" w:rsidRDefault="00E7369E" w:rsidP="008D497A">
      <w:pPr>
        <w:pStyle w:val="Kop4"/>
        <w:jc w:val="both"/>
      </w:pPr>
      <w:r>
        <w:t>Vormgeving en schaal</w:t>
      </w:r>
    </w:p>
    <w:p w14:paraId="3BD6E8DD" w14:textId="77777777" w:rsidR="00E7369E" w:rsidRDefault="00E7369E" w:rsidP="008D497A">
      <w:pPr>
        <w:pStyle w:val="lijstbulletsogent"/>
        <w:jc w:val="both"/>
      </w:pPr>
      <w:r>
        <w:t>Naast</w:t>
      </w:r>
      <w:r>
        <w:rPr>
          <w:spacing w:val="-2"/>
        </w:rPr>
        <w:t xml:space="preserve"> </w:t>
      </w:r>
      <w:r>
        <w:t>een</w:t>
      </w:r>
      <w:r>
        <w:rPr>
          <w:spacing w:val="-6"/>
        </w:rPr>
        <w:t xml:space="preserve"> </w:t>
      </w:r>
      <w:r>
        <w:t>globaal</w:t>
      </w:r>
      <w:r>
        <w:rPr>
          <w:spacing w:val="-5"/>
        </w:rPr>
        <w:t xml:space="preserve"> </w:t>
      </w:r>
      <w:r>
        <w:t>overzichtsplan,</w:t>
      </w:r>
      <w:r>
        <w:rPr>
          <w:spacing w:val="-2"/>
        </w:rPr>
        <w:t xml:space="preserve"> </w:t>
      </w:r>
      <w:r>
        <w:t>worden</w:t>
      </w:r>
      <w:r>
        <w:rPr>
          <w:spacing w:val="-2"/>
        </w:rPr>
        <w:t xml:space="preserve"> </w:t>
      </w:r>
      <w:r>
        <w:t>steeds</w:t>
      </w:r>
      <w:r>
        <w:rPr>
          <w:spacing w:val="-5"/>
        </w:rPr>
        <w:t xml:space="preserve"> </w:t>
      </w:r>
      <w:r>
        <w:t>detailplannetjes</w:t>
      </w:r>
      <w:r>
        <w:rPr>
          <w:spacing w:val="-1"/>
        </w:rPr>
        <w:t xml:space="preserve"> </w:t>
      </w:r>
      <w:r>
        <w:t>gemaakt</w:t>
      </w:r>
      <w:r>
        <w:rPr>
          <w:spacing w:val="-2"/>
        </w:rPr>
        <w:t xml:space="preserve"> </w:t>
      </w:r>
      <w:r>
        <w:t>per</w:t>
      </w:r>
      <w:r>
        <w:rPr>
          <w:spacing w:val="-5"/>
        </w:rPr>
        <w:t xml:space="preserve"> </w:t>
      </w:r>
      <w:r>
        <w:t>zone</w:t>
      </w:r>
      <w:r>
        <w:rPr>
          <w:spacing w:val="-4"/>
        </w:rPr>
        <w:t xml:space="preserve"> </w:t>
      </w:r>
      <w:r>
        <w:t>of</w:t>
      </w:r>
      <w:r>
        <w:rPr>
          <w:spacing w:val="-2"/>
        </w:rPr>
        <w:t xml:space="preserve"> </w:t>
      </w:r>
      <w:r>
        <w:t>kern, indien</w:t>
      </w:r>
      <w:r>
        <w:rPr>
          <w:spacing w:val="-1"/>
        </w:rPr>
        <w:t xml:space="preserve"> </w:t>
      </w:r>
      <w:r>
        <w:t>deze niet</w:t>
      </w:r>
      <w:r>
        <w:rPr>
          <w:spacing w:val="-2"/>
        </w:rPr>
        <w:t xml:space="preserve"> </w:t>
      </w:r>
      <w:r>
        <w:t>leesbaar</w:t>
      </w:r>
      <w:r>
        <w:rPr>
          <w:spacing w:val="-3"/>
        </w:rPr>
        <w:t xml:space="preserve"> </w:t>
      </w:r>
      <w:r>
        <w:t>op</w:t>
      </w:r>
      <w:r>
        <w:rPr>
          <w:spacing w:val="-1"/>
        </w:rPr>
        <w:t xml:space="preserve"> </w:t>
      </w:r>
      <w:r>
        <w:t>het</w:t>
      </w:r>
      <w:r>
        <w:rPr>
          <w:spacing w:val="-2"/>
        </w:rPr>
        <w:t xml:space="preserve"> </w:t>
      </w:r>
      <w:r>
        <w:t>overzichtsplan</w:t>
      </w:r>
      <w:r>
        <w:rPr>
          <w:spacing w:val="-2"/>
        </w:rPr>
        <w:t xml:space="preserve"> </w:t>
      </w:r>
      <w:r>
        <w:t>kunnen</w:t>
      </w:r>
      <w:r>
        <w:rPr>
          <w:spacing w:val="-1"/>
        </w:rPr>
        <w:t xml:space="preserve"> </w:t>
      </w:r>
      <w:r>
        <w:t>geplaatst</w:t>
      </w:r>
      <w:r>
        <w:rPr>
          <w:spacing w:val="-2"/>
        </w:rPr>
        <w:t xml:space="preserve"> </w:t>
      </w:r>
      <w:r>
        <w:t>worden (bijv.</w:t>
      </w:r>
      <w:r>
        <w:rPr>
          <w:spacing w:val="-3"/>
        </w:rPr>
        <w:t xml:space="preserve"> </w:t>
      </w:r>
      <w:r>
        <w:t>bij een</w:t>
      </w:r>
      <w:r>
        <w:rPr>
          <w:spacing w:val="-1"/>
        </w:rPr>
        <w:t xml:space="preserve"> </w:t>
      </w:r>
      <w:r>
        <w:t xml:space="preserve">groot </w:t>
      </w:r>
      <w:r>
        <w:rPr>
          <w:spacing w:val="-2"/>
        </w:rPr>
        <w:t>onderzoeksgebied);</w:t>
      </w:r>
    </w:p>
    <w:p w14:paraId="3EB02EBE" w14:textId="77777777" w:rsidR="00E7369E" w:rsidRDefault="00E7369E" w:rsidP="008D497A">
      <w:pPr>
        <w:pStyle w:val="lijstbulletsogent"/>
        <w:jc w:val="both"/>
      </w:pPr>
      <w:r>
        <w:t>Tenzij</w:t>
      </w:r>
      <w:r>
        <w:rPr>
          <w:spacing w:val="-5"/>
        </w:rPr>
        <w:t xml:space="preserve"> </w:t>
      </w:r>
      <w:r>
        <w:t>anders</w:t>
      </w:r>
      <w:r>
        <w:rPr>
          <w:spacing w:val="-2"/>
        </w:rPr>
        <w:t xml:space="preserve"> </w:t>
      </w:r>
      <w:r>
        <w:t>afgesproken,</w:t>
      </w:r>
      <w:r>
        <w:rPr>
          <w:spacing w:val="-5"/>
        </w:rPr>
        <w:t xml:space="preserve"> </w:t>
      </w:r>
      <w:r>
        <w:t>worden</w:t>
      </w:r>
      <w:r>
        <w:rPr>
          <w:spacing w:val="-2"/>
        </w:rPr>
        <w:t xml:space="preserve"> </w:t>
      </w:r>
      <w:r>
        <w:t>plannen</w:t>
      </w:r>
      <w:r>
        <w:rPr>
          <w:spacing w:val="-6"/>
        </w:rPr>
        <w:t xml:space="preserve"> </w:t>
      </w:r>
      <w:r>
        <w:t>gemaakt</w:t>
      </w:r>
      <w:r>
        <w:rPr>
          <w:spacing w:val="-6"/>
        </w:rPr>
        <w:t xml:space="preserve"> </w:t>
      </w:r>
      <w:r>
        <w:t>met</w:t>
      </w:r>
      <w:r>
        <w:rPr>
          <w:spacing w:val="-4"/>
        </w:rPr>
        <w:t xml:space="preserve"> </w:t>
      </w:r>
      <w:r>
        <w:t>het</w:t>
      </w:r>
      <w:r>
        <w:rPr>
          <w:spacing w:val="-5"/>
        </w:rPr>
        <w:t xml:space="preserve"> </w:t>
      </w:r>
      <w:r>
        <w:t>oog</w:t>
      </w:r>
      <w:r>
        <w:rPr>
          <w:spacing w:val="-5"/>
        </w:rPr>
        <w:t xml:space="preserve"> </w:t>
      </w:r>
      <w:r>
        <w:t>op</w:t>
      </w:r>
      <w:r>
        <w:rPr>
          <w:spacing w:val="-3"/>
        </w:rPr>
        <w:t xml:space="preserve"> </w:t>
      </w:r>
      <w:r>
        <w:t>A4</w:t>
      </w:r>
      <w:r>
        <w:rPr>
          <w:spacing w:val="-5"/>
        </w:rPr>
        <w:t xml:space="preserve"> </w:t>
      </w:r>
      <w:r>
        <w:t>of</w:t>
      </w:r>
      <w:r>
        <w:rPr>
          <w:spacing w:val="-2"/>
        </w:rPr>
        <w:t xml:space="preserve"> </w:t>
      </w:r>
      <w:r>
        <w:t>A3</w:t>
      </w:r>
      <w:r>
        <w:rPr>
          <w:spacing w:val="-2"/>
        </w:rPr>
        <w:t xml:space="preserve"> prints;</w:t>
      </w:r>
    </w:p>
    <w:p w14:paraId="07FDFB4E" w14:textId="77777777" w:rsidR="00E7369E" w:rsidRDefault="00E7369E" w:rsidP="008D497A">
      <w:pPr>
        <w:pStyle w:val="lijstbulletsogent"/>
        <w:jc w:val="both"/>
      </w:pPr>
      <w:r>
        <w:t>Op</w:t>
      </w:r>
      <w:r>
        <w:rPr>
          <w:spacing w:val="-2"/>
        </w:rPr>
        <w:t xml:space="preserve"> </w:t>
      </w:r>
      <w:r>
        <w:t>elk</w:t>
      </w:r>
      <w:r>
        <w:rPr>
          <w:spacing w:val="-2"/>
        </w:rPr>
        <w:t xml:space="preserve"> </w:t>
      </w:r>
      <w:r>
        <w:t>plan</w:t>
      </w:r>
      <w:r>
        <w:rPr>
          <w:spacing w:val="-6"/>
        </w:rPr>
        <w:t xml:space="preserve"> </w:t>
      </w:r>
      <w:r>
        <w:t>staat</w:t>
      </w:r>
      <w:r>
        <w:rPr>
          <w:spacing w:val="-4"/>
        </w:rPr>
        <w:t xml:space="preserve"> </w:t>
      </w:r>
      <w:r>
        <w:t>een</w:t>
      </w:r>
      <w:r>
        <w:rPr>
          <w:spacing w:val="-5"/>
        </w:rPr>
        <w:t xml:space="preserve"> </w:t>
      </w:r>
      <w:r>
        <w:t>schaalbalk,</w:t>
      </w:r>
      <w:r>
        <w:rPr>
          <w:spacing w:val="-2"/>
        </w:rPr>
        <w:t xml:space="preserve"> </w:t>
      </w:r>
      <w:r>
        <w:t>noordpijl</w:t>
      </w:r>
      <w:r>
        <w:rPr>
          <w:spacing w:val="-3"/>
        </w:rPr>
        <w:t xml:space="preserve"> </w:t>
      </w:r>
      <w:r>
        <w:t>en</w:t>
      </w:r>
      <w:r>
        <w:rPr>
          <w:spacing w:val="-3"/>
        </w:rPr>
        <w:t xml:space="preserve"> </w:t>
      </w:r>
      <w:r>
        <w:t>legende.</w:t>
      </w:r>
      <w:r>
        <w:rPr>
          <w:spacing w:val="-5"/>
        </w:rPr>
        <w:t xml:space="preserve"> </w:t>
      </w:r>
      <w:r>
        <w:t>Deze</w:t>
      </w:r>
      <w:r>
        <w:rPr>
          <w:spacing w:val="-5"/>
        </w:rPr>
        <w:t xml:space="preserve"> </w:t>
      </w:r>
      <w:r>
        <w:t>laatste</w:t>
      </w:r>
      <w:r>
        <w:rPr>
          <w:spacing w:val="-4"/>
        </w:rPr>
        <w:t xml:space="preserve"> </w:t>
      </w:r>
      <w:r>
        <w:t>kan</w:t>
      </w:r>
      <w:r>
        <w:rPr>
          <w:spacing w:val="-2"/>
        </w:rPr>
        <w:t xml:space="preserve"> </w:t>
      </w:r>
      <w:r>
        <w:t>eventueel</w:t>
      </w:r>
      <w:r>
        <w:rPr>
          <w:spacing w:val="-2"/>
        </w:rPr>
        <w:t xml:space="preserve"> </w:t>
      </w:r>
      <w:r>
        <w:t>beperkt worden tot de informatie specifiek voor dat plan, waarbij een algemene legende elders wordt toegevoegd;</w:t>
      </w:r>
    </w:p>
    <w:p w14:paraId="359E8F5E" w14:textId="77777777" w:rsidR="00E7369E" w:rsidRDefault="00E7369E" w:rsidP="008D497A">
      <w:pPr>
        <w:pStyle w:val="lijstbulletsogent"/>
        <w:jc w:val="both"/>
      </w:pPr>
      <w:r>
        <w:t>De</w:t>
      </w:r>
      <w:r>
        <w:rPr>
          <w:spacing w:val="-4"/>
        </w:rPr>
        <w:t xml:space="preserve"> </w:t>
      </w:r>
      <w:r>
        <w:t>lettergrootte</w:t>
      </w:r>
      <w:r>
        <w:rPr>
          <w:spacing w:val="-5"/>
        </w:rPr>
        <w:t xml:space="preserve"> </w:t>
      </w:r>
      <w:r>
        <w:t>van</w:t>
      </w:r>
      <w:r>
        <w:rPr>
          <w:spacing w:val="-5"/>
        </w:rPr>
        <w:t xml:space="preserve"> </w:t>
      </w:r>
      <w:r>
        <w:t>het</w:t>
      </w:r>
      <w:r>
        <w:rPr>
          <w:spacing w:val="-5"/>
        </w:rPr>
        <w:t xml:space="preserve"> </w:t>
      </w:r>
      <w:r>
        <w:t>afgedrukte</w:t>
      </w:r>
      <w:r>
        <w:rPr>
          <w:spacing w:val="-4"/>
        </w:rPr>
        <w:t xml:space="preserve"> </w:t>
      </w:r>
      <w:r>
        <w:t>plan</w:t>
      </w:r>
      <w:r>
        <w:rPr>
          <w:spacing w:val="-5"/>
        </w:rPr>
        <w:t xml:space="preserve"> </w:t>
      </w:r>
      <w:r>
        <w:t>zal</w:t>
      </w:r>
      <w:r>
        <w:rPr>
          <w:spacing w:val="-5"/>
        </w:rPr>
        <w:t xml:space="preserve"> </w:t>
      </w:r>
      <w:r>
        <w:t>niet</w:t>
      </w:r>
      <w:r>
        <w:rPr>
          <w:spacing w:val="-3"/>
        </w:rPr>
        <w:t xml:space="preserve"> </w:t>
      </w:r>
      <w:r>
        <w:t>kleiner</w:t>
      </w:r>
      <w:r>
        <w:rPr>
          <w:spacing w:val="-4"/>
        </w:rPr>
        <w:t xml:space="preserve"> </w:t>
      </w:r>
      <w:r>
        <w:t>zijn</w:t>
      </w:r>
      <w:r>
        <w:rPr>
          <w:spacing w:val="-5"/>
        </w:rPr>
        <w:t xml:space="preserve"> </w:t>
      </w:r>
      <w:r>
        <w:t>dan</w:t>
      </w:r>
      <w:r>
        <w:rPr>
          <w:spacing w:val="-5"/>
        </w:rPr>
        <w:t xml:space="preserve"> </w:t>
      </w:r>
      <w:r>
        <w:t>6</w:t>
      </w:r>
      <w:r>
        <w:rPr>
          <w:spacing w:val="-3"/>
        </w:rPr>
        <w:t xml:space="preserve"> </w:t>
      </w:r>
      <w:r>
        <w:t>punten</w:t>
      </w:r>
      <w:r>
        <w:rPr>
          <w:spacing w:val="-4"/>
        </w:rPr>
        <w:t xml:space="preserve"> </w:t>
      </w:r>
      <w:r>
        <w:t>(ca.</w:t>
      </w:r>
      <w:r>
        <w:rPr>
          <w:spacing w:val="-6"/>
        </w:rPr>
        <w:t xml:space="preserve"> </w:t>
      </w:r>
      <w:r>
        <w:t>2,1mm</w:t>
      </w:r>
      <w:r>
        <w:rPr>
          <w:spacing w:val="-2"/>
        </w:rPr>
        <w:t xml:space="preserve"> hoog);</w:t>
      </w:r>
    </w:p>
    <w:p w14:paraId="1EEECD30" w14:textId="77777777" w:rsidR="00E7369E" w:rsidRDefault="00E7369E" w:rsidP="008D497A">
      <w:pPr>
        <w:pStyle w:val="lijstbulletsogent"/>
        <w:jc w:val="both"/>
      </w:pPr>
      <w:r>
        <w:t>Op</w:t>
      </w:r>
      <w:r>
        <w:rPr>
          <w:spacing w:val="-1"/>
        </w:rPr>
        <w:t xml:space="preserve"> </w:t>
      </w:r>
      <w:r>
        <w:t>elk</w:t>
      </w:r>
      <w:r>
        <w:rPr>
          <w:spacing w:val="-1"/>
        </w:rPr>
        <w:t xml:space="preserve"> </w:t>
      </w:r>
      <w:r>
        <w:t>plan</w:t>
      </w:r>
      <w:r>
        <w:rPr>
          <w:spacing w:val="-5"/>
        </w:rPr>
        <w:t xml:space="preserve"> </w:t>
      </w:r>
      <w:r>
        <w:t>staat</w:t>
      </w:r>
      <w:r>
        <w:rPr>
          <w:spacing w:val="-3"/>
        </w:rPr>
        <w:t xml:space="preserve"> </w:t>
      </w:r>
      <w:r>
        <w:t>correct</w:t>
      </w:r>
      <w:r>
        <w:rPr>
          <w:spacing w:val="-3"/>
        </w:rPr>
        <w:t xml:space="preserve"> </w:t>
      </w:r>
      <w:r>
        <w:t>verwoord</w:t>
      </w:r>
      <w:r>
        <w:rPr>
          <w:spacing w:val="-2"/>
        </w:rPr>
        <w:t xml:space="preserve"> </w:t>
      </w:r>
      <w:r>
        <w:t>wat</w:t>
      </w:r>
      <w:r>
        <w:rPr>
          <w:spacing w:val="-3"/>
        </w:rPr>
        <w:t xml:space="preserve"> </w:t>
      </w:r>
      <w:r>
        <w:t>wordt</w:t>
      </w:r>
      <w:r>
        <w:rPr>
          <w:spacing w:val="-3"/>
        </w:rPr>
        <w:t xml:space="preserve"> </w:t>
      </w:r>
      <w:r>
        <w:t>weergegeven,</w:t>
      </w:r>
      <w:r>
        <w:rPr>
          <w:spacing w:val="-4"/>
        </w:rPr>
        <w:t xml:space="preserve"> </w:t>
      </w:r>
      <w:r>
        <w:t>en</w:t>
      </w:r>
      <w:r>
        <w:rPr>
          <w:spacing w:val="-2"/>
        </w:rPr>
        <w:t xml:space="preserve"> </w:t>
      </w:r>
      <w:r>
        <w:t>staat</w:t>
      </w:r>
      <w:r>
        <w:rPr>
          <w:spacing w:val="-3"/>
        </w:rPr>
        <w:t xml:space="preserve"> </w:t>
      </w:r>
      <w:r>
        <w:t>een</w:t>
      </w:r>
      <w:r>
        <w:rPr>
          <w:spacing w:val="-4"/>
        </w:rPr>
        <w:t xml:space="preserve"> </w:t>
      </w:r>
      <w:r>
        <w:t>vorm</w:t>
      </w:r>
      <w:r>
        <w:rPr>
          <w:spacing w:val="-3"/>
        </w:rPr>
        <w:t xml:space="preserve"> </w:t>
      </w:r>
      <w:r>
        <w:t xml:space="preserve">van </w:t>
      </w:r>
      <w:r>
        <w:rPr>
          <w:spacing w:val="-2"/>
        </w:rPr>
        <w:t>versienummering.</w:t>
      </w:r>
    </w:p>
    <w:p w14:paraId="476E433B" w14:textId="032C17BB" w:rsidR="00E7369E" w:rsidRDefault="00E7369E" w:rsidP="008D497A">
      <w:pPr>
        <w:pStyle w:val="Kop4"/>
        <w:jc w:val="both"/>
      </w:pPr>
      <w:r>
        <w:t>Achtergrond en omgeving</w:t>
      </w:r>
    </w:p>
    <w:p w14:paraId="08C380B4" w14:textId="77777777" w:rsidR="00E7369E" w:rsidRDefault="00E7369E" w:rsidP="008D497A">
      <w:pPr>
        <w:pStyle w:val="lijstbulletsogent"/>
        <w:jc w:val="both"/>
      </w:pPr>
      <w:r>
        <w:t>De</w:t>
      </w:r>
      <w:r>
        <w:rPr>
          <w:spacing w:val="-1"/>
        </w:rPr>
        <w:t xml:space="preserve"> </w:t>
      </w:r>
      <w:r>
        <w:t>achtergrond</w:t>
      </w:r>
      <w:r>
        <w:rPr>
          <w:spacing w:val="-2"/>
        </w:rPr>
        <w:t xml:space="preserve"> </w:t>
      </w:r>
      <w:r>
        <w:t>van</w:t>
      </w:r>
      <w:r>
        <w:rPr>
          <w:spacing w:val="-2"/>
        </w:rPr>
        <w:t xml:space="preserve"> </w:t>
      </w:r>
      <w:r>
        <w:t>het</w:t>
      </w:r>
      <w:r>
        <w:rPr>
          <w:spacing w:val="-1"/>
        </w:rPr>
        <w:t xml:space="preserve"> </w:t>
      </w:r>
      <w:r>
        <w:t>plan</w:t>
      </w:r>
      <w:r>
        <w:rPr>
          <w:spacing w:val="-2"/>
        </w:rPr>
        <w:t xml:space="preserve"> </w:t>
      </w:r>
      <w:r>
        <w:t>moet</w:t>
      </w:r>
      <w:r>
        <w:rPr>
          <w:spacing w:val="-3"/>
        </w:rPr>
        <w:t xml:space="preserve"> </w:t>
      </w:r>
      <w:r>
        <w:t>correct</w:t>
      </w:r>
      <w:r>
        <w:rPr>
          <w:spacing w:val="-3"/>
        </w:rPr>
        <w:t xml:space="preserve"> </w:t>
      </w:r>
      <w:r>
        <w:t>zijn,</w:t>
      </w:r>
      <w:r>
        <w:rPr>
          <w:spacing w:val="-1"/>
        </w:rPr>
        <w:t xml:space="preserve"> </w:t>
      </w:r>
      <w:r>
        <w:t>en</w:t>
      </w:r>
      <w:r>
        <w:rPr>
          <w:spacing w:val="-4"/>
        </w:rPr>
        <w:t xml:space="preserve"> </w:t>
      </w:r>
      <w:r>
        <w:t>op</w:t>
      </w:r>
      <w:r>
        <w:rPr>
          <w:spacing w:val="-4"/>
        </w:rPr>
        <w:t xml:space="preserve"> </w:t>
      </w:r>
      <w:r>
        <w:t>basis</w:t>
      </w:r>
      <w:r>
        <w:rPr>
          <w:spacing w:val="-1"/>
        </w:rPr>
        <w:t xml:space="preserve"> </w:t>
      </w:r>
      <w:r>
        <w:t>zijn</w:t>
      </w:r>
      <w:r>
        <w:rPr>
          <w:spacing w:val="-3"/>
        </w:rPr>
        <w:t xml:space="preserve"> </w:t>
      </w:r>
      <w:r>
        <w:t>van</w:t>
      </w:r>
      <w:r>
        <w:rPr>
          <w:spacing w:val="-4"/>
        </w:rPr>
        <w:t xml:space="preserve"> </w:t>
      </w:r>
      <w:r>
        <w:t>opmetingen,</w:t>
      </w:r>
      <w:r>
        <w:rPr>
          <w:spacing w:val="-3"/>
        </w:rPr>
        <w:t xml:space="preserve"> </w:t>
      </w:r>
      <w:r>
        <w:t>GRB</w:t>
      </w:r>
      <w:r>
        <w:rPr>
          <w:spacing w:val="-1"/>
        </w:rPr>
        <w:t xml:space="preserve"> </w:t>
      </w:r>
      <w:r>
        <w:t xml:space="preserve">of </w:t>
      </w:r>
      <w:r>
        <w:rPr>
          <w:spacing w:val="-2"/>
        </w:rPr>
        <w:t>kadasterplannen;</w:t>
      </w:r>
    </w:p>
    <w:p w14:paraId="12729A15" w14:textId="2F352729" w:rsidR="00E7369E" w:rsidRDefault="00E7369E" w:rsidP="006B56E9">
      <w:pPr>
        <w:pStyle w:val="lijstbulletsogent"/>
        <w:jc w:val="both"/>
      </w:pPr>
      <w:r>
        <w:t>Op</w:t>
      </w:r>
      <w:r w:rsidRPr="001E0B79">
        <w:rPr>
          <w:spacing w:val="-6"/>
        </w:rPr>
        <w:t xml:space="preserve"> </w:t>
      </w:r>
      <w:r>
        <w:t>het</w:t>
      </w:r>
      <w:r w:rsidRPr="001E0B79">
        <w:rPr>
          <w:spacing w:val="-4"/>
        </w:rPr>
        <w:t xml:space="preserve"> </w:t>
      </w:r>
      <w:r>
        <w:t>plan</w:t>
      </w:r>
      <w:r w:rsidRPr="001E0B79">
        <w:rPr>
          <w:spacing w:val="-6"/>
        </w:rPr>
        <w:t xml:space="preserve"> </w:t>
      </w:r>
      <w:r>
        <w:t>worden</w:t>
      </w:r>
      <w:r w:rsidRPr="001E0B79">
        <w:rPr>
          <w:spacing w:val="-4"/>
        </w:rPr>
        <w:t xml:space="preserve"> </w:t>
      </w:r>
      <w:r>
        <w:t>de</w:t>
      </w:r>
      <w:r w:rsidRPr="001E0B79">
        <w:rPr>
          <w:spacing w:val="-3"/>
        </w:rPr>
        <w:t xml:space="preserve"> </w:t>
      </w:r>
      <w:r>
        <w:t>nodige</w:t>
      </w:r>
      <w:r w:rsidRPr="001E0B79">
        <w:rPr>
          <w:spacing w:val="-4"/>
        </w:rPr>
        <w:t xml:space="preserve"> </w:t>
      </w:r>
      <w:r>
        <w:t>elementen</w:t>
      </w:r>
      <w:r w:rsidRPr="001E0B79">
        <w:rPr>
          <w:spacing w:val="-2"/>
        </w:rPr>
        <w:t xml:space="preserve"> </w:t>
      </w:r>
      <w:r>
        <w:t>aangeduid</w:t>
      </w:r>
      <w:r w:rsidRPr="001E0B79">
        <w:rPr>
          <w:spacing w:val="-7"/>
        </w:rPr>
        <w:t xml:space="preserve"> </w:t>
      </w:r>
      <w:r>
        <w:t>die</w:t>
      </w:r>
      <w:r w:rsidRPr="001E0B79">
        <w:rPr>
          <w:spacing w:val="-3"/>
        </w:rPr>
        <w:t xml:space="preserve"> </w:t>
      </w:r>
      <w:r>
        <w:t>relevant</w:t>
      </w:r>
      <w:r w:rsidRPr="001E0B79">
        <w:rPr>
          <w:spacing w:val="-4"/>
        </w:rPr>
        <w:t xml:space="preserve"> </w:t>
      </w:r>
      <w:r>
        <w:t>zijn</w:t>
      </w:r>
      <w:r w:rsidRPr="001E0B79">
        <w:rPr>
          <w:spacing w:val="-7"/>
        </w:rPr>
        <w:t xml:space="preserve"> </w:t>
      </w:r>
      <w:r>
        <w:t>voor</w:t>
      </w:r>
      <w:r w:rsidRPr="001E0B79">
        <w:rPr>
          <w:spacing w:val="-4"/>
        </w:rPr>
        <w:t xml:space="preserve"> </w:t>
      </w:r>
      <w:r>
        <w:t>de</w:t>
      </w:r>
      <w:r w:rsidRPr="001E0B79">
        <w:rPr>
          <w:spacing w:val="-3"/>
        </w:rPr>
        <w:t xml:space="preserve"> </w:t>
      </w:r>
      <w:r w:rsidRPr="001E0B79">
        <w:rPr>
          <w:spacing w:val="-2"/>
        </w:rPr>
        <w:t>schaalgrootte</w:t>
      </w:r>
      <w:r w:rsidR="001E0B79">
        <w:rPr>
          <w:spacing w:val="-2"/>
        </w:rPr>
        <w:t xml:space="preserve"> </w:t>
      </w:r>
      <w:r>
        <w:t>(e.g.</w:t>
      </w:r>
      <w:r w:rsidRPr="001E0B79">
        <w:rPr>
          <w:spacing w:val="-3"/>
        </w:rPr>
        <w:t xml:space="preserve"> </w:t>
      </w:r>
      <w:r>
        <w:t>een</w:t>
      </w:r>
      <w:r w:rsidRPr="001E0B79">
        <w:rPr>
          <w:spacing w:val="-3"/>
        </w:rPr>
        <w:t xml:space="preserve"> </w:t>
      </w:r>
      <w:r>
        <w:t>auto,</w:t>
      </w:r>
      <w:r w:rsidRPr="001E0B79">
        <w:rPr>
          <w:spacing w:val="-4"/>
        </w:rPr>
        <w:t xml:space="preserve"> </w:t>
      </w:r>
      <w:r w:rsidRPr="001E0B79">
        <w:rPr>
          <w:spacing w:val="-2"/>
        </w:rPr>
        <w:t>parkeerplaatsen,…);</w:t>
      </w:r>
    </w:p>
    <w:p w14:paraId="518DDBBD" w14:textId="77777777" w:rsidR="00E7369E" w:rsidRDefault="00E7369E" w:rsidP="008D497A">
      <w:pPr>
        <w:pStyle w:val="lijstbulletsogent"/>
        <w:jc w:val="both"/>
      </w:pPr>
      <w:r>
        <w:t>Verhardingen</w:t>
      </w:r>
      <w:r>
        <w:rPr>
          <w:spacing w:val="-10"/>
        </w:rPr>
        <w:t xml:space="preserve"> </w:t>
      </w:r>
      <w:r>
        <w:t>en</w:t>
      </w:r>
      <w:r>
        <w:rPr>
          <w:spacing w:val="-8"/>
        </w:rPr>
        <w:t xml:space="preserve"> </w:t>
      </w:r>
      <w:r>
        <w:t>lijnvormige</w:t>
      </w:r>
      <w:r>
        <w:rPr>
          <w:spacing w:val="-7"/>
        </w:rPr>
        <w:t xml:space="preserve"> </w:t>
      </w:r>
      <w:r>
        <w:t>elementen</w:t>
      </w:r>
      <w:r>
        <w:rPr>
          <w:spacing w:val="-9"/>
        </w:rPr>
        <w:t xml:space="preserve"> </w:t>
      </w:r>
      <w:r>
        <w:t>worden</w:t>
      </w:r>
      <w:r>
        <w:rPr>
          <w:spacing w:val="-7"/>
        </w:rPr>
        <w:t xml:space="preserve"> </w:t>
      </w:r>
      <w:r>
        <w:t>gestileerd</w:t>
      </w:r>
      <w:r>
        <w:rPr>
          <w:spacing w:val="-8"/>
        </w:rPr>
        <w:t xml:space="preserve"> </w:t>
      </w:r>
      <w:r>
        <w:rPr>
          <w:spacing w:val="-2"/>
        </w:rPr>
        <w:t>weergegeven;</w:t>
      </w:r>
    </w:p>
    <w:p w14:paraId="4A33BFC5" w14:textId="77777777" w:rsidR="00E7369E" w:rsidRDefault="00E7369E" w:rsidP="008D497A">
      <w:pPr>
        <w:pStyle w:val="lijstbulletsogent"/>
        <w:jc w:val="both"/>
      </w:pPr>
      <w:r>
        <w:t>Aangezien</w:t>
      </w:r>
      <w:r>
        <w:rPr>
          <w:spacing w:val="-2"/>
        </w:rPr>
        <w:t xml:space="preserve"> </w:t>
      </w:r>
      <w:r>
        <w:t>kadastrale</w:t>
      </w:r>
      <w:r>
        <w:rPr>
          <w:spacing w:val="-2"/>
        </w:rPr>
        <w:t xml:space="preserve"> </w:t>
      </w:r>
      <w:r>
        <w:t>percelen</w:t>
      </w:r>
      <w:r>
        <w:rPr>
          <w:spacing w:val="-3"/>
        </w:rPr>
        <w:t xml:space="preserve"> </w:t>
      </w:r>
      <w:r>
        <w:t>kunnen</w:t>
      </w:r>
      <w:r>
        <w:rPr>
          <w:spacing w:val="-5"/>
        </w:rPr>
        <w:t xml:space="preserve"> </w:t>
      </w:r>
      <w:r>
        <w:t>muteren,</w:t>
      </w:r>
      <w:r>
        <w:rPr>
          <w:spacing w:val="-5"/>
        </w:rPr>
        <w:t xml:space="preserve"> </w:t>
      </w:r>
      <w:r>
        <w:t>en</w:t>
      </w:r>
      <w:r>
        <w:rPr>
          <w:spacing w:val="-5"/>
        </w:rPr>
        <w:t xml:space="preserve"> </w:t>
      </w:r>
      <w:r>
        <w:t>omdat</w:t>
      </w:r>
      <w:r>
        <w:rPr>
          <w:spacing w:val="-2"/>
        </w:rPr>
        <w:t xml:space="preserve"> </w:t>
      </w:r>
      <w:r>
        <w:t>de</w:t>
      </w:r>
      <w:r>
        <w:rPr>
          <w:spacing w:val="-4"/>
        </w:rPr>
        <w:t xml:space="preserve"> </w:t>
      </w:r>
      <w:r>
        <w:t>vorm</w:t>
      </w:r>
      <w:r>
        <w:rPr>
          <w:spacing w:val="-3"/>
        </w:rPr>
        <w:t xml:space="preserve"> </w:t>
      </w:r>
      <w:r>
        <w:t>van</w:t>
      </w:r>
      <w:r>
        <w:rPr>
          <w:spacing w:val="-3"/>
        </w:rPr>
        <w:t xml:space="preserve"> </w:t>
      </w:r>
      <w:r>
        <w:t>een</w:t>
      </w:r>
      <w:r>
        <w:rPr>
          <w:spacing w:val="-2"/>
        </w:rPr>
        <w:t xml:space="preserve"> </w:t>
      </w:r>
      <w:r>
        <w:t>perceel</w:t>
      </w:r>
      <w:r>
        <w:rPr>
          <w:spacing w:val="-2"/>
        </w:rPr>
        <w:t xml:space="preserve"> </w:t>
      </w:r>
      <w:r>
        <w:t xml:space="preserve">niet altijd lokaal zichtbaar is, wordt steeds meer weergegeven dan louter het betrokken kadastraal perceel: wegenis, buurpercelen, </w:t>
      </w:r>
      <w:proofErr w:type="spellStart"/>
      <w:r>
        <w:t>landmarks</w:t>
      </w:r>
      <w:proofErr w:type="spellEnd"/>
      <w:r>
        <w:t>,…;</w:t>
      </w:r>
    </w:p>
    <w:p w14:paraId="3E50C7CD" w14:textId="55F880E7" w:rsidR="00E7369E" w:rsidRDefault="00E7369E" w:rsidP="008D497A">
      <w:pPr>
        <w:pStyle w:val="lijstbulletsogent"/>
        <w:jc w:val="both"/>
      </w:pPr>
      <w:r>
        <w:t>Op</w:t>
      </w:r>
      <w:r>
        <w:rPr>
          <w:spacing w:val="-3"/>
        </w:rPr>
        <w:t xml:space="preserve"> </w:t>
      </w:r>
      <w:r>
        <w:t>het</w:t>
      </w:r>
      <w:r>
        <w:rPr>
          <w:spacing w:val="-3"/>
        </w:rPr>
        <w:t xml:space="preserve"> </w:t>
      </w:r>
      <w:r>
        <w:t>plan</w:t>
      </w:r>
      <w:r>
        <w:rPr>
          <w:spacing w:val="-6"/>
        </w:rPr>
        <w:t xml:space="preserve"> </w:t>
      </w:r>
      <w:r>
        <w:t>met</w:t>
      </w:r>
      <w:r>
        <w:rPr>
          <w:spacing w:val="-3"/>
        </w:rPr>
        <w:t xml:space="preserve"> </w:t>
      </w:r>
      <w:r>
        <w:t>de</w:t>
      </w:r>
      <w:r>
        <w:rPr>
          <w:spacing w:val="-3"/>
        </w:rPr>
        <w:t xml:space="preserve"> </w:t>
      </w:r>
      <w:r>
        <w:t>boorpunten</w:t>
      </w:r>
      <w:r>
        <w:rPr>
          <w:spacing w:val="-3"/>
        </w:rPr>
        <w:t xml:space="preserve"> </w:t>
      </w:r>
      <w:r>
        <w:t>word</w:t>
      </w:r>
      <w:r w:rsidR="001E0B79">
        <w:t>en</w:t>
      </w:r>
      <w:r>
        <w:rPr>
          <w:spacing w:val="-3"/>
        </w:rPr>
        <w:t xml:space="preserve"> </w:t>
      </w:r>
      <w:r>
        <w:t>de</w:t>
      </w:r>
      <w:r>
        <w:rPr>
          <w:spacing w:val="-3"/>
        </w:rPr>
        <w:t xml:space="preserve"> </w:t>
      </w:r>
      <w:r>
        <w:t>referentiepunten</w:t>
      </w:r>
      <w:r>
        <w:rPr>
          <w:spacing w:val="-4"/>
        </w:rPr>
        <w:t xml:space="preserve"> </w:t>
      </w:r>
      <w:r>
        <w:t>(van</w:t>
      </w:r>
      <w:r>
        <w:rPr>
          <w:spacing w:val="-4"/>
        </w:rPr>
        <w:t xml:space="preserve"> </w:t>
      </w:r>
      <w:r>
        <w:t>de</w:t>
      </w:r>
      <w:r>
        <w:rPr>
          <w:spacing w:val="-3"/>
        </w:rPr>
        <w:t xml:space="preserve"> </w:t>
      </w:r>
      <w:r>
        <w:t>GPS)</w:t>
      </w:r>
      <w:r w:rsidR="001E0B79">
        <w:t xml:space="preserve"> van</w:t>
      </w:r>
      <w:r>
        <w:rPr>
          <w:spacing w:val="-6"/>
        </w:rPr>
        <w:t xml:space="preserve"> </w:t>
      </w:r>
      <w:r>
        <w:t>metingen weergegeven, met vermelding van de coördinaten;</w:t>
      </w:r>
    </w:p>
    <w:p w14:paraId="3C0DD824" w14:textId="77777777" w:rsidR="00E7369E" w:rsidRDefault="00E7369E" w:rsidP="008D497A">
      <w:pPr>
        <w:pStyle w:val="lijstbulletsogent"/>
        <w:jc w:val="both"/>
      </w:pPr>
      <w:r>
        <w:t>Op</w:t>
      </w:r>
      <w:r>
        <w:rPr>
          <w:spacing w:val="-3"/>
        </w:rPr>
        <w:t xml:space="preserve"> </w:t>
      </w:r>
      <w:r>
        <w:t>het</w:t>
      </w:r>
      <w:r>
        <w:rPr>
          <w:spacing w:val="-3"/>
        </w:rPr>
        <w:t xml:space="preserve"> </w:t>
      </w:r>
      <w:r>
        <w:t>algemeen</w:t>
      </w:r>
      <w:r>
        <w:rPr>
          <w:spacing w:val="-3"/>
        </w:rPr>
        <w:t xml:space="preserve"> </w:t>
      </w:r>
      <w:r>
        <w:t>inplantingsplan</w:t>
      </w:r>
      <w:r>
        <w:rPr>
          <w:spacing w:val="-4"/>
        </w:rPr>
        <w:t xml:space="preserve"> </w:t>
      </w:r>
      <w:r>
        <w:t>wordt</w:t>
      </w:r>
      <w:r>
        <w:rPr>
          <w:spacing w:val="-4"/>
        </w:rPr>
        <w:t xml:space="preserve"> </w:t>
      </w:r>
      <w:r>
        <w:t>ook</w:t>
      </w:r>
      <w:r>
        <w:rPr>
          <w:spacing w:val="-3"/>
        </w:rPr>
        <w:t xml:space="preserve"> </w:t>
      </w:r>
      <w:r>
        <w:t>de</w:t>
      </w:r>
      <w:r>
        <w:rPr>
          <w:spacing w:val="-3"/>
        </w:rPr>
        <w:t xml:space="preserve"> </w:t>
      </w:r>
      <w:r>
        <w:t>locatie</w:t>
      </w:r>
      <w:r>
        <w:rPr>
          <w:spacing w:val="-3"/>
        </w:rPr>
        <w:t xml:space="preserve"> </w:t>
      </w:r>
      <w:r>
        <w:t>van</w:t>
      </w:r>
      <w:r>
        <w:rPr>
          <w:spacing w:val="-3"/>
        </w:rPr>
        <w:t xml:space="preserve"> </w:t>
      </w:r>
      <w:r>
        <w:t>de</w:t>
      </w:r>
      <w:r>
        <w:rPr>
          <w:spacing w:val="-3"/>
        </w:rPr>
        <w:t xml:space="preserve"> </w:t>
      </w:r>
      <w:r>
        <w:t>fotopunten,</w:t>
      </w:r>
      <w:r>
        <w:rPr>
          <w:spacing w:val="-3"/>
        </w:rPr>
        <w:t xml:space="preserve"> </w:t>
      </w:r>
      <w:r>
        <w:t>zoals</w:t>
      </w:r>
      <w:r>
        <w:rPr>
          <w:spacing w:val="-5"/>
        </w:rPr>
        <w:t xml:space="preserve"> </w:t>
      </w:r>
      <w:r>
        <w:t>opgenomen in de fotoreportage, weergegeven.</w:t>
      </w:r>
    </w:p>
    <w:p w14:paraId="38F0E691" w14:textId="351CCB96" w:rsidR="00E7369E" w:rsidRDefault="00E7369E" w:rsidP="008D497A">
      <w:pPr>
        <w:pStyle w:val="Kop4"/>
        <w:jc w:val="both"/>
      </w:pPr>
      <w:r>
        <w:t>Informatie en analyseresultaten</w:t>
      </w:r>
    </w:p>
    <w:p w14:paraId="09BB6D51" w14:textId="77777777" w:rsidR="00E7369E" w:rsidRDefault="00E7369E" w:rsidP="008D497A">
      <w:pPr>
        <w:pStyle w:val="lijstbulletsogent"/>
        <w:jc w:val="both"/>
      </w:pPr>
      <w:r>
        <w:t>De</w:t>
      </w:r>
      <w:r>
        <w:rPr>
          <w:spacing w:val="-6"/>
        </w:rPr>
        <w:t xml:space="preserve"> </w:t>
      </w:r>
      <w:r>
        <w:t>informatie</w:t>
      </w:r>
      <w:r>
        <w:rPr>
          <w:spacing w:val="-5"/>
        </w:rPr>
        <w:t xml:space="preserve"> </w:t>
      </w:r>
      <w:r>
        <w:t>per</w:t>
      </w:r>
      <w:r>
        <w:rPr>
          <w:spacing w:val="-3"/>
        </w:rPr>
        <w:t xml:space="preserve"> </w:t>
      </w:r>
      <w:r>
        <w:t>plan</w:t>
      </w:r>
      <w:r>
        <w:rPr>
          <w:spacing w:val="-6"/>
        </w:rPr>
        <w:t xml:space="preserve"> </w:t>
      </w:r>
      <w:r>
        <w:t>wordt</w:t>
      </w:r>
      <w:r>
        <w:rPr>
          <w:spacing w:val="-3"/>
        </w:rPr>
        <w:t xml:space="preserve"> </w:t>
      </w:r>
      <w:r>
        <w:t>beperkt</w:t>
      </w:r>
      <w:r>
        <w:rPr>
          <w:spacing w:val="-4"/>
        </w:rPr>
        <w:t xml:space="preserve"> </w:t>
      </w:r>
      <w:r>
        <w:t>gehouden,</w:t>
      </w:r>
      <w:r>
        <w:rPr>
          <w:spacing w:val="-3"/>
        </w:rPr>
        <w:t xml:space="preserve"> </w:t>
      </w:r>
      <w:r>
        <w:t>om</w:t>
      </w:r>
      <w:r>
        <w:rPr>
          <w:spacing w:val="-5"/>
        </w:rPr>
        <w:t xml:space="preserve"> </w:t>
      </w:r>
      <w:r>
        <w:t>de</w:t>
      </w:r>
      <w:r>
        <w:rPr>
          <w:spacing w:val="-3"/>
        </w:rPr>
        <w:t xml:space="preserve"> </w:t>
      </w:r>
      <w:r>
        <w:t>leesbaarheid</w:t>
      </w:r>
      <w:r>
        <w:rPr>
          <w:spacing w:val="-4"/>
        </w:rPr>
        <w:t xml:space="preserve"> </w:t>
      </w:r>
      <w:r>
        <w:t>te</w:t>
      </w:r>
      <w:r>
        <w:rPr>
          <w:spacing w:val="-3"/>
        </w:rPr>
        <w:t xml:space="preserve"> </w:t>
      </w:r>
      <w:r>
        <w:rPr>
          <w:spacing w:val="-2"/>
        </w:rPr>
        <w:t>bevorderen;</w:t>
      </w:r>
    </w:p>
    <w:p w14:paraId="765D6E06" w14:textId="77777777" w:rsidR="00E7369E" w:rsidRDefault="00E7369E" w:rsidP="008D497A">
      <w:pPr>
        <w:pStyle w:val="lijstbulletsogent"/>
        <w:jc w:val="both"/>
      </w:pPr>
      <w:r>
        <w:t>Analyseresultaten</w:t>
      </w:r>
      <w:r>
        <w:rPr>
          <w:spacing w:val="-10"/>
        </w:rPr>
        <w:t xml:space="preserve"> </w:t>
      </w:r>
      <w:r>
        <w:t>(in</w:t>
      </w:r>
      <w:r>
        <w:rPr>
          <w:spacing w:val="-5"/>
        </w:rPr>
        <w:t xml:space="preserve"> </w:t>
      </w:r>
      <w:r>
        <w:t>vlaggetjes)</w:t>
      </w:r>
      <w:r>
        <w:rPr>
          <w:spacing w:val="-7"/>
        </w:rPr>
        <w:t xml:space="preserve"> </w:t>
      </w:r>
      <w:r>
        <w:t>worden</w:t>
      </w:r>
      <w:r>
        <w:rPr>
          <w:spacing w:val="-4"/>
        </w:rPr>
        <w:t xml:space="preserve"> </w:t>
      </w:r>
      <w:r>
        <w:t>steeds</w:t>
      </w:r>
      <w:r>
        <w:rPr>
          <w:spacing w:val="-8"/>
        </w:rPr>
        <w:t xml:space="preserve"> </w:t>
      </w:r>
      <w:r>
        <w:t>met</w:t>
      </w:r>
      <w:r>
        <w:rPr>
          <w:spacing w:val="-4"/>
        </w:rPr>
        <w:t xml:space="preserve"> </w:t>
      </w:r>
      <w:r>
        <w:t>lijntjes</w:t>
      </w:r>
      <w:r>
        <w:rPr>
          <w:spacing w:val="-5"/>
        </w:rPr>
        <w:t xml:space="preserve"> </w:t>
      </w:r>
      <w:r>
        <w:t>aan</w:t>
      </w:r>
      <w:r>
        <w:rPr>
          <w:spacing w:val="-4"/>
        </w:rPr>
        <w:t xml:space="preserve"> </w:t>
      </w:r>
      <w:r>
        <w:t>de</w:t>
      </w:r>
      <w:r>
        <w:rPr>
          <w:spacing w:val="-5"/>
        </w:rPr>
        <w:t xml:space="preserve"> </w:t>
      </w:r>
      <w:r>
        <w:t>boorpunten</w:t>
      </w:r>
      <w:r>
        <w:rPr>
          <w:spacing w:val="-5"/>
        </w:rPr>
        <w:t xml:space="preserve"> </w:t>
      </w:r>
      <w:r>
        <w:rPr>
          <w:spacing w:val="-2"/>
        </w:rPr>
        <w:t>gekoppeld;</w:t>
      </w:r>
    </w:p>
    <w:p w14:paraId="7952E5D2" w14:textId="77777777" w:rsidR="00E7369E" w:rsidRDefault="00E7369E" w:rsidP="008D497A">
      <w:pPr>
        <w:pStyle w:val="lijstbulletsogent"/>
        <w:jc w:val="both"/>
      </w:pPr>
      <w:r>
        <w:t>Indien</w:t>
      </w:r>
      <w:r>
        <w:rPr>
          <w:spacing w:val="-5"/>
        </w:rPr>
        <w:t xml:space="preserve"> </w:t>
      </w:r>
      <w:r>
        <w:t>er</w:t>
      </w:r>
      <w:r>
        <w:rPr>
          <w:spacing w:val="-4"/>
        </w:rPr>
        <w:t xml:space="preserve"> </w:t>
      </w:r>
      <w:r>
        <w:t>veel</w:t>
      </w:r>
      <w:r>
        <w:rPr>
          <w:spacing w:val="-4"/>
        </w:rPr>
        <w:t xml:space="preserve"> </w:t>
      </w:r>
      <w:r>
        <w:t>resultaten</w:t>
      </w:r>
      <w:r>
        <w:rPr>
          <w:spacing w:val="-3"/>
        </w:rPr>
        <w:t xml:space="preserve"> </w:t>
      </w:r>
      <w:r>
        <w:rPr>
          <w:spacing w:val="-4"/>
        </w:rPr>
        <w:t>zijn:</w:t>
      </w:r>
    </w:p>
    <w:p w14:paraId="7C479D0D" w14:textId="77777777" w:rsidR="00E7369E" w:rsidRDefault="00E7369E" w:rsidP="008D497A">
      <w:pPr>
        <w:pStyle w:val="lijstbulletsogent"/>
        <w:numPr>
          <w:ilvl w:val="1"/>
          <w:numId w:val="10"/>
        </w:numPr>
        <w:jc w:val="both"/>
      </w:pPr>
      <w:r>
        <w:t>Worden</w:t>
      </w:r>
      <w:r>
        <w:rPr>
          <w:spacing w:val="-8"/>
        </w:rPr>
        <w:t xml:space="preserve"> </w:t>
      </w:r>
      <w:r>
        <w:t>afzonderlijke</w:t>
      </w:r>
      <w:r>
        <w:rPr>
          <w:spacing w:val="-5"/>
        </w:rPr>
        <w:t xml:space="preserve"> </w:t>
      </w:r>
      <w:r>
        <w:t>plannen</w:t>
      </w:r>
      <w:r>
        <w:rPr>
          <w:spacing w:val="-5"/>
        </w:rPr>
        <w:t xml:space="preserve"> </w:t>
      </w:r>
      <w:r>
        <w:t>gemaakt</w:t>
      </w:r>
      <w:r>
        <w:rPr>
          <w:spacing w:val="-4"/>
        </w:rPr>
        <w:t xml:space="preserve"> </w:t>
      </w:r>
      <w:r>
        <w:t>per</w:t>
      </w:r>
      <w:r>
        <w:rPr>
          <w:spacing w:val="-5"/>
        </w:rPr>
        <w:t xml:space="preserve"> </w:t>
      </w:r>
      <w:r>
        <w:rPr>
          <w:spacing w:val="-2"/>
        </w:rPr>
        <w:t>parametergroep;</w:t>
      </w:r>
    </w:p>
    <w:p w14:paraId="6260EDFD" w14:textId="77777777" w:rsidR="00E7369E" w:rsidRDefault="00E7369E" w:rsidP="008D497A">
      <w:pPr>
        <w:pStyle w:val="lijstbulletsogent"/>
        <w:numPr>
          <w:ilvl w:val="1"/>
          <w:numId w:val="10"/>
        </w:numPr>
        <w:jc w:val="both"/>
      </w:pPr>
      <w:r>
        <w:t>Worden</w:t>
      </w:r>
      <w:r>
        <w:rPr>
          <w:spacing w:val="-5"/>
        </w:rPr>
        <w:t xml:space="preserve"> </w:t>
      </w:r>
      <w:r>
        <w:t>gidsparameters</w:t>
      </w:r>
      <w:r>
        <w:rPr>
          <w:spacing w:val="-6"/>
        </w:rPr>
        <w:t xml:space="preserve"> </w:t>
      </w:r>
      <w:r>
        <w:t>gekozen</w:t>
      </w:r>
      <w:r>
        <w:rPr>
          <w:spacing w:val="-7"/>
        </w:rPr>
        <w:t xml:space="preserve"> </w:t>
      </w:r>
      <w:r>
        <w:t>voor</w:t>
      </w:r>
      <w:r>
        <w:rPr>
          <w:spacing w:val="-4"/>
        </w:rPr>
        <w:t xml:space="preserve"> </w:t>
      </w:r>
      <w:r>
        <w:t>de</w:t>
      </w:r>
      <w:r>
        <w:rPr>
          <w:spacing w:val="-4"/>
        </w:rPr>
        <w:t xml:space="preserve"> </w:t>
      </w:r>
      <w:r>
        <w:rPr>
          <w:spacing w:val="-2"/>
        </w:rPr>
        <w:t>weergave;</w:t>
      </w:r>
    </w:p>
    <w:p w14:paraId="3B96DCE6" w14:textId="77777777" w:rsidR="00E7369E" w:rsidRDefault="00E7369E" w:rsidP="008D497A">
      <w:pPr>
        <w:pStyle w:val="lijstbulletsogent"/>
        <w:numPr>
          <w:ilvl w:val="1"/>
          <w:numId w:val="10"/>
        </w:numPr>
        <w:jc w:val="both"/>
      </w:pPr>
      <w:r>
        <w:t>Wordt</w:t>
      </w:r>
      <w:r>
        <w:rPr>
          <w:spacing w:val="-4"/>
        </w:rPr>
        <w:t xml:space="preserve"> </w:t>
      </w:r>
      <w:r>
        <w:t>de</w:t>
      </w:r>
      <w:r>
        <w:rPr>
          <w:spacing w:val="-2"/>
        </w:rPr>
        <w:t xml:space="preserve"> </w:t>
      </w:r>
      <w:r>
        <w:t>schaal</w:t>
      </w:r>
      <w:r>
        <w:rPr>
          <w:spacing w:val="-5"/>
        </w:rPr>
        <w:t xml:space="preserve"> </w:t>
      </w:r>
      <w:r>
        <w:t>aangepast,</w:t>
      </w:r>
      <w:r>
        <w:rPr>
          <w:spacing w:val="-2"/>
        </w:rPr>
        <w:t xml:space="preserve"> </w:t>
      </w:r>
      <w:r>
        <w:t>en</w:t>
      </w:r>
      <w:r>
        <w:rPr>
          <w:spacing w:val="-2"/>
        </w:rPr>
        <w:t xml:space="preserve"> </w:t>
      </w:r>
      <w:r>
        <w:t>een</w:t>
      </w:r>
      <w:r>
        <w:rPr>
          <w:spacing w:val="-2"/>
        </w:rPr>
        <w:t xml:space="preserve"> </w:t>
      </w:r>
      <w:r>
        <w:t>plan</w:t>
      </w:r>
      <w:r>
        <w:rPr>
          <w:spacing w:val="-3"/>
        </w:rPr>
        <w:t xml:space="preserve"> </w:t>
      </w:r>
      <w:r>
        <w:t>per</w:t>
      </w:r>
      <w:r>
        <w:rPr>
          <w:spacing w:val="-2"/>
        </w:rPr>
        <w:t xml:space="preserve"> </w:t>
      </w:r>
      <w:r>
        <w:t>zone</w:t>
      </w:r>
      <w:r>
        <w:rPr>
          <w:spacing w:val="-1"/>
        </w:rPr>
        <w:t xml:space="preserve"> </w:t>
      </w:r>
      <w:r>
        <w:rPr>
          <w:spacing w:val="-2"/>
        </w:rPr>
        <w:t>gemaakt;</w:t>
      </w:r>
    </w:p>
    <w:p w14:paraId="25A5432A" w14:textId="77777777" w:rsidR="00E7369E" w:rsidRDefault="00E7369E" w:rsidP="008D497A">
      <w:pPr>
        <w:pStyle w:val="lijstbulletsogent"/>
        <w:jc w:val="both"/>
      </w:pPr>
      <w:r>
        <w:t>Elk</w:t>
      </w:r>
      <w:r>
        <w:rPr>
          <w:spacing w:val="-4"/>
        </w:rPr>
        <w:t xml:space="preserve"> </w:t>
      </w:r>
      <w:r>
        <w:t>vlaggetje</w:t>
      </w:r>
      <w:r>
        <w:rPr>
          <w:spacing w:val="-6"/>
        </w:rPr>
        <w:t xml:space="preserve"> </w:t>
      </w:r>
      <w:r>
        <w:t>wordt</w:t>
      </w:r>
      <w:r>
        <w:rPr>
          <w:spacing w:val="-6"/>
        </w:rPr>
        <w:t xml:space="preserve"> </w:t>
      </w:r>
      <w:r>
        <w:t>voorzien</w:t>
      </w:r>
      <w:r>
        <w:rPr>
          <w:spacing w:val="-4"/>
        </w:rPr>
        <w:t xml:space="preserve"> van:</w:t>
      </w:r>
    </w:p>
    <w:p w14:paraId="500E7368" w14:textId="77777777" w:rsidR="00E7369E" w:rsidRDefault="00E7369E" w:rsidP="008D497A">
      <w:pPr>
        <w:pStyle w:val="lijstbulletsogent"/>
        <w:numPr>
          <w:ilvl w:val="1"/>
          <w:numId w:val="10"/>
        </w:numPr>
        <w:jc w:val="both"/>
      </w:pPr>
      <w:r>
        <w:lastRenderedPageBreak/>
        <w:t>Naam</w:t>
      </w:r>
      <w:r>
        <w:rPr>
          <w:spacing w:val="-1"/>
        </w:rPr>
        <w:t xml:space="preserve"> </w:t>
      </w:r>
      <w:r>
        <w:rPr>
          <w:spacing w:val="-2"/>
        </w:rPr>
        <w:t>boorpunt;</w:t>
      </w:r>
    </w:p>
    <w:p w14:paraId="556E2BC1" w14:textId="77777777" w:rsidR="00E7369E" w:rsidRDefault="00E7369E" w:rsidP="008D497A">
      <w:pPr>
        <w:pStyle w:val="lijstbulletsogent"/>
        <w:numPr>
          <w:ilvl w:val="1"/>
          <w:numId w:val="10"/>
        </w:numPr>
        <w:jc w:val="both"/>
      </w:pPr>
      <w:r>
        <w:t>Datum</w:t>
      </w:r>
      <w:r>
        <w:rPr>
          <w:spacing w:val="-4"/>
        </w:rPr>
        <w:t xml:space="preserve"> </w:t>
      </w:r>
      <w:r>
        <w:rPr>
          <w:spacing w:val="-2"/>
        </w:rPr>
        <w:t>bemonstering;</w:t>
      </w:r>
    </w:p>
    <w:p w14:paraId="7E91762F" w14:textId="77777777" w:rsidR="00E7369E" w:rsidRDefault="00E7369E" w:rsidP="008D497A">
      <w:pPr>
        <w:pStyle w:val="lijstbulletsogent"/>
        <w:numPr>
          <w:ilvl w:val="1"/>
          <w:numId w:val="10"/>
        </w:numPr>
        <w:jc w:val="both"/>
      </w:pPr>
      <w:r>
        <w:t>Grondwaterstand</w:t>
      </w:r>
      <w:r>
        <w:rPr>
          <w:spacing w:val="-8"/>
        </w:rPr>
        <w:t xml:space="preserve"> </w:t>
      </w:r>
      <w:r>
        <w:t>indien</w:t>
      </w:r>
      <w:r>
        <w:rPr>
          <w:spacing w:val="-8"/>
        </w:rPr>
        <w:t xml:space="preserve"> </w:t>
      </w:r>
      <w:r>
        <w:rPr>
          <w:spacing w:val="-2"/>
        </w:rPr>
        <w:t>grondwater;</w:t>
      </w:r>
    </w:p>
    <w:p w14:paraId="2D6FD892" w14:textId="77777777" w:rsidR="00E7369E" w:rsidRDefault="00E7369E" w:rsidP="008D497A">
      <w:pPr>
        <w:pStyle w:val="lijstbulletsogent"/>
        <w:jc w:val="both"/>
      </w:pPr>
      <w:r>
        <w:t>Indien</w:t>
      </w:r>
      <w:r>
        <w:rPr>
          <w:spacing w:val="-3"/>
        </w:rPr>
        <w:t xml:space="preserve"> </w:t>
      </w:r>
      <w:r>
        <w:t>(gids)parameters</w:t>
      </w:r>
      <w:r>
        <w:rPr>
          <w:spacing w:val="-5"/>
        </w:rPr>
        <w:t xml:space="preserve"> </w:t>
      </w:r>
      <w:proofErr w:type="spellStart"/>
      <w:r>
        <w:t>covariant</w:t>
      </w:r>
      <w:proofErr w:type="spellEnd"/>
      <w:r>
        <w:rPr>
          <w:spacing w:val="-2"/>
        </w:rPr>
        <w:t xml:space="preserve"> </w:t>
      </w:r>
      <w:r>
        <w:t>zijn,</w:t>
      </w:r>
      <w:r>
        <w:rPr>
          <w:spacing w:val="-4"/>
        </w:rPr>
        <w:t xml:space="preserve"> </w:t>
      </w:r>
      <w:r>
        <w:t>worden</w:t>
      </w:r>
      <w:r>
        <w:rPr>
          <w:spacing w:val="-2"/>
        </w:rPr>
        <w:t xml:space="preserve"> </w:t>
      </w:r>
      <w:r>
        <w:t>deze</w:t>
      </w:r>
      <w:r>
        <w:rPr>
          <w:spacing w:val="-2"/>
        </w:rPr>
        <w:t xml:space="preserve"> </w:t>
      </w:r>
      <w:r>
        <w:t>zoveel</w:t>
      </w:r>
      <w:r>
        <w:rPr>
          <w:spacing w:val="-4"/>
        </w:rPr>
        <w:t xml:space="preserve"> </w:t>
      </w:r>
      <w:r>
        <w:t>mogelijk</w:t>
      </w:r>
      <w:r>
        <w:rPr>
          <w:spacing w:val="-5"/>
        </w:rPr>
        <w:t xml:space="preserve"> </w:t>
      </w:r>
      <w:r>
        <w:t>op</w:t>
      </w:r>
      <w:r>
        <w:rPr>
          <w:spacing w:val="-5"/>
        </w:rPr>
        <w:t xml:space="preserve"> </w:t>
      </w:r>
      <w:r>
        <w:t>één</w:t>
      </w:r>
      <w:r>
        <w:rPr>
          <w:spacing w:val="-3"/>
        </w:rPr>
        <w:t xml:space="preserve"> </w:t>
      </w:r>
      <w:r>
        <w:t xml:space="preserve">plan </w:t>
      </w:r>
      <w:r>
        <w:rPr>
          <w:spacing w:val="-2"/>
        </w:rPr>
        <w:t>weergegeven;</w:t>
      </w:r>
    </w:p>
    <w:p w14:paraId="36D4174E" w14:textId="77777777" w:rsidR="00E7369E" w:rsidRDefault="00E7369E" w:rsidP="008D497A">
      <w:pPr>
        <w:pStyle w:val="lijstbulletsogent"/>
        <w:jc w:val="both"/>
      </w:pPr>
      <w:r>
        <w:t>Op</w:t>
      </w:r>
      <w:r>
        <w:rPr>
          <w:spacing w:val="-5"/>
        </w:rPr>
        <w:t xml:space="preserve"> </w:t>
      </w:r>
      <w:r>
        <w:t>het</w:t>
      </w:r>
      <w:r>
        <w:rPr>
          <w:spacing w:val="-3"/>
        </w:rPr>
        <w:t xml:space="preserve"> </w:t>
      </w:r>
      <w:r>
        <w:t>plan</w:t>
      </w:r>
      <w:r>
        <w:rPr>
          <w:spacing w:val="-3"/>
        </w:rPr>
        <w:t xml:space="preserve"> </w:t>
      </w:r>
      <w:r>
        <w:t>staat</w:t>
      </w:r>
      <w:r>
        <w:rPr>
          <w:spacing w:val="-5"/>
        </w:rPr>
        <w:t xml:space="preserve"> </w:t>
      </w:r>
      <w:r>
        <w:t>ook</w:t>
      </w:r>
      <w:r>
        <w:rPr>
          <w:spacing w:val="-3"/>
        </w:rPr>
        <w:t xml:space="preserve"> </w:t>
      </w:r>
      <w:r>
        <w:t>steeds</w:t>
      </w:r>
      <w:r>
        <w:rPr>
          <w:spacing w:val="-2"/>
        </w:rPr>
        <w:t xml:space="preserve"> </w:t>
      </w:r>
      <w:r>
        <w:t>een</w:t>
      </w:r>
      <w:r>
        <w:rPr>
          <w:spacing w:val="-3"/>
        </w:rPr>
        <w:t xml:space="preserve"> </w:t>
      </w:r>
      <w:r>
        <w:t>tabel</w:t>
      </w:r>
      <w:r>
        <w:rPr>
          <w:spacing w:val="-5"/>
        </w:rPr>
        <w:t xml:space="preserve"> </w:t>
      </w:r>
      <w:r>
        <w:t>met</w:t>
      </w:r>
      <w:r>
        <w:rPr>
          <w:spacing w:val="-4"/>
        </w:rPr>
        <w:t xml:space="preserve"> </w:t>
      </w:r>
      <w:r>
        <w:t>de</w:t>
      </w:r>
      <w:r>
        <w:rPr>
          <w:spacing w:val="-3"/>
        </w:rPr>
        <w:t xml:space="preserve"> </w:t>
      </w:r>
      <w:r>
        <w:t>relevante</w:t>
      </w:r>
      <w:r>
        <w:rPr>
          <w:spacing w:val="-3"/>
        </w:rPr>
        <w:t xml:space="preserve"> </w:t>
      </w:r>
      <w:r>
        <w:t>normering</w:t>
      </w:r>
      <w:r>
        <w:rPr>
          <w:spacing w:val="-3"/>
        </w:rPr>
        <w:t xml:space="preserve"> </w:t>
      </w:r>
      <w:r>
        <w:t>voor</w:t>
      </w:r>
      <w:r>
        <w:rPr>
          <w:spacing w:val="-6"/>
        </w:rPr>
        <w:t xml:space="preserve"> </w:t>
      </w:r>
      <w:r>
        <w:t>de</w:t>
      </w:r>
      <w:r>
        <w:rPr>
          <w:spacing w:val="-2"/>
        </w:rPr>
        <w:t xml:space="preserve"> parameters;</w:t>
      </w:r>
    </w:p>
    <w:p w14:paraId="018EE302" w14:textId="77777777" w:rsidR="00E7369E" w:rsidRDefault="00E7369E" w:rsidP="008D497A">
      <w:pPr>
        <w:pStyle w:val="lijstbulletsogent"/>
        <w:jc w:val="both"/>
      </w:pPr>
      <w:r>
        <w:t>Er</w:t>
      </w:r>
      <w:r>
        <w:rPr>
          <w:spacing w:val="-6"/>
        </w:rPr>
        <w:t xml:space="preserve"> </w:t>
      </w:r>
      <w:r>
        <w:t>worden</w:t>
      </w:r>
      <w:r>
        <w:rPr>
          <w:spacing w:val="-4"/>
        </w:rPr>
        <w:t xml:space="preserve"> </w:t>
      </w:r>
      <w:r>
        <w:t>kleurcodes</w:t>
      </w:r>
      <w:r>
        <w:rPr>
          <w:spacing w:val="-5"/>
        </w:rPr>
        <w:t xml:space="preserve"> </w:t>
      </w:r>
      <w:r>
        <w:t>en</w:t>
      </w:r>
      <w:r>
        <w:rPr>
          <w:spacing w:val="-4"/>
        </w:rPr>
        <w:t xml:space="preserve"> </w:t>
      </w:r>
      <w:r>
        <w:t>letterstijlen</w:t>
      </w:r>
      <w:r>
        <w:rPr>
          <w:spacing w:val="-3"/>
        </w:rPr>
        <w:t xml:space="preserve"> </w:t>
      </w:r>
      <w:r>
        <w:t>gebruikt</w:t>
      </w:r>
      <w:r>
        <w:rPr>
          <w:spacing w:val="-6"/>
        </w:rPr>
        <w:t xml:space="preserve"> </w:t>
      </w:r>
      <w:r>
        <w:t>voor</w:t>
      </w:r>
      <w:r>
        <w:rPr>
          <w:spacing w:val="-4"/>
        </w:rPr>
        <w:t xml:space="preserve"> </w:t>
      </w:r>
      <w:r>
        <w:t>de</w:t>
      </w:r>
      <w:r>
        <w:rPr>
          <w:spacing w:val="-5"/>
        </w:rPr>
        <w:t xml:space="preserve"> </w:t>
      </w:r>
      <w:r>
        <w:t>diverse</w:t>
      </w:r>
      <w:r>
        <w:rPr>
          <w:spacing w:val="-5"/>
        </w:rPr>
        <w:t xml:space="preserve"> </w:t>
      </w:r>
      <w:r>
        <w:rPr>
          <w:spacing w:val="-2"/>
        </w:rPr>
        <w:t>normeringen;</w:t>
      </w:r>
    </w:p>
    <w:p w14:paraId="61A764C5" w14:textId="77777777" w:rsidR="00E7369E" w:rsidRDefault="00E7369E" w:rsidP="008D497A">
      <w:pPr>
        <w:pStyle w:val="lijstbulletsogent"/>
        <w:jc w:val="both"/>
      </w:pPr>
      <w:r>
        <w:t>Dezelfde</w:t>
      </w:r>
      <w:r>
        <w:rPr>
          <w:spacing w:val="-6"/>
        </w:rPr>
        <w:t xml:space="preserve"> </w:t>
      </w:r>
      <w:r>
        <w:t>kleuren</w:t>
      </w:r>
      <w:r>
        <w:rPr>
          <w:spacing w:val="-3"/>
        </w:rPr>
        <w:t xml:space="preserve"> </w:t>
      </w:r>
      <w:r>
        <w:t>worden</w:t>
      </w:r>
      <w:r>
        <w:rPr>
          <w:spacing w:val="-4"/>
        </w:rPr>
        <w:t xml:space="preserve"> </w:t>
      </w:r>
      <w:r>
        <w:t>gebruikt</w:t>
      </w:r>
      <w:r>
        <w:rPr>
          <w:spacing w:val="-5"/>
        </w:rPr>
        <w:t xml:space="preserve"> </w:t>
      </w:r>
      <w:r>
        <w:t>voor</w:t>
      </w:r>
      <w:r>
        <w:rPr>
          <w:spacing w:val="-4"/>
        </w:rPr>
        <w:t xml:space="preserve"> </w:t>
      </w:r>
      <w:r>
        <w:t>de</w:t>
      </w:r>
      <w:r>
        <w:rPr>
          <w:spacing w:val="-6"/>
        </w:rPr>
        <w:t xml:space="preserve"> </w:t>
      </w:r>
      <w:r>
        <w:t>contouren</w:t>
      </w:r>
      <w:r>
        <w:rPr>
          <w:spacing w:val="-6"/>
        </w:rPr>
        <w:t xml:space="preserve"> </w:t>
      </w:r>
      <w:r>
        <w:t>van</w:t>
      </w:r>
      <w:r>
        <w:rPr>
          <w:spacing w:val="-5"/>
        </w:rPr>
        <w:t xml:space="preserve"> </w:t>
      </w:r>
      <w:r>
        <w:t>de</w:t>
      </w:r>
      <w:r>
        <w:rPr>
          <w:spacing w:val="-3"/>
        </w:rPr>
        <w:t xml:space="preserve"> </w:t>
      </w:r>
      <w:r>
        <w:t>normen</w:t>
      </w:r>
      <w:r>
        <w:rPr>
          <w:spacing w:val="-7"/>
        </w:rPr>
        <w:t xml:space="preserve"> </w:t>
      </w:r>
      <w:r>
        <w:t>op</w:t>
      </w:r>
      <w:r>
        <w:rPr>
          <w:spacing w:val="-4"/>
        </w:rPr>
        <w:t xml:space="preserve"> </w:t>
      </w:r>
      <w:r>
        <w:t>het</w:t>
      </w:r>
      <w:r>
        <w:rPr>
          <w:spacing w:val="-5"/>
        </w:rPr>
        <w:t xml:space="preserve"> </w:t>
      </w:r>
      <w:r>
        <w:rPr>
          <w:spacing w:val="-2"/>
        </w:rPr>
        <w:t>plan;</w:t>
      </w:r>
    </w:p>
    <w:p w14:paraId="6DD1B760" w14:textId="77777777" w:rsidR="00E7369E" w:rsidRDefault="00E7369E" w:rsidP="008D497A">
      <w:pPr>
        <w:pStyle w:val="lijstbulletsogent"/>
        <w:jc w:val="both"/>
      </w:pPr>
      <w:r>
        <w:t>Waarden</w:t>
      </w:r>
      <w:r>
        <w:rPr>
          <w:spacing w:val="-3"/>
        </w:rPr>
        <w:t xml:space="preserve"> </w:t>
      </w:r>
      <w:r>
        <w:t>kleiner</w:t>
      </w:r>
      <w:r>
        <w:rPr>
          <w:spacing w:val="-3"/>
        </w:rPr>
        <w:t xml:space="preserve"> </w:t>
      </w:r>
      <w:r>
        <w:t>dan</w:t>
      </w:r>
      <w:r>
        <w:rPr>
          <w:spacing w:val="-4"/>
        </w:rPr>
        <w:t xml:space="preserve"> </w:t>
      </w:r>
      <w:r>
        <w:t>detectielimiet</w:t>
      </w:r>
      <w:r>
        <w:rPr>
          <w:spacing w:val="-5"/>
        </w:rPr>
        <w:t xml:space="preserve"> </w:t>
      </w:r>
      <w:r>
        <w:t>worden</w:t>
      </w:r>
      <w:r>
        <w:rPr>
          <w:spacing w:val="-3"/>
        </w:rPr>
        <w:t xml:space="preserve"> </w:t>
      </w:r>
      <w:r>
        <w:t>bij</w:t>
      </w:r>
      <w:r>
        <w:rPr>
          <w:spacing w:val="-3"/>
        </w:rPr>
        <w:t xml:space="preserve"> </w:t>
      </w:r>
      <w:r>
        <w:t>voorkeur</w:t>
      </w:r>
      <w:r>
        <w:rPr>
          <w:spacing w:val="-3"/>
        </w:rPr>
        <w:t xml:space="preserve"> </w:t>
      </w:r>
      <w:r>
        <w:t>als</w:t>
      </w:r>
      <w:r>
        <w:rPr>
          <w:spacing w:val="-3"/>
        </w:rPr>
        <w:t xml:space="preserve"> </w:t>
      </w:r>
      <w:r>
        <w:t>“&lt;” weergegeven,</w:t>
      </w:r>
      <w:r>
        <w:rPr>
          <w:spacing w:val="-5"/>
        </w:rPr>
        <w:t xml:space="preserve"> </w:t>
      </w:r>
      <w:r>
        <w:t>tenzij</w:t>
      </w:r>
      <w:r>
        <w:rPr>
          <w:spacing w:val="-3"/>
        </w:rPr>
        <w:t xml:space="preserve"> </w:t>
      </w:r>
      <w:r>
        <w:t>de baseline van de analyse hoger is dan normaal, dan</w:t>
      </w:r>
      <w:r>
        <w:rPr>
          <w:spacing w:val="-3"/>
        </w:rPr>
        <w:t xml:space="preserve"> </w:t>
      </w:r>
      <w:r>
        <w:t>mag deze volledig</w:t>
      </w:r>
      <w:r>
        <w:rPr>
          <w:spacing w:val="-2"/>
        </w:rPr>
        <w:t xml:space="preserve"> </w:t>
      </w:r>
      <w:r>
        <w:t>worden ingevuld;</w:t>
      </w:r>
    </w:p>
    <w:p w14:paraId="2174D311" w14:textId="77777777" w:rsidR="00E7369E" w:rsidRDefault="00E7369E" w:rsidP="008D497A">
      <w:pPr>
        <w:pStyle w:val="lijstbulletsogent"/>
        <w:jc w:val="both"/>
      </w:pPr>
      <w:r>
        <w:t>De</w:t>
      </w:r>
      <w:r>
        <w:rPr>
          <w:spacing w:val="-4"/>
        </w:rPr>
        <w:t xml:space="preserve"> </w:t>
      </w:r>
      <w:r>
        <w:t>grondwaterstromingsrichting</w:t>
      </w:r>
      <w:r>
        <w:rPr>
          <w:spacing w:val="-5"/>
        </w:rPr>
        <w:t xml:space="preserve"> </w:t>
      </w:r>
      <w:r>
        <w:t>wordt,</w:t>
      </w:r>
      <w:r>
        <w:rPr>
          <w:spacing w:val="-5"/>
        </w:rPr>
        <w:t xml:space="preserve"> </w:t>
      </w:r>
      <w:r>
        <w:t>inden</w:t>
      </w:r>
      <w:r>
        <w:rPr>
          <w:spacing w:val="-4"/>
        </w:rPr>
        <w:t xml:space="preserve"> </w:t>
      </w:r>
      <w:r>
        <w:t>relevant,</w:t>
      </w:r>
      <w:r>
        <w:rPr>
          <w:spacing w:val="-4"/>
        </w:rPr>
        <w:t xml:space="preserve"> </w:t>
      </w:r>
      <w:r>
        <w:t>mee</w:t>
      </w:r>
      <w:r>
        <w:rPr>
          <w:spacing w:val="-2"/>
        </w:rPr>
        <w:t xml:space="preserve"> </w:t>
      </w:r>
      <w:r>
        <w:t>opgenomen</w:t>
      </w:r>
      <w:r>
        <w:rPr>
          <w:spacing w:val="-3"/>
        </w:rPr>
        <w:t xml:space="preserve"> </w:t>
      </w:r>
      <w:r>
        <w:t>op</w:t>
      </w:r>
      <w:r>
        <w:rPr>
          <w:spacing w:val="-5"/>
        </w:rPr>
        <w:t xml:space="preserve"> </w:t>
      </w:r>
      <w:r>
        <w:t>het</w:t>
      </w:r>
      <w:r>
        <w:rPr>
          <w:spacing w:val="-4"/>
        </w:rPr>
        <w:t xml:space="preserve"> </w:t>
      </w:r>
      <w:r>
        <w:t>plan,</w:t>
      </w:r>
      <w:r>
        <w:rPr>
          <w:spacing w:val="-4"/>
        </w:rPr>
        <w:t xml:space="preserve"> </w:t>
      </w:r>
      <w:r>
        <w:t xml:space="preserve">bij voorkeur vergezeld van </w:t>
      </w:r>
      <w:proofErr w:type="spellStart"/>
      <w:r>
        <w:t>isocontourlijnen</w:t>
      </w:r>
      <w:proofErr w:type="spellEnd"/>
      <w:r>
        <w:t>.</w:t>
      </w:r>
    </w:p>
    <w:p w14:paraId="1CF05770" w14:textId="78FB4BBF" w:rsidR="00E7369E" w:rsidRDefault="009C1458" w:rsidP="008D497A">
      <w:pPr>
        <w:pStyle w:val="Kop4"/>
        <w:jc w:val="both"/>
      </w:pPr>
      <w:r>
        <w:t>Digitale plannen</w:t>
      </w:r>
    </w:p>
    <w:p w14:paraId="543AFF1A" w14:textId="77777777" w:rsidR="00537856" w:rsidRDefault="00537856" w:rsidP="008D497A">
      <w:pPr>
        <w:pStyle w:val="lijstbulletsogent"/>
        <w:jc w:val="both"/>
      </w:pPr>
      <w:r>
        <w:t>De</w:t>
      </w:r>
      <w:r>
        <w:rPr>
          <w:spacing w:val="-2"/>
        </w:rPr>
        <w:t xml:space="preserve"> </w:t>
      </w:r>
      <w:r>
        <w:t>plannen</w:t>
      </w:r>
      <w:r>
        <w:rPr>
          <w:spacing w:val="-5"/>
        </w:rPr>
        <w:t xml:space="preserve"> </w:t>
      </w:r>
      <w:r>
        <w:t>worden –</w:t>
      </w:r>
      <w:r>
        <w:rPr>
          <w:spacing w:val="-1"/>
        </w:rPr>
        <w:t xml:space="preserve"> </w:t>
      </w:r>
      <w:r>
        <w:t>bij</w:t>
      </w:r>
      <w:r>
        <w:rPr>
          <w:spacing w:val="-5"/>
        </w:rPr>
        <w:t xml:space="preserve"> </w:t>
      </w:r>
      <w:r>
        <w:t>afronding</w:t>
      </w:r>
      <w:r>
        <w:rPr>
          <w:spacing w:val="-3"/>
        </w:rPr>
        <w:t xml:space="preserve"> </w:t>
      </w:r>
      <w:r>
        <w:t>van</w:t>
      </w:r>
      <w:r>
        <w:rPr>
          <w:spacing w:val="-3"/>
        </w:rPr>
        <w:t xml:space="preserve"> </w:t>
      </w:r>
      <w:r>
        <w:t>de</w:t>
      </w:r>
      <w:r>
        <w:rPr>
          <w:spacing w:val="-4"/>
        </w:rPr>
        <w:t xml:space="preserve"> </w:t>
      </w:r>
      <w:r>
        <w:t>deelopdracht -</w:t>
      </w:r>
      <w:r>
        <w:rPr>
          <w:spacing w:val="-2"/>
        </w:rPr>
        <w:t xml:space="preserve"> </w:t>
      </w:r>
      <w:r>
        <w:t>in</w:t>
      </w:r>
      <w:r>
        <w:rPr>
          <w:spacing w:val="-4"/>
        </w:rPr>
        <w:t xml:space="preserve"> </w:t>
      </w:r>
      <w:proofErr w:type="spellStart"/>
      <w:r>
        <w:t>editeerbaar</w:t>
      </w:r>
      <w:proofErr w:type="spellEnd"/>
      <w:r>
        <w:rPr>
          <w:spacing w:val="-5"/>
        </w:rPr>
        <w:t xml:space="preserve"> </w:t>
      </w:r>
      <w:proofErr w:type="spellStart"/>
      <w:r>
        <w:t>vectorieel</w:t>
      </w:r>
      <w:proofErr w:type="spellEnd"/>
      <w:r>
        <w:rPr>
          <w:spacing w:val="-2"/>
        </w:rPr>
        <w:t xml:space="preserve"> </w:t>
      </w:r>
      <w:r>
        <w:t>formaat bezorgd, bij voorkeur in .</w:t>
      </w:r>
      <w:proofErr w:type="spellStart"/>
      <w:r>
        <w:t>qgs</w:t>
      </w:r>
      <w:proofErr w:type="spellEnd"/>
      <w:r>
        <w:t>;</w:t>
      </w:r>
    </w:p>
    <w:p w14:paraId="76597B62" w14:textId="77777777" w:rsidR="00537856" w:rsidRDefault="00537856" w:rsidP="008D497A">
      <w:pPr>
        <w:pStyle w:val="lijstbulletsogent"/>
        <w:jc w:val="both"/>
      </w:pPr>
      <w:r>
        <w:t>De</w:t>
      </w:r>
      <w:r>
        <w:rPr>
          <w:spacing w:val="-8"/>
        </w:rPr>
        <w:t xml:space="preserve"> </w:t>
      </w:r>
      <w:r>
        <w:t>tekeningen</w:t>
      </w:r>
      <w:r>
        <w:rPr>
          <w:spacing w:val="-4"/>
        </w:rPr>
        <w:t xml:space="preserve"> </w:t>
      </w:r>
      <w:r>
        <w:t>moeten</w:t>
      </w:r>
      <w:r>
        <w:rPr>
          <w:spacing w:val="-5"/>
        </w:rPr>
        <w:t xml:space="preserve"> </w:t>
      </w:r>
      <w:r>
        <w:t>bruikbaar</w:t>
      </w:r>
      <w:r>
        <w:rPr>
          <w:spacing w:val="-5"/>
        </w:rPr>
        <w:t xml:space="preserve"> </w:t>
      </w:r>
      <w:r>
        <w:t>zijn</w:t>
      </w:r>
      <w:r>
        <w:rPr>
          <w:spacing w:val="-5"/>
        </w:rPr>
        <w:t xml:space="preserve"> </w:t>
      </w:r>
      <w:r>
        <w:t>(entiteiten</w:t>
      </w:r>
      <w:r>
        <w:rPr>
          <w:spacing w:val="-4"/>
        </w:rPr>
        <w:t xml:space="preserve"> </w:t>
      </w:r>
      <w:r>
        <w:t>mogen</w:t>
      </w:r>
      <w:r>
        <w:rPr>
          <w:spacing w:val="-5"/>
        </w:rPr>
        <w:t xml:space="preserve"> </w:t>
      </w:r>
      <w:r>
        <w:t>niet</w:t>
      </w:r>
      <w:r>
        <w:rPr>
          <w:spacing w:val="-6"/>
        </w:rPr>
        <w:t xml:space="preserve"> </w:t>
      </w:r>
      <w:r>
        <w:t>“</w:t>
      </w:r>
      <w:proofErr w:type="spellStart"/>
      <w:r>
        <w:t>exploded</w:t>
      </w:r>
      <w:proofErr w:type="spellEnd"/>
      <w:r>
        <w:t>”</w:t>
      </w:r>
      <w:r>
        <w:rPr>
          <w:spacing w:val="-5"/>
        </w:rPr>
        <w:t xml:space="preserve"> </w:t>
      </w:r>
      <w:r>
        <w:rPr>
          <w:spacing w:val="-2"/>
        </w:rPr>
        <w:t>worden);</w:t>
      </w:r>
    </w:p>
    <w:p w14:paraId="61DF50DE" w14:textId="77777777" w:rsidR="00537856" w:rsidRDefault="00537856" w:rsidP="008D497A">
      <w:pPr>
        <w:pStyle w:val="lijstbulletsogent"/>
        <w:jc w:val="both"/>
      </w:pPr>
      <w:r>
        <w:t>Indien</w:t>
      </w:r>
      <w:r>
        <w:rPr>
          <w:spacing w:val="-7"/>
        </w:rPr>
        <w:t xml:space="preserve"> </w:t>
      </w:r>
      <w:r>
        <w:t>dit</w:t>
      </w:r>
      <w:r>
        <w:rPr>
          <w:spacing w:val="-3"/>
        </w:rPr>
        <w:t xml:space="preserve"> </w:t>
      </w:r>
      <w:r>
        <w:t>niet</w:t>
      </w:r>
      <w:r>
        <w:rPr>
          <w:spacing w:val="-5"/>
        </w:rPr>
        <w:t xml:space="preserve"> </w:t>
      </w:r>
      <w:r>
        <w:t>mogelijk</w:t>
      </w:r>
      <w:r>
        <w:rPr>
          <w:spacing w:val="-3"/>
        </w:rPr>
        <w:t xml:space="preserve"> </w:t>
      </w:r>
      <w:r>
        <w:t>is,</w:t>
      </w:r>
      <w:r>
        <w:rPr>
          <w:spacing w:val="-5"/>
        </w:rPr>
        <w:t xml:space="preserve"> </w:t>
      </w:r>
      <w:r>
        <w:t>worden</w:t>
      </w:r>
      <w:r>
        <w:rPr>
          <w:spacing w:val="-6"/>
        </w:rPr>
        <w:t xml:space="preserve"> </w:t>
      </w:r>
      <w:r>
        <w:t>wel</w:t>
      </w:r>
      <w:r>
        <w:rPr>
          <w:spacing w:val="-6"/>
        </w:rPr>
        <w:t xml:space="preserve"> </w:t>
      </w:r>
      <w:r>
        <w:t>de</w:t>
      </w:r>
      <w:r>
        <w:rPr>
          <w:spacing w:val="-3"/>
        </w:rPr>
        <w:t xml:space="preserve"> </w:t>
      </w:r>
      <w:proofErr w:type="spellStart"/>
      <w:r>
        <w:t>shapefiles</w:t>
      </w:r>
      <w:proofErr w:type="spellEnd"/>
      <w:r>
        <w:rPr>
          <w:spacing w:val="-5"/>
        </w:rPr>
        <w:t xml:space="preserve"> </w:t>
      </w:r>
      <w:r>
        <w:t>van</w:t>
      </w:r>
      <w:r>
        <w:rPr>
          <w:spacing w:val="-4"/>
        </w:rPr>
        <w:t xml:space="preserve"> </w:t>
      </w:r>
      <w:r>
        <w:t>verschillende</w:t>
      </w:r>
      <w:r>
        <w:rPr>
          <w:spacing w:val="-3"/>
        </w:rPr>
        <w:t xml:space="preserve"> </w:t>
      </w:r>
      <w:r>
        <w:rPr>
          <w:spacing w:val="-2"/>
        </w:rPr>
        <w:t>afzonderlijke</w:t>
      </w:r>
    </w:p>
    <w:p w14:paraId="4F2E2EA3" w14:textId="77777777" w:rsidR="00537856" w:rsidRDefault="00537856" w:rsidP="008D497A">
      <w:pPr>
        <w:pStyle w:val="lijstbulletsogent"/>
        <w:jc w:val="both"/>
      </w:pPr>
      <w:r>
        <w:t>entiteiten</w:t>
      </w:r>
      <w:r>
        <w:rPr>
          <w:spacing w:val="-7"/>
        </w:rPr>
        <w:t xml:space="preserve"> </w:t>
      </w:r>
      <w:r>
        <w:t>(boorpunten,</w:t>
      </w:r>
      <w:r>
        <w:rPr>
          <w:spacing w:val="-9"/>
        </w:rPr>
        <w:t xml:space="preserve"> </w:t>
      </w:r>
      <w:r>
        <w:t>risicozones,</w:t>
      </w:r>
      <w:r>
        <w:rPr>
          <w:spacing w:val="-6"/>
        </w:rPr>
        <w:t xml:space="preserve"> </w:t>
      </w:r>
      <w:r>
        <w:t>fotopunten,…</w:t>
      </w:r>
      <w:r>
        <w:rPr>
          <w:spacing w:val="-6"/>
        </w:rPr>
        <w:t xml:space="preserve"> </w:t>
      </w:r>
      <w:r>
        <w:t>(niet-limitatieve</w:t>
      </w:r>
      <w:r>
        <w:rPr>
          <w:spacing w:val="-7"/>
        </w:rPr>
        <w:t xml:space="preserve"> </w:t>
      </w:r>
      <w:r>
        <w:t>lijst))</w:t>
      </w:r>
      <w:r>
        <w:rPr>
          <w:spacing w:val="-6"/>
        </w:rPr>
        <w:t xml:space="preserve"> </w:t>
      </w:r>
      <w:r>
        <w:rPr>
          <w:spacing w:val="-2"/>
        </w:rPr>
        <w:t>aangeleverd;</w:t>
      </w:r>
    </w:p>
    <w:p w14:paraId="1D38F33F" w14:textId="4CB3D2B2" w:rsidR="009C1458" w:rsidRPr="001E0B79" w:rsidRDefault="00537856" w:rsidP="008D497A">
      <w:pPr>
        <w:pStyle w:val="lijstbulletsogent"/>
        <w:jc w:val="both"/>
      </w:pPr>
      <w:r>
        <w:t>Gis-bestanden</w:t>
      </w:r>
      <w:r>
        <w:rPr>
          <w:spacing w:val="-11"/>
        </w:rPr>
        <w:t xml:space="preserve"> </w:t>
      </w:r>
      <w:r>
        <w:t>van</w:t>
      </w:r>
      <w:r>
        <w:rPr>
          <w:spacing w:val="-8"/>
        </w:rPr>
        <w:t xml:space="preserve"> </w:t>
      </w:r>
      <w:r>
        <w:t>de</w:t>
      </w:r>
      <w:r>
        <w:rPr>
          <w:spacing w:val="-7"/>
        </w:rPr>
        <w:t xml:space="preserve"> </w:t>
      </w:r>
      <w:r>
        <w:t>verontreinigingscontouren</w:t>
      </w:r>
      <w:r>
        <w:rPr>
          <w:spacing w:val="-7"/>
        </w:rPr>
        <w:t xml:space="preserve"> </w:t>
      </w:r>
      <w:r>
        <w:t>worden</w:t>
      </w:r>
      <w:r>
        <w:rPr>
          <w:spacing w:val="-6"/>
        </w:rPr>
        <w:t xml:space="preserve"> </w:t>
      </w:r>
      <w:r>
        <w:t>eveneens</w:t>
      </w:r>
      <w:r>
        <w:rPr>
          <w:spacing w:val="-8"/>
        </w:rPr>
        <w:t xml:space="preserve"> </w:t>
      </w:r>
      <w:r>
        <w:rPr>
          <w:spacing w:val="-2"/>
        </w:rPr>
        <w:t>bezorgd.</w:t>
      </w:r>
    </w:p>
    <w:p w14:paraId="61B54074" w14:textId="02A8F98F" w:rsidR="001E0B79" w:rsidRDefault="001E0B79" w:rsidP="001E0B79">
      <w:pPr>
        <w:pStyle w:val="Kop2"/>
      </w:pPr>
      <w:bookmarkStart w:id="143" w:name="_Toc233214441"/>
      <w:r>
        <w:t>Verbintenis tot conform rapport</w:t>
      </w:r>
      <w:bookmarkEnd w:id="143"/>
    </w:p>
    <w:p w14:paraId="79D998BA" w14:textId="736AB507" w:rsidR="001E0B79" w:rsidRPr="001E0B79" w:rsidRDefault="001E0B79" w:rsidP="001E0B79">
      <w:pPr>
        <w:jc w:val="both"/>
      </w:pPr>
      <w:r w:rsidRPr="008D47BB">
        <w:t>De opdrachtnemer verbindt zich er toe dat de verschillende rapportages (BSP, TTR en EEO) conform verklaard word</w:t>
      </w:r>
      <w:r>
        <w:t>en</w:t>
      </w:r>
      <w:r w:rsidRPr="008D47BB">
        <w:t>, behoudens gevallen van overmacht. D.w.z. dat bij een eventueel afgekeurd rapport geen bijkomende rapportagekosten in rekening kunnen gebracht worden. Eventue</w:t>
      </w:r>
      <w:r>
        <w:t>e</w:t>
      </w:r>
      <w:r w:rsidRPr="008D47BB">
        <w:t xml:space="preserve">l bijkomend veldwerk kan wel, voor zover niet te wijten aan een fout van de opdrachtnemer. </w:t>
      </w:r>
      <w:r w:rsidRPr="001E0B79">
        <w:rPr>
          <w:i/>
          <w:iCs/>
        </w:rPr>
        <w:t xml:space="preserve">(Bijvoorbeeld: indien de opdrachtnemer bij een grondwateranalyse een parameter is vergeten, is de bijkomende analyse ten laste van </w:t>
      </w:r>
      <w:r>
        <w:rPr>
          <w:i/>
          <w:iCs/>
        </w:rPr>
        <w:t>sogent</w:t>
      </w:r>
      <w:r w:rsidRPr="001E0B79">
        <w:rPr>
          <w:i/>
          <w:iCs/>
        </w:rPr>
        <w:t xml:space="preserve">, maar de bijkomende </w:t>
      </w:r>
      <w:proofErr w:type="spellStart"/>
      <w:r w:rsidRPr="001E0B79">
        <w:rPr>
          <w:i/>
          <w:iCs/>
        </w:rPr>
        <w:t>grondwaterstaalname</w:t>
      </w:r>
      <w:proofErr w:type="spellEnd"/>
      <w:r w:rsidRPr="001E0B79">
        <w:rPr>
          <w:i/>
          <w:iCs/>
        </w:rPr>
        <w:t xml:space="preserve"> ten laste van de opdrachtnemer</w:t>
      </w:r>
      <w:r>
        <w:rPr>
          <w:i/>
          <w:iCs/>
        </w:rPr>
        <w:t>.</w:t>
      </w:r>
      <w:r w:rsidRPr="001E0B79">
        <w:rPr>
          <w:i/>
          <w:iCs/>
        </w:rPr>
        <w:t>)</w:t>
      </w:r>
    </w:p>
    <w:p w14:paraId="75FC7279" w14:textId="475E12C6" w:rsidR="002B71E6" w:rsidRDefault="0007530E" w:rsidP="008D497A">
      <w:pPr>
        <w:pStyle w:val="Kop2"/>
        <w:jc w:val="both"/>
      </w:pPr>
      <w:bookmarkStart w:id="144" w:name="_Toc233214442"/>
      <w:r>
        <w:t>Verduidelijking per post van de inventaris</w:t>
      </w:r>
      <w:bookmarkEnd w:id="144"/>
    </w:p>
    <w:p w14:paraId="7817F617" w14:textId="4A48B61C" w:rsidR="007B6B38" w:rsidRDefault="007B6B38" w:rsidP="007B6B38">
      <w:pPr>
        <w:jc w:val="both"/>
      </w:pPr>
      <w:r w:rsidRPr="008D47BB">
        <w:t>Enkele posten worden hieronder verduidelijkt. Voor overige posten, waar de omschrijving duidelijker is, wordt in kolom “F” van de inventaris bijkomende toelichting voorzien. In geval van twijfel geldt in eerste instantie onderhavige bestektekst.</w:t>
      </w:r>
    </w:p>
    <w:p w14:paraId="3EC29551" w14:textId="77777777" w:rsidR="007B6B38" w:rsidRDefault="007B6B38" w:rsidP="007B6B38">
      <w:pPr>
        <w:jc w:val="both"/>
      </w:pPr>
    </w:p>
    <w:tbl>
      <w:tblPr>
        <w:tblStyle w:val="Tabelraster"/>
        <w:tblW w:w="0" w:type="auto"/>
        <w:tblLook w:val="04A0" w:firstRow="1" w:lastRow="0" w:firstColumn="1" w:lastColumn="0" w:noHBand="0" w:noVBand="1"/>
      </w:tblPr>
      <w:tblGrid>
        <w:gridCol w:w="440"/>
        <w:gridCol w:w="440"/>
        <w:gridCol w:w="339"/>
        <w:gridCol w:w="7843"/>
      </w:tblGrid>
      <w:tr w:rsidR="007B6B38" w:rsidRPr="007B6B38" w14:paraId="38F3A7B3" w14:textId="77777777" w:rsidTr="008E672E">
        <w:tc>
          <w:tcPr>
            <w:tcW w:w="440" w:type="dxa"/>
          </w:tcPr>
          <w:p w14:paraId="3EDFCD66" w14:textId="77777777" w:rsidR="007B6B38" w:rsidRPr="007B6B38" w:rsidRDefault="007B6B38" w:rsidP="004E3EF9">
            <w:pPr>
              <w:autoSpaceDE w:val="0"/>
              <w:autoSpaceDN w:val="0"/>
              <w:adjustRightInd w:val="0"/>
              <w:spacing w:line="240" w:lineRule="atLeast"/>
              <w:rPr>
                <w:rFonts w:cs="Arial"/>
                <w:b/>
              </w:rPr>
            </w:pPr>
            <w:r w:rsidRPr="007B6B38">
              <w:rPr>
                <w:rFonts w:cs="Arial"/>
                <w:b/>
              </w:rPr>
              <w:t>1</w:t>
            </w:r>
          </w:p>
        </w:tc>
        <w:tc>
          <w:tcPr>
            <w:tcW w:w="440" w:type="dxa"/>
          </w:tcPr>
          <w:p w14:paraId="2AD7A197" w14:textId="77777777" w:rsidR="007B6B38" w:rsidRPr="007B6B38" w:rsidRDefault="007B6B38" w:rsidP="004E3EF9">
            <w:pPr>
              <w:autoSpaceDE w:val="0"/>
              <w:autoSpaceDN w:val="0"/>
              <w:adjustRightInd w:val="0"/>
              <w:spacing w:line="240" w:lineRule="atLeast"/>
              <w:rPr>
                <w:rFonts w:cs="Arial"/>
                <w:b/>
              </w:rPr>
            </w:pPr>
          </w:p>
        </w:tc>
        <w:tc>
          <w:tcPr>
            <w:tcW w:w="339" w:type="dxa"/>
          </w:tcPr>
          <w:p w14:paraId="2D5EE809" w14:textId="77777777" w:rsidR="007B6B38" w:rsidRPr="007B6B38" w:rsidRDefault="007B6B38" w:rsidP="004E3EF9">
            <w:pPr>
              <w:autoSpaceDE w:val="0"/>
              <w:autoSpaceDN w:val="0"/>
              <w:adjustRightInd w:val="0"/>
              <w:spacing w:line="240" w:lineRule="atLeast"/>
              <w:rPr>
                <w:rFonts w:cs="Arial"/>
                <w:b/>
              </w:rPr>
            </w:pPr>
          </w:p>
        </w:tc>
        <w:tc>
          <w:tcPr>
            <w:tcW w:w="7843" w:type="dxa"/>
          </w:tcPr>
          <w:p w14:paraId="5294FE7B" w14:textId="275EFD4E" w:rsidR="007B6B38" w:rsidRPr="007B6B38" w:rsidRDefault="007B6B38" w:rsidP="007B6B38">
            <w:pPr>
              <w:autoSpaceDE w:val="0"/>
              <w:autoSpaceDN w:val="0"/>
              <w:adjustRightInd w:val="0"/>
              <w:spacing w:line="240" w:lineRule="atLeast"/>
              <w:rPr>
                <w:rFonts w:cs="Arial"/>
                <w:i/>
              </w:rPr>
            </w:pPr>
            <w:r w:rsidRPr="007B6B38">
              <w:rPr>
                <w:rFonts w:cs="Arial"/>
                <w:b/>
              </w:rPr>
              <w:t>Onderzoek en rapportage</w:t>
            </w:r>
          </w:p>
        </w:tc>
      </w:tr>
      <w:tr w:rsidR="007B6B38" w:rsidRPr="007B6B38" w14:paraId="4D138983" w14:textId="77777777" w:rsidTr="008E672E">
        <w:tc>
          <w:tcPr>
            <w:tcW w:w="440" w:type="dxa"/>
          </w:tcPr>
          <w:p w14:paraId="767550E5" w14:textId="77777777" w:rsidR="007B6B38" w:rsidRPr="007B6B38" w:rsidRDefault="007B6B38" w:rsidP="004E3EF9">
            <w:pPr>
              <w:autoSpaceDE w:val="0"/>
              <w:autoSpaceDN w:val="0"/>
              <w:adjustRightInd w:val="0"/>
              <w:spacing w:line="240" w:lineRule="atLeast"/>
              <w:rPr>
                <w:rFonts w:cs="Arial"/>
                <w:b/>
                <w:bCs/>
              </w:rPr>
            </w:pPr>
            <w:r w:rsidRPr="007B6B38">
              <w:rPr>
                <w:rFonts w:cs="Arial"/>
                <w:b/>
              </w:rPr>
              <w:t>1</w:t>
            </w:r>
          </w:p>
        </w:tc>
        <w:tc>
          <w:tcPr>
            <w:tcW w:w="440" w:type="dxa"/>
          </w:tcPr>
          <w:p w14:paraId="0DAD5D5A" w14:textId="77777777" w:rsidR="007B6B38" w:rsidRPr="007B6B38" w:rsidRDefault="007B6B38" w:rsidP="004E3EF9">
            <w:pPr>
              <w:autoSpaceDE w:val="0"/>
              <w:autoSpaceDN w:val="0"/>
              <w:adjustRightInd w:val="0"/>
              <w:spacing w:line="240" w:lineRule="atLeast"/>
              <w:rPr>
                <w:rFonts w:cs="Arial"/>
                <w:b/>
                <w:bCs/>
              </w:rPr>
            </w:pPr>
            <w:r w:rsidRPr="007B6B38">
              <w:rPr>
                <w:rFonts w:cs="Arial"/>
                <w:b/>
                <w:bCs/>
              </w:rPr>
              <w:t>1</w:t>
            </w:r>
          </w:p>
        </w:tc>
        <w:tc>
          <w:tcPr>
            <w:tcW w:w="339" w:type="dxa"/>
          </w:tcPr>
          <w:p w14:paraId="4EE2F86C" w14:textId="77777777" w:rsidR="007B6B38" w:rsidRPr="007B6B38" w:rsidRDefault="007B6B38" w:rsidP="004E3EF9">
            <w:pPr>
              <w:rPr>
                <w:rFonts w:cs="Arial"/>
              </w:rPr>
            </w:pPr>
          </w:p>
        </w:tc>
        <w:tc>
          <w:tcPr>
            <w:tcW w:w="7843" w:type="dxa"/>
          </w:tcPr>
          <w:p w14:paraId="74611FF2" w14:textId="77777777" w:rsidR="007B6B38" w:rsidRPr="007B6B38" w:rsidRDefault="007B6B38" w:rsidP="004E3EF9">
            <w:pPr>
              <w:rPr>
                <w:rFonts w:cs="Arial"/>
                <w:b/>
                <w:bCs/>
              </w:rPr>
            </w:pPr>
            <w:r w:rsidRPr="007B6B38">
              <w:rPr>
                <w:rFonts w:cs="Arial"/>
                <w:b/>
                <w:bCs/>
              </w:rPr>
              <w:t>Bodemsaneringsproject</w:t>
            </w:r>
          </w:p>
        </w:tc>
      </w:tr>
      <w:tr w:rsidR="007B6B38" w:rsidRPr="007B6B38" w14:paraId="6C7B88FD" w14:textId="77777777" w:rsidTr="008E672E">
        <w:tc>
          <w:tcPr>
            <w:tcW w:w="440" w:type="dxa"/>
          </w:tcPr>
          <w:p w14:paraId="018F5783" w14:textId="77777777" w:rsidR="007B6B38" w:rsidRPr="007B6B38" w:rsidRDefault="007B6B38" w:rsidP="004E3EF9">
            <w:pPr>
              <w:autoSpaceDE w:val="0"/>
              <w:autoSpaceDN w:val="0"/>
              <w:adjustRightInd w:val="0"/>
              <w:spacing w:line="240" w:lineRule="atLeast"/>
              <w:rPr>
                <w:rFonts w:cs="Arial"/>
                <w:b/>
                <w:bCs/>
              </w:rPr>
            </w:pPr>
            <w:r w:rsidRPr="007B6B38">
              <w:rPr>
                <w:rFonts w:cs="Arial"/>
              </w:rPr>
              <w:t>1</w:t>
            </w:r>
          </w:p>
        </w:tc>
        <w:tc>
          <w:tcPr>
            <w:tcW w:w="440" w:type="dxa"/>
          </w:tcPr>
          <w:p w14:paraId="731CE5CC" w14:textId="77777777" w:rsidR="007B6B38" w:rsidRPr="007B6B38" w:rsidRDefault="007B6B38" w:rsidP="004E3EF9">
            <w:pPr>
              <w:autoSpaceDE w:val="0"/>
              <w:autoSpaceDN w:val="0"/>
              <w:adjustRightInd w:val="0"/>
              <w:spacing w:line="240" w:lineRule="atLeast"/>
              <w:rPr>
                <w:rFonts w:cs="Arial"/>
              </w:rPr>
            </w:pPr>
            <w:r w:rsidRPr="007B6B38">
              <w:rPr>
                <w:rFonts w:cs="Arial"/>
              </w:rPr>
              <w:t>1</w:t>
            </w:r>
          </w:p>
          <w:p w14:paraId="36A8BF91" w14:textId="77777777" w:rsidR="007B6B38" w:rsidRPr="007B6B38" w:rsidRDefault="007B6B38" w:rsidP="004E3EF9">
            <w:pPr>
              <w:autoSpaceDE w:val="0"/>
              <w:autoSpaceDN w:val="0"/>
              <w:adjustRightInd w:val="0"/>
              <w:spacing w:line="240" w:lineRule="atLeast"/>
              <w:rPr>
                <w:rFonts w:cs="Arial"/>
              </w:rPr>
            </w:pPr>
          </w:p>
        </w:tc>
        <w:tc>
          <w:tcPr>
            <w:tcW w:w="339" w:type="dxa"/>
          </w:tcPr>
          <w:p w14:paraId="02C9F7D2" w14:textId="77777777" w:rsidR="007B6B38" w:rsidRPr="007B6B38" w:rsidRDefault="007B6B38" w:rsidP="004E3EF9">
            <w:pPr>
              <w:rPr>
                <w:rFonts w:cs="Arial"/>
              </w:rPr>
            </w:pPr>
            <w:r w:rsidRPr="007B6B38">
              <w:rPr>
                <w:rFonts w:cs="Arial"/>
              </w:rPr>
              <w:t>1</w:t>
            </w:r>
          </w:p>
        </w:tc>
        <w:tc>
          <w:tcPr>
            <w:tcW w:w="7843" w:type="dxa"/>
          </w:tcPr>
          <w:p w14:paraId="1934D41C" w14:textId="77777777" w:rsidR="007B6B38" w:rsidRPr="007B6B38" w:rsidRDefault="007B6B38" w:rsidP="004E3EF9">
            <w:pPr>
              <w:autoSpaceDE w:val="0"/>
              <w:autoSpaceDN w:val="0"/>
              <w:adjustRightInd w:val="0"/>
              <w:spacing w:line="240" w:lineRule="atLeast"/>
              <w:rPr>
                <w:rFonts w:cs="Arial"/>
              </w:rPr>
            </w:pPr>
            <w:r w:rsidRPr="007B6B38">
              <w:rPr>
                <w:rFonts w:cs="Arial"/>
              </w:rPr>
              <w:t>Voorstudie</w:t>
            </w:r>
          </w:p>
          <w:p w14:paraId="6124A587" w14:textId="1C4C8DED" w:rsidR="00972AE5" w:rsidRPr="00972AE5" w:rsidRDefault="007B6B38" w:rsidP="00972AE5">
            <w:pPr>
              <w:rPr>
                <w:rFonts w:cs="Arial"/>
                <w:i/>
              </w:rPr>
            </w:pPr>
            <w:r w:rsidRPr="007B6B38">
              <w:rPr>
                <w:rFonts w:cs="Arial"/>
                <w:i/>
              </w:rPr>
              <w:t xml:space="preserve">Voor dit dossier </w:t>
            </w:r>
            <w:r w:rsidR="00972AE5" w:rsidRPr="00972AE5">
              <w:rPr>
                <w:rFonts w:cs="Arial"/>
                <w:i/>
              </w:rPr>
              <w:t>omvat</w:t>
            </w:r>
            <w:r w:rsidR="00972AE5">
              <w:rPr>
                <w:rFonts w:cs="Arial"/>
                <w:i/>
              </w:rPr>
              <w:t xml:space="preserve"> deze post</w:t>
            </w:r>
            <w:r w:rsidR="00972AE5" w:rsidRPr="00972AE5">
              <w:rPr>
                <w:rFonts w:cs="Arial"/>
                <w:i/>
              </w:rPr>
              <w:t xml:space="preserve"> de volledige kennis van het dossier (OBO('s), BBO('s), BSP, bestek der werken, inschrijving van de aannemer, </w:t>
            </w:r>
            <w:r w:rsidR="00972AE5" w:rsidRPr="00972AE5">
              <w:rPr>
                <w:rFonts w:cs="Arial"/>
                <w:i/>
              </w:rPr>
              <w:lastRenderedPageBreak/>
              <w:t>VGP)</w:t>
            </w:r>
            <w:r w:rsidR="00972AE5">
              <w:rPr>
                <w:rFonts w:cs="Arial"/>
                <w:i/>
              </w:rPr>
              <w:t>.</w:t>
            </w:r>
            <w:r w:rsidR="00972AE5" w:rsidRPr="00972AE5">
              <w:rPr>
                <w:rFonts w:cs="Arial"/>
                <w:i/>
              </w:rPr>
              <w:t xml:space="preserve"> De volledige kennis van het dossier moet beheerst worden door projectleider en de milieukundige begeleider.</w:t>
            </w:r>
          </w:p>
          <w:p w14:paraId="55EF27C0" w14:textId="4C26C038" w:rsidR="00972AE5" w:rsidRPr="00972AE5" w:rsidRDefault="00972AE5" w:rsidP="00972AE5">
            <w:pPr>
              <w:rPr>
                <w:rFonts w:cs="Arial"/>
                <w:i/>
              </w:rPr>
            </w:pPr>
            <w:r w:rsidRPr="00972AE5">
              <w:rPr>
                <w:rFonts w:cs="Arial"/>
                <w:i/>
              </w:rPr>
              <w:t xml:space="preserve">Indien gevraagd omvat deze post eveneens </w:t>
            </w:r>
            <w:r>
              <w:rPr>
                <w:rFonts w:cs="Arial"/>
                <w:i/>
              </w:rPr>
              <w:t xml:space="preserve">een </w:t>
            </w:r>
            <w:r w:rsidRPr="00972AE5">
              <w:rPr>
                <w:rFonts w:cs="Arial"/>
                <w:i/>
              </w:rPr>
              <w:t>schriftelijke melding van de start der werken aan de omwonenden.</w:t>
            </w:r>
          </w:p>
          <w:p w14:paraId="1AB9FF15" w14:textId="052DE9E8" w:rsidR="007B6B38" w:rsidRPr="007B6B38" w:rsidRDefault="00972AE5" w:rsidP="00972AE5">
            <w:pPr>
              <w:rPr>
                <w:rFonts w:cs="Arial"/>
                <w:b/>
                <w:bCs/>
              </w:rPr>
            </w:pPr>
            <w:r w:rsidRPr="00972AE5">
              <w:rPr>
                <w:rFonts w:cs="Arial"/>
                <w:i/>
              </w:rPr>
              <w:t xml:space="preserve">Bij opstart van deze fase dient de EBSD tevens een samenvatting van het dossier op te maken die op eenvoudige wijze de verontreinigingssituatie, de historiek en de gekozen saneringstechniek met inbegrip van integratie weergeeft. Dit document van ongeveer één A4 dient om vanuit </w:t>
            </w:r>
            <w:r>
              <w:rPr>
                <w:rFonts w:cs="Arial"/>
                <w:i/>
              </w:rPr>
              <w:t>Sogent</w:t>
            </w:r>
            <w:r w:rsidRPr="00972AE5">
              <w:rPr>
                <w:rFonts w:cs="Arial"/>
                <w:i/>
              </w:rPr>
              <w:t xml:space="preserve"> algemene communicatie te voeren en dient vergezeld te worden van 3 foto's in JPG-formaat. Dit document wordt ter goedkeuring als DOC- of ODT-bestand voorgelegd</w:t>
            </w:r>
            <w:r>
              <w:rPr>
                <w:rFonts w:cs="Arial"/>
                <w:i/>
              </w:rPr>
              <w:t>.</w:t>
            </w:r>
          </w:p>
        </w:tc>
      </w:tr>
      <w:tr w:rsidR="007B6B38" w:rsidRPr="007B6B38" w14:paraId="55F1E030" w14:textId="77777777" w:rsidTr="008E672E">
        <w:tc>
          <w:tcPr>
            <w:tcW w:w="440" w:type="dxa"/>
          </w:tcPr>
          <w:p w14:paraId="5A43533C" w14:textId="77777777" w:rsidR="007B6B38" w:rsidRPr="007B6B38" w:rsidRDefault="007B6B38" w:rsidP="004E3EF9">
            <w:pPr>
              <w:autoSpaceDE w:val="0"/>
              <w:autoSpaceDN w:val="0"/>
              <w:adjustRightInd w:val="0"/>
              <w:spacing w:line="240" w:lineRule="atLeast"/>
              <w:rPr>
                <w:rFonts w:cs="Arial"/>
                <w:b/>
                <w:bCs/>
              </w:rPr>
            </w:pPr>
            <w:r w:rsidRPr="007B6B38">
              <w:rPr>
                <w:rFonts w:cs="Arial"/>
              </w:rPr>
              <w:lastRenderedPageBreak/>
              <w:t>1</w:t>
            </w:r>
          </w:p>
        </w:tc>
        <w:tc>
          <w:tcPr>
            <w:tcW w:w="440" w:type="dxa"/>
          </w:tcPr>
          <w:p w14:paraId="63DD126A" w14:textId="77777777" w:rsidR="007B6B38" w:rsidRPr="007B6B38" w:rsidRDefault="007B6B38" w:rsidP="004E3EF9">
            <w:pPr>
              <w:autoSpaceDE w:val="0"/>
              <w:autoSpaceDN w:val="0"/>
              <w:adjustRightInd w:val="0"/>
              <w:spacing w:line="240" w:lineRule="atLeast"/>
              <w:rPr>
                <w:rFonts w:cs="Arial"/>
              </w:rPr>
            </w:pPr>
            <w:r w:rsidRPr="007B6B38">
              <w:rPr>
                <w:rFonts w:cs="Arial"/>
              </w:rPr>
              <w:t>1</w:t>
            </w:r>
          </w:p>
        </w:tc>
        <w:tc>
          <w:tcPr>
            <w:tcW w:w="339" w:type="dxa"/>
          </w:tcPr>
          <w:p w14:paraId="331862BF" w14:textId="77777777" w:rsidR="007B6B38" w:rsidRPr="007B6B38" w:rsidRDefault="007B6B38" w:rsidP="004E3EF9">
            <w:pPr>
              <w:rPr>
                <w:rFonts w:cs="Arial"/>
              </w:rPr>
            </w:pPr>
            <w:r w:rsidRPr="007B6B38">
              <w:rPr>
                <w:rFonts w:cs="Arial"/>
              </w:rPr>
              <w:t>2</w:t>
            </w:r>
          </w:p>
        </w:tc>
        <w:tc>
          <w:tcPr>
            <w:tcW w:w="7843" w:type="dxa"/>
          </w:tcPr>
          <w:p w14:paraId="499104FD" w14:textId="77777777" w:rsidR="007B6B38" w:rsidRPr="007B6B38" w:rsidRDefault="007B6B38" w:rsidP="004E3EF9">
            <w:pPr>
              <w:autoSpaceDE w:val="0"/>
              <w:autoSpaceDN w:val="0"/>
              <w:adjustRightInd w:val="0"/>
              <w:spacing w:line="240" w:lineRule="atLeast"/>
              <w:rPr>
                <w:rFonts w:cs="Arial"/>
              </w:rPr>
            </w:pPr>
            <w:r w:rsidRPr="007B6B38">
              <w:rPr>
                <w:rFonts w:cs="Arial"/>
              </w:rPr>
              <w:t>Terreinbezoek &amp; plan van aanpak</w:t>
            </w:r>
          </w:p>
          <w:p w14:paraId="5B794250" w14:textId="77777777" w:rsidR="007B6B38" w:rsidRPr="007B6B38" w:rsidRDefault="007B6B38" w:rsidP="004E3EF9">
            <w:pPr>
              <w:rPr>
                <w:rFonts w:cs="Arial"/>
                <w:b/>
                <w:bCs/>
              </w:rPr>
            </w:pPr>
            <w:r w:rsidRPr="007B6B38">
              <w:rPr>
                <w:rFonts w:cs="Arial"/>
                <w:i/>
              </w:rPr>
              <w:t>Deze bevat het uitvoeren van een terreinbezoek en opmaken van een bemonsteringsplan per fase. Er wordt van uitgegaan dat de inschrijver op voorhand reeds voldoende voorstudie heeft verricht om tijdens het terreinbezoek in grote lijnen het plan van aanpak te kunnen toelichten.</w:t>
            </w:r>
          </w:p>
        </w:tc>
      </w:tr>
      <w:tr w:rsidR="007B6B38" w:rsidRPr="007B6B38" w14:paraId="7A87200B" w14:textId="77777777" w:rsidTr="008E672E">
        <w:tc>
          <w:tcPr>
            <w:tcW w:w="440" w:type="dxa"/>
          </w:tcPr>
          <w:p w14:paraId="3B326535" w14:textId="77777777" w:rsidR="007B6B38" w:rsidRPr="007B6B38" w:rsidRDefault="007B6B38" w:rsidP="004E3EF9">
            <w:pPr>
              <w:autoSpaceDE w:val="0"/>
              <w:autoSpaceDN w:val="0"/>
              <w:adjustRightInd w:val="0"/>
              <w:spacing w:line="240" w:lineRule="atLeast"/>
              <w:rPr>
                <w:rFonts w:cs="Arial"/>
                <w:b/>
                <w:bCs/>
              </w:rPr>
            </w:pPr>
            <w:r w:rsidRPr="007B6B38">
              <w:rPr>
                <w:rFonts w:cs="Arial"/>
              </w:rPr>
              <w:t>1</w:t>
            </w:r>
          </w:p>
        </w:tc>
        <w:tc>
          <w:tcPr>
            <w:tcW w:w="440" w:type="dxa"/>
          </w:tcPr>
          <w:p w14:paraId="17617EF1" w14:textId="77777777" w:rsidR="007B6B38" w:rsidRPr="007B6B38" w:rsidRDefault="007B6B38" w:rsidP="004E3EF9">
            <w:pPr>
              <w:autoSpaceDE w:val="0"/>
              <w:autoSpaceDN w:val="0"/>
              <w:adjustRightInd w:val="0"/>
              <w:spacing w:line="240" w:lineRule="atLeast"/>
              <w:rPr>
                <w:rFonts w:cs="Arial"/>
              </w:rPr>
            </w:pPr>
            <w:r w:rsidRPr="007B6B38">
              <w:rPr>
                <w:rFonts w:cs="Arial"/>
              </w:rPr>
              <w:t>1</w:t>
            </w:r>
          </w:p>
        </w:tc>
        <w:tc>
          <w:tcPr>
            <w:tcW w:w="339" w:type="dxa"/>
          </w:tcPr>
          <w:p w14:paraId="124FB17B" w14:textId="77777777" w:rsidR="007B6B38" w:rsidRPr="007B6B38" w:rsidRDefault="007B6B38" w:rsidP="004E3EF9">
            <w:pPr>
              <w:rPr>
                <w:rFonts w:cs="Arial"/>
              </w:rPr>
            </w:pPr>
            <w:r w:rsidRPr="007B6B38">
              <w:rPr>
                <w:rFonts w:cs="Arial"/>
              </w:rPr>
              <w:t>3</w:t>
            </w:r>
          </w:p>
        </w:tc>
        <w:tc>
          <w:tcPr>
            <w:tcW w:w="7843" w:type="dxa"/>
          </w:tcPr>
          <w:p w14:paraId="16586B91" w14:textId="77777777" w:rsidR="007B6B38" w:rsidRPr="007B6B38" w:rsidRDefault="007B6B38" w:rsidP="004E3EF9">
            <w:pPr>
              <w:autoSpaceDE w:val="0"/>
              <w:autoSpaceDN w:val="0"/>
              <w:adjustRightInd w:val="0"/>
              <w:spacing w:line="240" w:lineRule="atLeast"/>
              <w:rPr>
                <w:rFonts w:cs="Arial"/>
              </w:rPr>
            </w:pPr>
            <w:r w:rsidRPr="007B6B38">
              <w:rPr>
                <w:rFonts w:cs="Arial"/>
              </w:rPr>
              <w:t>Opmaak rapport bodemsaneringsproject (BSP)</w:t>
            </w:r>
          </w:p>
          <w:p w14:paraId="4DEA17C2" w14:textId="57353A51" w:rsidR="00972AE5" w:rsidRPr="00467D42" w:rsidRDefault="007B6B38" w:rsidP="008E672E">
            <w:pPr>
              <w:rPr>
                <w:i/>
                <w:iCs/>
              </w:rPr>
            </w:pPr>
            <w:r w:rsidRPr="007B6B38">
              <w:rPr>
                <w:rFonts w:cs="Arial"/>
                <w:i/>
              </w:rPr>
              <w:t>Deze post omvat alle vaste kosten die verbonden zijn aan de opmaak van een BSP (niet limitatieve lijst):</w:t>
            </w:r>
            <w:r w:rsidR="00972AE5" w:rsidRPr="00467D42">
              <w:rPr>
                <w:i/>
                <w:iCs/>
              </w:rPr>
              <w:t>alle projecturen inbegrepen die de projectleider nodig heeft om tot een conform BSP te komen;</w:t>
            </w:r>
          </w:p>
          <w:p w14:paraId="289E527B" w14:textId="77777777" w:rsidR="00972AE5" w:rsidRPr="00467D42" w:rsidRDefault="00972AE5" w:rsidP="00972AE5">
            <w:pPr>
              <w:pStyle w:val="Lijstopsomteken"/>
              <w:numPr>
                <w:ilvl w:val="0"/>
                <w:numId w:val="25"/>
              </w:numPr>
              <w:ind w:left="357" w:hanging="357"/>
              <w:rPr>
                <w:rFonts w:ascii="Arial" w:hAnsi="Arial" w:cs="Arial"/>
                <w:i/>
                <w:iCs/>
              </w:rPr>
            </w:pPr>
            <w:r w:rsidRPr="00467D42">
              <w:rPr>
                <w:rFonts w:ascii="Arial" w:hAnsi="Arial" w:cs="Arial"/>
                <w:i/>
                <w:iCs/>
              </w:rPr>
              <w:t>alle aanvullingen en/of herwerkingen van de draftversie(s) na opmerkingen van de dossierhouder van BB (inclusief alle mails en besprekingen met de OVAM of derde partijen);</w:t>
            </w:r>
          </w:p>
          <w:p w14:paraId="5CCF0CD4" w14:textId="77777777" w:rsidR="00972AE5" w:rsidRPr="00467D42" w:rsidRDefault="00972AE5" w:rsidP="00972AE5">
            <w:pPr>
              <w:pStyle w:val="Lijstopsomteken"/>
              <w:numPr>
                <w:ilvl w:val="0"/>
                <w:numId w:val="25"/>
              </w:numPr>
              <w:ind w:left="357" w:hanging="357"/>
              <w:rPr>
                <w:rFonts w:ascii="Arial" w:hAnsi="Arial" w:cs="Arial"/>
                <w:i/>
                <w:iCs/>
              </w:rPr>
            </w:pPr>
            <w:r w:rsidRPr="00467D42">
              <w:rPr>
                <w:rFonts w:ascii="Arial" w:hAnsi="Arial" w:cs="Arial"/>
                <w:i/>
                <w:iCs/>
              </w:rPr>
              <w:t>de verwerking van de resultaten van eventueel bijkomend onderzoek;</w:t>
            </w:r>
          </w:p>
          <w:p w14:paraId="0E2BFA2F" w14:textId="77777777" w:rsidR="00972AE5" w:rsidRPr="00467D42" w:rsidRDefault="00972AE5" w:rsidP="00972AE5">
            <w:pPr>
              <w:pStyle w:val="Lijstopsomteken"/>
              <w:numPr>
                <w:ilvl w:val="0"/>
                <w:numId w:val="25"/>
              </w:numPr>
              <w:ind w:left="357" w:hanging="357"/>
              <w:rPr>
                <w:rFonts w:ascii="Arial" w:hAnsi="Arial" w:cs="Arial"/>
                <w:i/>
                <w:iCs/>
              </w:rPr>
            </w:pPr>
            <w:r w:rsidRPr="00467D42">
              <w:rPr>
                <w:rFonts w:ascii="Arial" w:hAnsi="Arial" w:cs="Arial"/>
                <w:i/>
                <w:iCs/>
              </w:rPr>
              <w:t>de verwerking van de resultaten van eventuele laboratoriumtesten;</w:t>
            </w:r>
          </w:p>
          <w:p w14:paraId="48299665" w14:textId="77777777" w:rsidR="00972AE5" w:rsidRPr="00467D42" w:rsidRDefault="00972AE5" w:rsidP="00972AE5">
            <w:pPr>
              <w:pStyle w:val="Lijstopsomteken"/>
              <w:numPr>
                <w:ilvl w:val="0"/>
                <w:numId w:val="25"/>
              </w:numPr>
              <w:ind w:left="357" w:hanging="357"/>
              <w:rPr>
                <w:rFonts w:ascii="Arial" w:hAnsi="Arial" w:cs="Arial"/>
                <w:i/>
                <w:iCs/>
              </w:rPr>
            </w:pPr>
            <w:r w:rsidRPr="00467D42">
              <w:rPr>
                <w:rFonts w:ascii="Arial" w:hAnsi="Arial" w:cs="Arial"/>
                <w:i/>
                <w:iCs/>
              </w:rPr>
              <w:t>de verwerking van de resultaten van eventuele pilootproeven;</w:t>
            </w:r>
          </w:p>
          <w:p w14:paraId="7E7B78CE" w14:textId="77777777" w:rsidR="00972AE5" w:rsidRPr="00467D42" w:rsidRDefault="00972AE5" w:rsidP="00972AE5">
            <w:pPr>
              <w:pStyle w:val="Lijstopsomteken"/>
              <w:numPr>
                <w:ilvl w:val="0"/>
                <w:numId w:val="25"/>
              </w:numPr>
              <w:ind w:left="357" w:hanging="357"/>
              <w:rPr>
                <w:rFonts w:ascii="Arial" w:hAnsi="Arial" w:cs="Arial"/>
                <w:i/>
                <w:iCs/>
              </w:rPr>
            </w:pPr>
            <w:r w:rsidRPr="00467D42">
              <w:rPr>
                <w:rFonts w:ascii="Arial" w:hAnsi="Arial" w:cs="Arial"/>
                <w:i/>
                <w:iCs/>
              </w:rPr>
              <w:t>de verwerking van de resultaten van de stabiliteitsstudie (indien uitgevoerd);</w:t>
            </w:r>
          </w:p>
          <w:p w14:paraId="61D6680D" w14:textId="77777777" w:rsidR="00972AE5" w:rsidRPr="00467D42" w:rsidRDefault="00972AE5" w:rsidP="00972AE5">
            <w:pPr>
              <w:pStyle w:val="Lijstopsomteken"/>
              <w:numPr>
                <w:ilvl w:val="0"/>
                <w:numId w:val="25"/>
              </w:numPr>
              <w:ind w:left="357" w:hanging="357"/>
              <w:rPr>
                <w:rFonts w:ascii="Arial" w:hAnsi="Arial" w:cs="Arial"/>
                <w:i/>
                <w:iCs/>
              </w:rPr>
            </w:pPr>
            <w:r w:rsidRPr="00467D42">
              <w:rPr>
                <w:rFonts w:ascii="Arial" w:hAnsi="Arial" w:cs="Arial"/>
                <w:i/>
                <w:iCs/>
              </w:rPr>
              <w:t xml:space="preserve">bij historische verontreinigingen: het berekenen van de risicogrenswaarden in het kader van de bepaling van de </w:t>
            </w:r>
            <w:proofErr w:type="spellStart"/>
            <w:r w:rsidRPr="00467D42">
              <w:rPr>
                <w:rFonts w:ascii="Arial" w:hAnsi="Arial" w:cs="Arial"/>
                <w:i/>
                <w:iCs/>
              </w:rPr>
              <w:t>terugsaneerwaarden</w:t>
            </w:r>
            <w:proofErr w:type="spellEnd"/>
            <w:r w:rsidRPr="00467D42">
              <w:rPr>
                <w:rFonts w:ascii="Arial" w:hAnsi="Arial" w:cs="Arial"/>
                <w:i/>
                <w:iCs/>
              </w:rPr>
              <w:t>;</w:t>
            </w:r>
          </w:p>
          <w:p w14:paraId="7962A63E" w14:textId="77777777" w:rsidR="00972AE5" w:rsidRPr="00467D42" w:rsidRDefault="00972AE5" w:rsidP="00972AE5">
            <w:pPr>
              <w:pStyle w:val="Lijstopsomteken"/>
              <w:numPr>
                <w:ilvl w:val="0"/>
                <w:numId w:val="25"/>
              </w:numPr>
              <w:ind w:left="357" w:hanging="357"/>
              <w:rPr>
                <w:rFonts w:ascii="Arial" w:hAnsi="Arial" w:cs="Arial"/>
                <w:i/>
                <w:iCs/>
              </w:rPr>
            </w:pPr>
            <w:r w:rsidRPr="00467D42">
              <w:rPr>
                <w:rFonts w:ascii="Arial" w:hAnsi="Arial" w:cs="Arial"/>
                <w:i/>
                <w:iCs/>
              </w:rPr>
              <w:t>de contacten met de eigenaar(s) of zijn projectleider in het kader van een mogelijk bouwproject.</w:t>
            </w:r>
          </w:p>
          <w:p w14:paraId="58908B76" w14:textId="77777777" w:rsidR="00972AE5" w:rsidRPr="00467D42" w:rsidRDefault="00972AE5" w:rsidP="00972AE5">
            <w:pPr>
              <w:rPr>
                <w:i/>
                <w:iCs/>
              </w:rPr>
            </w:pPr>
            <w:r w:rsidRPr="00467D42">
              <w:rPr>
                <w:i/>
                <w:iCs/>
              </w:rPr>
              <w:t>Bij de opmaak van het BSP dient rekening gehouden te worden met de bemerkingen en de suggesties van de veiligheidscoördinator.</w:t>
            </w:r>
          </w:p>
          <w:p w14:paraId="0D302BD7" w14:textId="77777777" w:rsidR="007B6B38" w:rsidRPr="007B6B38" w:rsidRDefault="007B6B38" w:rsidP="004E3EF9">
            <w:pPr>
              <w:rPr>
                <w:rFonts w:cs="Arial"/>
                <w:i/>
              </w:rPr>
            </w:pPr>
            <w:r w:rsidRPr="007B6B38">
              <w:rPr>
                <w:rFonts w:cs="Arial"/>
                <w:i/>
              </w:rPr>
              <w:t>De opmaak van het bodemsaneringsproject gebeurt volgens de standaardprocedure voor de opmaak van een BSP die op het tijdstip van de uitvoering van het veldwerk door de OVAM beschikbaar is. Bodemsaneringsprojecten worden altijd op maat gemaakt. Het is niet de bedoeling om in detail eisen op te leggen bovenop de standaardprocedure, maar een aantal principes zijn van toepassing:</w:t>
            </w:r>
          </w:p>
          <w:p w14:paraId="0C0E8677" w14:textId="396922E5" w:rsidR="007B6B38" w:rsidRPr="007B6B38" w:rsidRDefault="007B6B38" w:rsidP="007B6B38">
            <w:pPr>
              <w:pStyle w:val="Lijstalinea"/>
              <w:numPr>
                <w:ilvl w:val="0"/>
                <w:numId w:val="24"/>
              </w:numPr>
              <w:spacing w:before="120" w:after="60" w:line="276" w:lineRule="auto"/>
              <w:contextualSpacing/>
              <w:jc w:val="both"/>
              <w:rPr>
                <w:rFonts w:cs="Arial"/>
                <w:i/>
                <w:iCs/>
              </w:rPr>
            </w:pPr>
            <w:r w:rsidRPr="007B6B38">
              <w:rPr>
                <w:rFonts w:cs="Arial"/>
                <w:i/>
                <w:iCs/>
              </w:rPr>
              <w:t xml:space="preserve">Voor de diverse saneringstechnieken en terug-saneerwaarden wordt steeds de relevante vuilvrachtverwijdering en kostprijs op een grafiek uitgezet. </w:t>
            </w:r>
          </w:p>
          <w:p w14:paraId="24492EEA" w14:textId="17A581E6" w:rsidR="007B6B38" w:rsidRPr="007B6B38" w:rsidRDefault="007B6B38" w:rsidP="007B6B38">
            <w:pPr>
              <w:pStyle w:val="Lijstalinea"/>
              <w:numPr>
                <w:ilvl w:val="0"/>
                <w:numId w:val="24"/>
              </w:numPr>
              <w:spacing w:before="120" w:after="60" w:line="276" w:lineRule="auto"/>
              <w:contextualSpacing/>
              <w:jc w:val="both"/>
              <w:rPr>
                <w:rFonts w:cs="Arial"/>
                <w:i/>
              </w:rPr>
            </w:pPr>
            <w:r w:rsidRPr="007B6B38">
              <w:rPr>
                <w:rFonts w:cs="Arial"/>
                <w:i/>
                <w:iCs/>
              </w:rPr>
              <w:lastRenderedPageBreak/>
              <w:t>De kostprijsraming gaat steeds uit van maximaal actuele, marktconforme prijzen. Er wordt hierbij rekening gehouden met de acceptatiecriteria voor grondreinigingstechnieken zowel chemisch (klei, organisch materiaal) als fysisch (vb. korrelgrootte). De factor “onvoorzien” in de kostprijsbepaling van de saneringswerken houdt rekening met de schaal en eigenheid van de verontreiniging</w:t>
            </w:r>
            <w:r>
              <w:rPr>
                <w:rFonts w:cs="Arial"/>
                <w:i/>
                <w:iCs/>
              </w:rPr>
              <w:t>.</w:t>
            </w:r>
          </w:p>
          <w:p w14:paraId="6E241D5B" w14:textId="7DDB9D57" w:rsidR="007B6B38" w:rsidRPr="007B6B38" w:rsidRDefault="007B6B38" w:rsidP="007B6B38">
            <w:pPr>
              <w:rPr>
                <w:rFonts w:cs="Arial"/>
                <w:b/>
                <w:bCs/>
              </w:rPr>
            </w:pPr>
            <w:r w:rsidRPr="007B6B38">
              <w:rPr>
                <w:rFonts w:cs="Arial"/>
                <w:i/>
                <w:iCs/>
              </w:rPr>
              <w:t xml:space="preserve">Indien de saneringskost van één of meerdere zones op vraag van één van de </w:t>
            </w:r>
            <w:proofErr w:type="spellStart"/>
            <w:r w:rsidRPr="007B6B38">
              <w:rPr>
                <w:rFonts w:cs="Arial"/>
                <w:i/>
                <w:iCs/>
              </w:rPr>
              <w:t>saneringsplichtige</w:t>
            </w:r>
            <w:proofErr w:type="spellEnd"/>
            <w:r w:rsidRPr="007B6B38">
              <w:rPr>
                <w:rFonts w:cs="Arial"/>
                <w:i/>
                <w:iCs/>
              </w:rPr>
              <w:t xml:space="preserve"> partijen voorafgaand aan de saneringswerken </w:t>
            </w:r>
            <w:proofErr w:type="spellStart"/>
            <w:r w:rsidRPr="007B6B38">
              <w:rPr>
                <w:rFonts w:cs="Arial"/>
                <w:i/>
                <w:iCs/>
              </w:rPr>
              <w:t>geforfaitariseerd</w:t>
            </w:r>
            <w:proofErr w:type="spellEnd"/>
            <w:r w:rsidRPr="007B6B38">
              <w:rPr>
                <w:rFonts w:cs="Arial"/>
                <w:i/>
                <w:iCs/>
              </w:rPr>
              <w:t xml:space="preserve"> dient te worden, zal de Milieukundige begeleider voorafgaand de contouren van de te ontgraven zones op basis van de analyseresultaten vastleggen.</w:t>
            </w:r>
          </w:p>
        </w:tc>
      </w:tr>
      <w:tr w:rsidR="007B6B38" w:rsidRPr="007B6B38" w14:paraId="41D7FD5B" w14:textId="77777777" w:rsidTr="008E672E">
        <w:tc>
          <w:tcPr>
            <w:tcW w:w="440" w:type="dxa"/>
          </w:tcPr>
          <w:p w14:paraId="2CE54D18" w14:textId="77777777" w:rsidR="007B6B38" w:rsidRPr="007B6B38" w:rsidRDefault="007B6B38" w:rsidP="004E3EF9">
            <w:pPr>
              <w:autoSpaceDE w:val="0"/>
              <w:autoSpaceDN w:val="0"/>
              <w:adjustRightInd w:val="0"/>
              <w:spacing w:line="240" w:lineRule="atLeast"/>
              <w:rPr>
                <w:rFonts w:cs="Arial"/>
                <w:b/>
                <w:bCs/>
              </w:rPr>
            </w:pPr>
            <w:r w:rsidRPr="007B6B38">
              <w:rPr>
                <w:rFonts w:cs="Arial"/>
              </w:rPr>
              <w:lastRenderedPageBreak/>
              <w:t>1</w:t>
            </w:r>
          </w:p>
        </w:tc>
        <w:tc>
          <w:tcPr>
            <w:tcW w:w="440" w:type="dxa"/>
          </w:tcPr>
          <w:p w14:paraId="73CB5860" w14:textId="77777777" w:rsidR="007B6B38" w:rsidRPr="007B6B38" w:rsidRDefault="007B6B38" w:rsidP="004E3EF9">
            <w:pPr>
              <w:autoSpaceDE w:val="0"/>
              <w:autoSpaceDN w:val="0"/>
              <w:adjustRightInd w:val="0"/>
              <w:spacing w:line="240" w:lineRule="atLeast"/>
              <w:rPr>
                <w:rFonts w:cs="Arial"/>
              </w:rPr>
            </w:pPr>
            <w:r w:rsidRPr="007B6B38">
              <w:rPr>
                <w:rFonts w:cs="Arial"/>
              </w:rPr>
              <w:t>1</w:t>
            </w:r>
          </w:p>
          <w:p w14:paraId="5B0A3FBA" w14:textId="77777777" w:rsidR="007B6B38" w:rsidRPr="007B6B38" w:rsidRDefault="007B6B38" w:rsidP="004E3EF9">
            <w:pPr>
              <w:autoSpaceDE w:val="0"/>
              <w:autoSpaceDN w:val="0"/>
              <w:adjustRightInd w:val="0"/>
              <w:spacing w:line="240" w:lineRule="atLeast"/>
              <w:rPr>
                <w:rFonts w:cs="Arial"/>
              </w:rPr>
            </w:pPr>
          </w:p>
        </w:tc>
        <w:tc>
          <w:tcPr>
            <w:tcW w:w="339" w:type="dxa"/>
          </w:tcPr>
          <w:p w14:paraId="333BAF4B" w14:textId="77777777" w:rsidR="007B6B38" w:rsidRPr="007B6B38" w:rsidRDefault="007B6B38" w:rsidP="004E3EF9">
            <w:pPr>
              <w:rPr>
                <w:rFonts w:cs="Arial"/>
              </w:rPr>
            </w:pPr>
            <w:r w:rsidRPr="007B6B38">
              <w:rPr>
                <w:rFonts w:cs="Arial"/>
              </w:rPr>
              <w:t>4</w:t>
            </w:r>
          </w:p>
        </w:tc>
        <w:tc>
          <w:tcPr>
            <w:tcW w:w="7843" w:type="dxa"/>
          </w:tcPr>
          <w:p w14:paraId="13C0993B" w14:textId="77777777" w:rsidR="007B6B38" w:rsidRPr="00467D42" w:rsidRDefault="007B6B38" w:rsidP="004E3EF9">
            <w:pPr>
              <w:rPr>
                <w:rFonts w:cs="Arial"/>
                <w:i/>
                <w:iCs/>
              </w:rPr>
            </w:pPr>
            <w:r w:rsidRPr="00467D42">
              <w:rPr>
                <w:rFonts w:cs="Arial"/>
                <w:i/>
                <w:iCs/>
              </w:rPr>
              <w:t>Opmaak technisch bestek saneringswerken</w:t>
            </w:r>
          </w:p>
          <w:p w14:paraId="5EC31CC3" w14:textId="77777777" w:rsidR="007B6B38" w:rsidRPr="00972AE5" w:rsidRDefault="007B6B38" w:rsidP="004E3EF9">
            <w:pPr>
              <w:spacing w:before="200"/>
              <w:rPr>
                <w:rFonts w:cs="Arial"/>
                <w:i/>
                <w:iCs/>
              </w:rPr>
            </w:pPr>
            <w:r w:rsidRPr="00972AE5">
              <w:rPr>
                <w:rFonts w:cs="Arial"/>
                <w:i/>
                <w:iCs/>
              </w:rPr>
              <w:t>Na opmaak van BSP zal de deskundige instaan voor de opmaak van het technisch gedeelte van het bestek voor de aanstelling van een aannemer die de sanering zal uitvoeren.</w:t>
            </w:r>
          </w:p>
          <w:p w14:paraId="38423CBB" w14:textId="13EB2288" w:rsidR="00972AE5" w:rsidRPr="00467D42" w:rsidRDefault="00972AE5" w:rsidP="00972AE5">
            <w:pPr>
              <w:rPr>
                <w:rFonts w:cs="Arial"/>
                <w:i/>
                <w:iCs/>
              </w:rPr>
            </w:pPr>
            <w:r w:rsidRPr="00467D42">
              <w:rPr>
                <w:rFonts w:cs="Arial"/>
                <w:i/>
                <w:iCs/>
              </w:rPr>
              <w:t xml:space="preserve">De EBSD houdt er bij de opmaak van het technisch bestekontwerp rekening mee dat de toekenning van de opdracht voor de uitvoering van de werken via een openbare </w:t>
            </w:r>
            <w:r w:rsidR="00467D42">
              <w:rPr>
                <w:rFonts w:cs="Arial"/>
                <w:i/>
                <w:iCs/>
              </w:rPr>
              <w:t>procedure</w:t>
            </w:r>
            <w:r w:rsidRPr="00467D42">
              <w:rPr>
                <w:rFonts w:cs="Arial"/>
                <w:i/>
                <w:iCs/>
              </w:rPr>
              <w:t xml:space="preserve"> zal verlopen. Indien de deskundige van oordeel is dat er voldoende elementen zijn om voor een andere </w:t>
            </w:r>
            <w:proofErr w:type="spellStart"/>
            <w:r w:rsidR="003F6E6F">
              <w:rPr>
                <w:rFonts w:cs="Arial"/>
                <w:i/>
                <w:iCs/>
              </w:rPr>
              <w:t>plaatsings</w:t>
            </w:r>
            <w:r w:rsidRPr="00467D42">
              <w:rPr>
                <w:rFonts w:cs="Arial"/>
                <w:i/>
                <w:iCs/>
              </w:rPr>
              <w:t>sprocedure</w:t>
            </w:r>
            <w:proofErr w:type="spellEnd"/>
            <w:r w:rsidRPr="00467D42">
              <w:rPr>
                <w:rFonts w:cs="Arial"/>
                <w:i/>
                <w:iCs/>
              </w:rPr>
              <w:t xml:space="preserve"> te opteren, wordt dit omstandig gemotiveerd.</w:t>
            </w:r>
          </w:p>
          <w:p w14:paraId="6020B4EA" w14:textId="77777777" w:rsidR="00972AE5" w:rsidRPr="00467D42" w:rsidRDefault="00972AE5" w:rsidP="00972AE5">
            <w:pPr>
              <w:rPr>
                <w:rFonts w:cs="Arial"/>
                <w:i/>
                <w:iCs/>
              </w:rPr>
            </w:pPr>
            <w:r w:rsidRPr="00467D42">
              <w:rPr>
                <w:rFonts w:cs="Arial"/>
                <w:i/>
                <w:iCs/>
              </w:rPr>
              <w:t>Het technisch deel van het bestek omvat minimaal:</w:t>
            </w:r>
          </w:p>
          <w:p w14:paraId="61C94CD2"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de plaats van de verontreiniging en het ontstaan ervan;</w:t>
            </w:r>
          </w:p>
          <w:p w14:paraId="02951000"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de aard en de concentraties van de verontreiniging;</w:t>
            </w:r>
          </w:p>
          <w:p w14:paraId="2B937F35"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de in het BSP voorgestelde saneringstechniek die dient toegepast te worden voor het wegnemen van de verontreiniging tot die waarde die in het BSP wordt bepaald, inclusief de dimensionering (in detail);</w:t>
            </w:r>
          </w:p>
          <w:p w14:paraId="5483D85D"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de opgave van de uitvoeringstermijn en de chronologische tijdsplanning;</w:t>
            </w:r>
          </w:p>
          <w:p w14:paraId="61105CE5"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 xml:space="preserve">de frequentie van </w:t>
            </w:r>
            <w:proofErr w:type="spellStart"/>
            <w:r w:rsidRPr="00467D42">
              <w:rPr>
                <w:rFonts w:ascii="Arial" w:hAnsi="Arial" w:cs="Arial"/>
                <w:i/>
                <w:iCs/>
              </w:rPr>
              <w:t>staalname</w:t>
            </w:r>
            <w:proofErr w:type="spellEnd"/>
            <w:r w:rsidRPr="00467D42">
              <w:rPr>
                <w:rFonts w:ascii="Arial" w:hAnsi="Arial" w:cs="Arial"/>
                <w:i/>
                <w:iCs/>
              </w:rPr>
              <w:t>, en het soort van analyses die op de stalen dienen te worden uitgevoerd;</w:t>
            </w:r>
          </w:p>
          <w:p w14:paraId="4BC8B9B9"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de veiligheidsmaatregelen die gerespecteerd dienen te worden tijdens de uitvoering van de werkzaamheden, met verwijzingen naar het veiligheids- en gezondheidsplan als bijlage van het bestek, het coördinatiedagboek en het postinterventiedossier (wordt aangeleverd door de veiligheidscoördinator-ontwerp);</w:t>
            </w:r>
          </w:p>
          <w:p w14:paraId="6E89C3B3"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een inventaris waarin per post vermeld wordt of er gewerkt zal worden met een totaalprijs of vermoedelijke hoeveelheid;</w:t>
            </w:r>
          </w:p>
          <w:p w14:paraId="36258D88"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een fotodossier.</w:t>
            </w:r>
          </w:p>
          <w:p w14:paraId="59B37CA3" w14:textId="77777777" w:rsidR="00972AE5" w:rsidRPr="00467D42" w:rsidRDefault="00972AE5" w:rsidP="00972AE5">
            <w:pPr>
              <w:rPr>
                <w:rFonts w:cs="Arial"/>
                <w:i/>
                <w:iCs/>
              </w:rPr>
            </w:pPr>
            <w:r w:rsidRPr="00467D42">
              <w:rPr>
                <w:rFonts w:cs="Arial"/>
                <w:i/>
                <w:iCs/>
              </w:rPr>
              <w:t>De EBSD besteedt bij de invulling van het technisch bestekgedeelte bijzondere aandacht aan het ontwerp. De ontwerper dient onder andere (niet-limitatieve lijst) aandacht te besteden aan:</w:t>
            </w:r>
          </w:p>
          <w:p w14:paraId="55C15813"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 xml:space="preserve">De EBSD voegt een grondplan met te verwachten leidingen toe als bijlage. Hij vraagt hiervoor de plannen voor nutsleidingen ter hoogte van de werkzone op bij eigenaars, gemeente en nutsmaatschappijen (onder andere riolering, gas, elektriciteit en water) (o.a. KLIM en KLIP). Hij dient de bewijzen hiervan toe te voegen aan het bestek. Op het grondplan worden volgende specificaties aangeduid: nutsmaatschappij, ligging, </w:t>
            </w:r>
            <w:r w:rsidRPr="00467D42">
              <w:rPr>
                <w:rFonts w:ascii="Arial" w:hAnsi="Arial" w:cs="Arial"/>
                <w:i/>
                <w:iCs/>
              </w:rPr>
              <w:lastRenderedPageBreak/>
              <w:t>spanning, druk, … Indien noodzakelijk controleert de EBSD de ligging van de leidingen aan de hand van proefsleuven.</w:t>
            </w:r>
          </w:p>
          <w:p w14:paraId="755CA917"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 xml:space="preserve">De EBSD geeft een duidelijke afbakening van de plaatsbeschrijving op in de </w:t>
            </w:r>
            <w:proofErr w:type="spellStart"/>
            <w:r w:rsidRPr="00467D42">
              <w:rPr>
                <w:rFonts w:ascii="Arial" w:hAnsi="Arial" w:cs="Arial"/>
                <w:i/>
                <w:iCs/>
              </w:rPr>
              <w:t>besteksbepalingen</w:t>
            </w:r>
            <w:proofErr w:type="spellEnd"/>
            <w:r w:rsidRPr="00467D42">
              <w:rPr>
                <w:rFonts w:ascii="Arial" w:hAnsi="Arial" w:cs="Arial"/>
                <w:i/>
                <w:iCs/>
              </w:rPr>
              <w:t>. Hij geeft hierbij ook aan waar hij eventueel een beschrijving van de binnenzijde van gebouwen nodig acht.</w:t>
            </w:r>
          </w:p>
          <w:p w14:paraId="7ECFCF89"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De EBSD voegt een grondplan toe als bijlage waarop de werfafsluiting wordt aangeduid.</w:t>
            </w:r>
          </w:p>
          <w:p w14:paraId="0559C876"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 xml:space="preserve">De EBSD geeft in het bestek duidelijk aan of een </w:t>
            </w:r>
            <w:proofErr w:type="spellStart"/>
            <w:r w:rsidRPr="00467D42">
              <w:rPr>
                <w:rFonts w:ascii="Arial" w:hAnsi="Arial" w:cs="Arial"/>
                <w:i/>
                <w:iCs/>
              </w:rPr>
              <w:t>deco</w:t>
            </w:r>
            <w:proofErr w:type="spellEnd"/>
            <w:r w:rsidRPr="00467D42">
              <w:rPr>
                <w:rFonts w:ascii="Arial" w:hAnsi="Arial" w:cs="Arial"/>
                <w:i/>
                <w:iCs/>
              </w:rPr>
              <w:t>-unit vereist is bij de werken. Hij laat zich hierbij adviseren door de veiligheidscoördinator.</w:t>
            </w:r>
          </w:p>
          <w:p w14:paraId="606C1CEC"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De EBSD geeft in het bestek duidelijk aan of er in het kader van een bemaling een elektrode dient gebruikt te worden voor het monitoren en bijsturen van het grondwaterniveau.</w:t>
            </w:r>
          </w:p>
          <w:p w14:paraId="2E9E8392"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De EBSD fundeert zijn technische beschrijving van de stabiliteitsmaatregelen met een gedetailleerde stabiliteitsstudie, die bij het bestek wordt gevoegd als bijlage.</w:t>
            </w:r>
          </w:p>
          <w:p w14:paraId="122A38DB"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De EBSD geeft de vereiste stabiliteitsmaatregelen in detail op een bijgevoegd plan aan.</w:t>
            </w:r>
          </w:p>
          <w:p w14:paraId="78D3E19A"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De EBSD geeft aan met welke materialen dient aangevuld te worden en geeft ook de methode van verdichting en de vereiste controles in detail aan.</w:t>
            </w:r>
          </w:p>
          <w:p w14:paraId="7382CC0D" w14:textId="77777777" w:rsidR="00972AE5" w:rsidRPr="00467D42" w:rsidRDefault="00972AE5" w:rsidP="00972AE5">
            <w:pPr>
              <w:pStyle w:val="Lijstopsomteken"/>
              <w:numPr>
                <w:ilvl w:val="0"/>
                <w:numId w:val="24"/>
              </w:numPr>
              <w:rPr>
                <w:rFonts w:ascii="Arial" w:hAnsi="Arial" w:cs="Arial"/>
                <w:i/>
                <w:iCs/>
              </w:rPr>
            </w:pPr>
            <w:r w:rsidRPr="00467D42">
              <w:rPr>
                <w:rFonts w:ascii="Arial" w:hAnsi="Arial" w:cs="Arial"/>
                <w:i/>
                <w:iCs/>
              </w:rPr>
              <w:t xml:space="preserve">De EBSD geeft in detail aan hoe de waterzuiveringsinstallatie dient opgebouwd te worden, wat het debiet is van de WZI en welke </w:t>
            </w:r>
            <w:proofErr w:type="spellStart"/>
            <w:r w:rsidRPr="00467D42">
              <w:rPr>
                <w:rFonts w:ascii="Arial" w:hAnsi="Arial" w:cs="Arial"/>
                <w:i/>
                <w:iCs/>
              </w:rPr>
              <w:t>influentconcentraties</w:t>
            </w:r>
            <w:proofErr w:type="spellEnd"/>
            <w:r w:rsidRPr="00467D42">
              <w:rPr>
                <w:rFonts w:ascii="Arial" w:hAnsi="Arial" w:cs="Arial"/>
                <w:i/>
                <w:iCs/>
              </w:rPr>
              <w:t xml:space="preserve"> verwacht kunnen worden.</w:t>
            </w:r>
          </w:p>
          <w:p w14:paraId="52592B1E" w14:textId="2D364484" w:rsidR="007B6B38" w:rsidRPr="00467D42" w:rsidRDefault="007B6B38" w:rsidP="000B400D">
            <w:pPr>
              <w:pStyle w:val="Lijstalinea"/>
              <w:spacing w:before="120" w:after="200" w:line="276" w:lineRule="auto"/>
              <w:ind w:left="360"/>
              <w:contextualSpacing/>
              <w:jc w:val="both"/>
              <w:rPr>
                <w:rFonts w:cs="Arial"/>
                <w:b/>
                <w:bCs/>
                <w:i/>
                <w:iCs/>
              </w:rPr>
            </w:pPr>
          </w:p>
        </w:tc>
      </w:tr>
      <w:tr w:rsidR="007B6B38" w:rsidRPr="007B6B38" w14:paraId="01A6B4F7" w14:textId="77777777" w:rsidTr="008E672E">
        <w:tc>
          <w:tcPr>
            <w:tcW w:w="440" w:type="dxa"/>
          </w:tcPr>
          <w:p w14:paraId="161F75A3" w14:textId="77777777" w:rsidR="007B6B38" w:rsidRPr="007B6B38" w:rsidRDefault="007B6B38" w:rsidP="004E3EF9">
            <w:pPr>
              <w:autoSpaceDE w:val="0"/>
              <w:autoSpaceDN w:val="0"/>
              <w:adjustRightInd w:val="0"/>
              <w:spacing w:line="240" w:lineRule="atLeast"/>
              <w:rPr>
                <w:rFonts w:cs="Arial"/>
                <w:b/>
                <w:bCs/>
              </w:rPr>
            </w:pPr>
            <w:r w:rsidRPr="007B6B38">
              <w:rPr>
                <w:rFonts w:cs="Arial"/>
                <w:b/>
                <w:bCs/>
              </w:rPr>
              <w:lastRenderedPageBreak/>
              <w:t>1</w:t>
            </w:r>
          </w:p>
        </w:tc>
        <w:tc>
          <w:tcPr>
            <w:tcW w:w="440" w:type="dxa"/>
          </w:tcPr>
          <w:p w14:paraId="4FF09F11" w14:textId="77777777" w:rsidR="007B6B38" w:rsidRPr="007B6B38" w:rsidRDefault="007B6B38" w:rsidP="004E3EF9">
            <w:pPr>
              <w:autoSpaceDE w:val="0"/>
              <w:autoSpaceDN w:val="0"/>
              <w:adjustRightInd w:val="0"/>
              <w:spacing w:line="240" w:lineRule="atLeast"/>
              <w:rPr>
                <w:rFonts w:cs="Arial"/>
                <w:b/>
                <w:bCs/>
              </w:rPr>
            </w:pPr>
            <w:r w:rsidRPr="007B6B38">
              <w:rPr>
                <w:rFonts w:cs="Arial"/>
                <w:b/>
                <w:bCs/>
              </w:rPr>
              <w:t>2</w:t>
            </w:r>
          </w:p>
        </w:tc>
        <w:tc>
          <w:tcPr>
            <w:tcW w:w="339" w:type="dxa"/>
          </w:tcPr>
          <w:p w14:paraId="5D13397F" w14:textId="77777777" w:rsidR="007B6B38" w:rsidRPr="007B6B38" w:rsidRDefault="007B6B38" w:rsidP="004E3EF9">
            <w:pPr>
              <w:rPr>
                <w:rFonts w:cs="Arial"/>
              </w:rPr>
            </w:pPr>
          </w:p>
        </w:tc>
        <w:tc>
          <w:tcPr>
            <w:tcW w:w="7843" w:type="dxa"/>
          </w:tcPr>
          <w:p w14:paraId="4591B3AC" w14:textId="77777777" w:rsidR="007B6B38" w:rsidRPr="007B6B38" w:rsidRDefault="007B6B38" w:rsidP="004E3EF9">
            <w:pPr>
              <w:rPr>
                <w:rFonts w:cs="Arial"/>
                <w:i/>
                <w:iCs/>
              </w:rPr>
            </w:pPr>
            <w:r w:rsidRPr="007B6B38">
              <w:rPr>
                <w:rFonts w:cs="Arial"/>
                <w:b/>
                <w:bCs/>
              </w:rPr>
              <w:t>Rapportage bodemsaneringswerken</w:t>
            </w:r>
          </w:p>
        </w:tc>
      </w:tr>
      <w:tr w:rsidR="007B6B38" w:rsidRPr="007B6B38" w14:paraId="7040C6DE" w14:textId="77777777" w:rsidTr="008E672E">
        <w:tc>
          <w:tcPr>
            <w:tcW w:w="440" w:type="dxa"/>
          </w:tcPr>
          <w:p w14:paraId="73791549" w14:textId="77777777" w:rsidR="007B6B38" w:rsidRPr="007B6B38" w:rsidRDefault="007B6B38" w:rsidP="004E3EF9">
            <w:pPr>
              <w:autoSpaceDE w:val="0"/>
              <w:autoSpaceDN w:val="0"/>
              <w:adjustRightInd w:val="0"/>
              <w:spacing w:line="240" w:lineRule="atLeast"/>
              <w:rPr>
                <w:rFonts w:cs="Arial"/>
              </w:rPr>
            </w:pPr>
            <w:r w:rsidRPr="007B6B38">
              <w:rPr>
                <w:rFonts w:cs="Arial"/>
              </w:rPr>
              <w:t>1</w:t>
            </w:r>
          </w:p>
        </w:tc>
        <w:tc>
          <w:tcPr>
            <w:tcW w:w="440" w:type="dxa"/>
          </w:tcPr>
          <w:p w14:paraId="07327C26" w14:textId="77777777" w:rsidR="007B6B38" w:rsidRPr="007B6B38" w:rsidRDefault="007B6B38" w:rsidP="004E3EF9">
            <w:pPr>
              <w:autoSpaceDE w:val="0"/>
              <w:autoSpaceDN w:val="0"/>
              <w:adjustRightInd w:val="0"/>
              <w:spacing w:line="240" w:lineRule="atLeast"/>
              <w:rPr>
                <w:rFonts w:cs="Arial"/>
              </w:rPr>
            </w:pPr>
            <w:r w:rsidRPr="007B6B38">
              <w:rPr>
                <w:rFonts w:cs="Arial"/>
              </w:rPr>
              <w:t>2</w:t>
            </w:r>
          </w:p>
        </w:tc>
        <w:tc>
          <w:tcPr>
            <w:tcW w:w="339" w:type="dxa"/>
          </w:tcPr>
          <w:p w14:paraId="36D168BD" w14:textId="77777777" w:rsidR="007B6B38" w:rsidRPr="007B6B38" w:rsidRDefault="007B6B38" w:rsidP="004E3EF9">
            <w:pPr>
              <w:rPr>
                <w:rFonts w:cs="Arial"/>
              </w:rPr>
            </w:pPr>
            <w:r w:rsidRPr="007B6B38">
              <w:rPr>
                <w:rFonts w:cs="Arial"/>
              </w:rPr>
              <w:t>1</w:t>
            </w:r>
          </w:p>
        </w:tc>
        <w:tc>
          <w:tcPr>
            <w:tcW w:w="7843" w:type="dxa"/>
          </w:tcPr>
          <w:p w14:paraId="1AABF793" w14:textId="77777777" w:rsidR="007B6B38" w:rsidRPr="007B6B38" w:rsidRDefault="007B6B38" w:rsidP="004E3EF9">
            <w:pPr>
              <w:autoSpaceDE w:val="0"/>
              <w:autoSpaceDN w:val="0"/>
              <w:adjustRightInd w:val="0"/>
              <w:spacing w:line="240" w:lineRule="atLeast"/>
              <w:rPr>
                <w:rFonts w:cs="Arial"/>
              </w:rPr>
            </w:pPr>
            <w:r w:rsidRPr="007B6B38">
              <w:rPr>
                <w:rFonts w:cs="Arial"/>
              </w:rPr>
              <w:t>Tussentijdse rapportage</w:t>
            </w:r>
          </w:p>
          <w:p w14:paraId="52457EDE" w14:textId="77777777" w:rsidR="007B6B38" w:rsidRPr="007B6B38" w:rsidRDefault="007B6B38" w:rsidP="004E3EF9">
            <w:pPr>
              <w:rPr>
                <w:rFonts w:cs="Arial"/>
                <w:i/>
              </w:rPr>
            </w:pPr>
            <w:r w:rsidRPr="007B6B38">
              <w:rPr>
                <w:rFonts w:cs="Arial"/>
                <w:i/>
              </w:rPr>
              <w:t>Deze post omvat alle vaste kosten die verbonden zijn aan de opmaak van een TTR(niet limitatieve lijst):</w:t>
            </w:r>
          </w:p>
          <w:p w14:paraId="4F20FAE4" w14:textId="2640F177" w:rsidR="007B6B38" w:rsidRPr="007B6B38" w:rsidRDefault="007B6B38" w:rsidP="007B6B38">
            <w:pPr>
              <w:pStyle w:val="Lijstalinea"/>
              <w:numPr>
                <w:ilvl w:val="0"/>
                <w:numId w:val="24"/>
              </w:numPr>
              <w:spacing w:before="0" w:after="60" w:line="276" w:lineRule="auto"/>
              <w:ind w:left="357" w:hanging="357"/>
              <w:contextualSpacing/>
              <w:jc w:val="both"/>
              <w:rPr>
                <w:rFonts w:cs="Arial"/>
                <w:i/>
                <w:iCs/>
              </w:rPr>
            </w:pPr>
            <w:r w:rsidRPr="007B6B38">
              <w:rPr>
                <w:rFonts w:cs="Arial"/>
                <w:i/>
                <w:iCs/>
              </w:rPr>
              <w:t xml:space="preserve">alle administratieve kosten </w:t>
            </w:r>
          </w:p>
          <w:p w14:paraId="3F45DA6A" w14:textId="4CEE3226" w:rsidR="007B6B38" w:rsidRPr="007B6B38" w:rsidRDefault="007B6B38" w:rsidP="007B6B38">
            <w:pPr>
              <w:pStyle w:val="Lijstalinea"/>
              <w:numPr>
                <w:ilvl w:val="0"/>
                <w:numId w:val="24"/>
              </w:numPr>
              <w:spacing w:before="0" w:after="60" w:line="276" w:lineRule="auto"/>
              <w:ind w:left="357" w:hanging="357"/>
              <w:contextualSpacing/>
              <w:jc w:val="both"/>
              <w:rPr>
                <w:rFonts w:cs="Arial"/>
                <w:i/>
                <w:iCs/>
              </w:rPr>
            </w:pPr>
            <w:r w:rsidRPr="007B6B38">
              <w:rPr>
                <w:rFonts w:cs="Arial"/>
                <w:i/>
                <w:iCs/>
              </w:rPr>
              <w:t>2 overlegmomenten i.v.m. het draftrapport met de opdrachtgever;</w:t>
            </w:r>
          </w:p>
          <w:p w14:paraId="75D8E953" w14:textId="44E5C4E9" w:rsidR="007B6B38" w:rsidRPr="007B6B38" w:rsidRDefault="007B6B38" w:rsidP="007B6B38">
            <w:pPr>
              <w:pStyle w:val="Lijstalinea"/>
              <w:numPr>
                <w:ilvl w:val="0"/>
                <w:numId w:val="24"/>
              </w:numPr>
              <w:spacing w:before="0" w:after="60" w:line="276" w:lineRule="auto"/>
              <w:ind w:left="357" w:hanging="357"/>
              <w:contextualSpacing/>
              <w:jc w:val="both"/>
              <w:rPr>
                <w:rFonts w:cs="Arial"/>
                <w:i/>
                <w:iCs/>
              </w:rPr>
            </w:pPr>
            <w:r w:rsidRPr="007B6B38">
              <w:rPr>
                <w:rFonts w:cs="Arial"/>
                <w:i/>
                <w:iCs/>
              </w:rPr>
              <w:t>samenvoegen van de verschillende elementen van het bodemsaneringsproject tot één geheel rapport;</w:t>
            </w:r>
          </w:p>
          <w:p w14:paraId="1D7C06AC" w14:textId="08BADE13" w:rsidR="007B6B38" w:rsidRPr="007B6B38" w:rsidRDefault="007B6B38" w:rsidP="007B6B38">
            <w:pPr>
              <w:pStyle w:val="Lijstalinea"/>
              <w:numPr>
                <w:ilvl w:val="0"/>
                <w:numId w:val="24"/>
              </w:numPr>
              <w:spacing w:before="0" w:after="60" w:line="276" w:lineRule="auto"/>
              <w:ind w:left="357" w:hanging="357"/>
              <w:contextualSpacing/>
              <w:jc w:val="both"/>
              <w:rPr>
                <w:rFonts w:cs="Arial"/>
                <w:i/>
              </w:rPr>
            </w:pPr>
            <w:r w:rsidRPr="007B6B38">
              <w:rPr>
                <w:rFonts w:cs="Arial"/>
                <w:i/>
                <w:iCs/>
              </w:rPr>
              <w:t>digitale aanlevering van het rapport conform de bepalingen van OVAM</w:t>
            </w:r>
            <w:r w:rsidRPr="007B6B38">
              <w:rPr>
                <w:rFonts w:cs="Arial"/>
                <w:i/>
              </w:rPr>
              <w:t>.</w:t>
            </w:r>
          </w:p>
          <w:p w14:paraId="3A18AF27" w14:textId="77777777" w:rsidR="007B6B38" w:rsidRPr="007B6B38" w:rsidRDefault="007B6B38" w:rsidP="004E3EF9">
            <w:pPr>
              <w:rPr>
                <w:rFonts w:cs="Arial"/>
                <w:i/>
              </w:rPr>
            </w:pPr>
            <w:r w:rsidRPr="007B6B38">
              <w:rPr>
                <w:rFonts w:cs="Arial"/>
                <w:i/>
              </w:rPr>
              <w:t xml:space="preserve">De opmaak van het TTR gebeurt volgens de standaardprocedure voor Bodemsaneringswerken, Eindevaluatieonderzoek en Nazorg die op het tijdstip van de rapportage bij OVAM beschikbaar is. </w:t>
            </w:r>
          </w:p>
          <w:p w14:paraId="2022C087" w14:textId="6E9E2B64" w:rsidR="007B6B38" w:rsidRPr="007B6B38" w:rsidRDefault="007B6B38" w:rsidP="007B6B38">
            <w:pPr>
              <w:rPr>
                <w:rFonts w:cs="Arial"/>
                <w:b/>
                <w:bCs/>
              </w:rPr>
            </w:pPr>
            <w:r w:rsidRPr="007B6B38">
              <w:rPr>
                <w:rFonts w:cs="Arial"/>
                <w:i/>
              </w:rPr>
              <w:t>Deze post dient enkel worden uitgevoerd indien uit de sanering de noodzaak voor een TTR blijkt (in geval de werken langer dan 2 jaar duren bijvoorbeeld).</w:t>
            </w:r>
            <w:r w:rsidR="00216021">
              <w:rPr>
                <w:rFonts w:cs="Arial"/>
                <w:i/>
              </w:rPr>
              <w:t>Dit TTR dient dan te worden opgemaakt na de fase van ontgraving (ten laatste 30 kalenderdagen na het einde van de grondwerken).</w:t>
            </w:r>
          </w:p>
        </w:tc>
      </w:tr>
      <w:tr w:rsidR="00026F9A" w:rsidRPr="007B6B38" w14:paraId="3BE6F08C" w14:textId="77777777" w:rsidTr="008E672E">
        <w:tc>
          <w:tcPr>
            <w:tcW w:w="440" w:type="dxa"/>
          </w:tcPr>
          <w:p w14:paraId="76EF9E1E" w14:textId="1CAF87B5" w:rsidR="00026F9A" w:rsidRPr="007B6B38" w:rsidRDefault="00026F9A" w:rsidP="004E3EF9">
            <w:pPr>
              <w:autoSpaceDE w:val="0"/>
              <w:autoSpaceDN w:val="0"/>
              <w:adjustRightInd w:val="0"/>
              <w:spacing w:line="240" w:lineRule="atLeast"/>
              <w:rPr>
                <w:rFonts w:cs="Arial"/>
              </w:rPr>
            </w:pPr>
            <w:r>
              <w:rPr>
                <w:rFonts w:cs="Arial"/>
              </w:rPr>
              <w:t>1</w:t>
            </w:r>
          </w:p>
        </w:tc>
        <w:tc>
          <w:tcPr>
            <w:tcW w:w="440" w:type="dxa"/>
          </w:tcPr>
          <w:p w14:paraId="6191CE05" w14:textId="5FF6886E" w:rsidR="00026F9A" w:rsidRPr="007B6B38" w:rsidRDefault="00026F9A" w:rsidP="004E3EF9">
            <w:pPr>
              <w:autoSpaceDE w:val="0"/>
              <w:autoSpaceDN w:val="0"/>
              <w:adjustRightInd w:val="0"/>
              <w:spacing w:line="240" w:lineRule="atLeast"/>
              <w:rPr>
                <w:rFonts w:cs="Arial"/>
              </w:rPr>
            </w:pPr>
            <w:r>
              <w:rPr>
                <w:rFonts w:cs="Arial"/>
              </w:rPr>
              <w:t>2</w:t>
            </w:r>
          </w:p>
        </w:tc>
        <w:tc>
          <w:tcPr>
            <w:tcW w:w="339" w:type="dxa"/>
          </w:tcPr>
          <w:p w14:paraId="31999007" w14:textId="5330FF61" w:rsidR="00026F9A" w:rsidRPr="007B6B38" w:rsidRDefault="00026F9A" w:rsidP="004E3EF9">
            <w:pPr>
              <w:rPr>
                <w:rFonts w:cs="Arial"/>
              </w:rPr>
            </w:pPr>
            <w:r>
              <w:rPr>
                <w:rFonts w:cs="Arial"/>
              </w:rPr>
              <w:t>2</w:t>
            </w:r>
          </w:p>
        </w:tc>
        <w:tc>
          <w:tcPr>
            <w:tcW w:w="7843" w:type="dxa"/>
          </w:tcPr>
          <w:p w14:paraId="380A9DA3" w14:textId="77777777" w:rsidR="00026F9A" w:rsidRDefault="00026F9A" w:rsidP="004E3EF9">
            <w:pPr>
              <w:autoSpaceDE w:val="0"/>
              <w:autoSpaceDN w:val="0"/>
              <w:adjustRightInd w:val="0"/>
              <w:spacing w:line="240" w:lineRule="atLeast"/>
              <w:rPr>
                <w:rFonts w:cs="Arial"/>
              </w:rPr>
            </w:pPr>
            <w:r>
              <w:rPr>
                <w:rFonts w:cs="Arial"/>
              </w:rPr>
              <w:t xml:space="preserve">Rapportage </w:t>
            </w:r>
            <w:r w:rsidR="004C20DB">
              <w:rPr>
                <w:rFonts w:cs="Arial"/>
              </w:rPr>
              <w:t>monitoring</w:t>
            </w:r>
          </w:p>
          <w:p w14:paraId="368E8019" w14:textId="77777777" w:rsidR="003B0684" w:rsidRPr="000B400D" w:rsidRDefault="003B0684" w:rsidP="003B0684">
            <w:pPr>
              <w:rPr>
                <w:i/>
                <w:iCs/>
              </w:rPr>
            </w:pPr>
            <w:r w:rsidRPr="000B400D">
              <w:rPr>
                <w:i/>
                <w:iCs/>
              </w:rPr>
              <w:t xml:space="preserve">Ter controle van de uitvoering van de bodemsaneringswerken en de aanwezigheid van mogelijke restverontreinigingen kunnen de monitoringspeilbuizen in de “verontreinigde zone” opgevolgd worden. Deze </w:t>
            </w:r>
            <w:r w:rsidRPr="000B400D">
              <w:rPr>
                <w:i/>
                <w:iCs/>
              </w:rPr>
              <w:lastRenderedPageBreak/>
              <w:t>worden bemonsterd tot een stabiele eindtoestand wordt bekomen. Tevens dient de grondwaterstand opgemeten te worden.</w:t>
            </w:r>
          </w:p>
          <w:p w14:paraId="13D5019F" w14:textId="0D2F0DD3" w:rsidR="003B0684" w:rsidRPr="000B400D" w:rsidRDefault="003B0684" w:rsidP="003B0684">
            <w:pPr>
              <w:rPr>
                <w:i/>
                <w:iCs/>
              </w:rPr>
            </w:pPr>
            <w:r w:rsidRPr="000B400D">
              <w:rPr>
                <w:i/>
                <w:iCs/>
              </w:rPr>
              <w:t xml:space="preserve">Bij elke monitoringsronde voert de EBSD een terreinbezoek uit. De </w:t>
            </w:r>
            <w:proofErr w:type="spellStart"/>
            <w:r w:rsidRPr="000B400D">
              <w:rPr>
                <w:i/>
                <w:iCs/>
              </w:rPr>
              <w:t>staalname</w:t>
            </w:r>
            <w:proofErr w:type="spellEnd"/>
            <w:r w:rsidRPr="000B400D">
              <w:rPr>
                <w:i/>
                <w:iCs/>
              </w:rPr>
              <w:t xml:space="preserve"> van het grondwater wordt uitgevoerd zoals beschreven in</w:t>
            </w:r>
            <w:r>
              <w:rPr>
                <w:i/>
                <w:iCs/>
              </w:rPr>
              <w:t xml:space="preserve"> post </w:t>
            </w:r>
            <w:r w:rsidR="000C3618">
              <w:rPr>
                <w:i/>
                <w:iCs/>
              </w:rPr>
              <w:t>2.4</w:t>
            </w:r>
            <w:r w:rsidRPr="000B400D">
              <w:rPr>
                <w:i/>
                <w:iCs/>
              </w:rPr>
              <w:t>. De EBSD maakt de nodige afspraken met het labo voor het ophalen en analyseren van de stalen. De opdrachtgever behoudt zich het recht om de analyses via een door de OVAM aangesteld labo uit te voeren.</w:t>
            </w:r>
          </w:p>
          <w:p w14:paraId="6DABEFA0" w14:textId="77777777" w:rsidR="003B0684" w:rsidRPr="000B400D" w:rsidRDefault="003B0684" w:rsidP="003B0684">
            <w:pPr>
              <w:rPr>
                <w:i/>
                <w:iCs/>
              </w:rPr>
            </w:pPr>
            <w:r w:rsidRPr="000B400D">
              <w:rPr>
                <w:i/>
                <w:iCs/>
              </w:rPr>
              <w:t>Na elke bemonstering wordt een kort verslag opgemaakt van de analyseresultaten en de grondwaterstand.</w:t>
            </w:r>
          </w:p>
          <w:p w14:paraId="7814B62C" w14:textId="77777777" w:rsidR="003B0684" w:rsidRPr="000B400D" w:rsidRDefault="003B0684" w:rsidP="003B0684">
            <w:pPr>
              <w:rPr>
                <w:i/>
                <w:iCs/>
              </w:rPr>
            </w:pPr>
            <w:r w:rsidRPr="000B400D">
              <w:rPr>
                <w:i/>
                <w:iCs/>
              </w:rPr>
              <w:t>Dit rapport omvat een toelichting van het terreinbezoek en de toetsing en interpretatie van analyseresultaten.</w:t>
            </w:r>
          </w:p>
          <w:p w14:paraId="6B3719D5" w14:textId="1C444A6D" w:rsidR="004C20DB" w:rsidRPr="007B6B38" w:rsidRDefault="003B0684" w:rsidP="003B0684">
            <w:pPr>
              <w:autoSpaceDE w:val="0"/>
              <w:autoSpaceDN w:val="0"/>
              <w:adjustRightInd w:val="0"/>
              <w:spacing w:line="240" w:lineRule="atLeast"/>
              <w:rPr>
                <w:rFonts w:cs="Arial"/>
              </w:rPr>
            </w:pPr>
            <w:r w:rsidRPr="000B400D">
              <w:rPr>
                <w:i/>
                <w:iCs/>
              </w:rPr>
              <w:t xml:space="preserve">In dit verslag wordt eveneens een plan toegevoegd (ontgraven zone + inplanting peilbuizen) en er wordt een duidelijk en ondubbelzinnig besluit geformuleerd door de EBSD. Dit verslag wordt ten laatste 30 kalenderdagen na </w:t>
            </w:r>
            <w:proofErr w:type="spellStart"/>
            <w:r w:rsidRPr="000B400D">
              <w:rPr>
                <w:i/>
                <w:iCs/>
              </w:rPr>
              <w:t>staalname</w:t>
            </w:r>
            <w:proofErr w:type="spellEnd"/>
            <w:r w:rsidRPr="000B400D">
              <w:rPr>
                <w:i/>
                <w:iCs/>
              </w:rPr>
              <w:t xml:space="preserve"> overgemaakt aan de</w:t>
            </w:r>
            <w:r>
              <w:rPr>
                <w:i/>
                <w:iCs/>
              </w:rPr>
              <w:t xml:space="preserve"> opdrachtgever.</w:t>
            </w:r>
          </w:p>
        </w:tc>
      </w:tr>
      <w:tr w:rsidR="007B6B38" w:rsidRPr="007B6B38" w14:paraId="232405CF" w14:textId="77777777" w:rsidTr="008E672E">
        <w:tc>
          <w:tcPr>
            <w:tcW w:w="440" w:type="dxa"/>
          </w:tcPr>
          <w:p w14:paraId="001A2BF6" w14:textId="77777777" w:rsidR="007B6B38" w:rsidRPr="007B6B38" w:rsidRDefault="007B6B38" w:rsidP="004E3EF9">
            <w:pPr>
              <w:autoSpaceDE w:val="0"/>
              <w:autoSpaceDN w:val="0"/>
              <w:adjustRightInd w:val="0"/>
              <w:spacing w:line="240" w:lineRule="atLeast"/>
              <w:rPr>
                <w:rFonts w:cs="Arial"/>
              </w:rPr>
            </w:pPr>
            <w:r w:rsidRPr="007B6B38">
              <w:rPr>
                <w:rFonts w:cs="Arial"/>
              </w:rPr>
              <w:lastRenderedPageBreak/>
              <w:t>1</w:t>
            </w:r>
          </w:p>
        </w:tc>
        <w:tc>
          <w:tcPr>
            <w:tcW w:w="440" w:type="dxa"/>
          </w:tcPr>
          <w:p w14:paraId="071532D8" w14:textId="77777777" w:rsidR="007B6B38" w:rsidRPr="007B6B38" w:rsidRDefault="007B6B38" w:rsidP="004E3EF9">
            <w:pPr>
              <w:autoSpaceDE w:val="0"/>
              <w:autoSpaceDN w:val="0"/>
              <w:adjustRightInd w:val="0"/>
              <w:spacing w:line="240" w:lineRule="atLeast"/>
              <w:rPr>
                <w:rFonts w:cs="Arial"/>
              </w:rPr>
            </w:pPr>
            <w:r w:rsidRPr="007B6B38">
              <w:rPr>
                <w:rFonts w:cs="Arial"/>
              </w:rPr>
              <w:t>2</w:t>
            </w:r>
          </w:p>
        </w:tc>
        <w:tc>
          <w:tcPr>
            <w:tcW w:w="339" w:type="dxa"/>
          </w:tcPr>
          <w:p w14:paraId="534C3DF8" w14:textId="2C2752D2" w:rsidR="007B6B38" w:rsidRPr="007B6B38" w:rsidRDefault="00026F9A" w:rsidP="004E3EF9">
            <w:pPr>
              <w:rPr>
                <w:rFonts w:cs="Arial"/>
              </w:rPr>
            </w:pPr>
            <w:r>
              <w:rPr>
                <w:rFonts w:cs="Arial"/>
              </w:rPr>
              <w:t>3</w:t>
            </w:r>
          </w:p>
        </w:tc>
        <w:tc>
          <w:tcPr>
            <w:tcW w:w="7843" w:type="dxa"/>
          </w:tcPr>
          <w:p w14:paraId="2EF22F79" w14:textId="77777777" w:rsidR="007B6B38" w:rsidRPr="007B6B38" w:rsidRDefault="007B6B38" w:rsidP="004E3EF9">
            <w:pPr>
              <w:rPr>
                <w:rFonts w:cs="Arial"/>
              </w:rPr>
            </w:pPr>
            <w:r w:rsidRPr="007B6B38">
              <w:rPr>
                <w:rFonts w:cs="Arial"/>
              </w:rPr>
              <w:t>Eindevaluatieonderzoek</w:t>
            </w:r>
          </w:p>
          <w:p w14:paraId="458BB7B4" w14:textId="77777777" w:rsidR="00216021" w:rsidRPr="000B400D" w:rsidRDefault="00216021" w:rsidP="00216021">
            <w:pPr>
              <w:rPr>
                <w:i/>
                <w:iCs/>
              </w:rPr>
            </w:pPr>
            <w:r w:rsidRPr="000B400D">
              <w:rPr>
                <w:i/>
                <w:iCs/>
              </w:rPr>
              <w:t>Na de uitvoering van de bodemsaneringswerken dienen de resultaten waartoe de sanering heeft geleid te worden verwerkt in een eindevaluatieonderzoek.</w:t>
            </w:r>
          </w:p>
          <w:p w14:paraId="1C13FE17" w14:textId="701B944C" w:rsidR="007B6B38" w:rsidRPr="007B6B38" w:rsidRDefault="007B6B38" w:rsidP="004E3EF9">
            <w:pPr>
              <w:rPr>
                <w:rFonts w:cs="Arial"/>
                <w:i/>
              </w:rPr>
            </w:pPr>
            <w:r w:rsidRPr="007B6B38">
              <w:rPr>
                <w:rFonts w:cs="Arial"/>
                <w:i/>
              </w:rPr>
              <w:t>Deze post omvat alle vaste kosten die verbonden zijn aan de opmaak van een EEO (niet limitatieve lijst):</w:t>
            </w:r>
          </w:p>
          <w:p w14:paraId="4607769F" w14:textId="74DFD92C" w:rsidR="007B6B38" w:rsidRPr="007B6B38" w:rsidRDefault="007B6B38" w:rsidP="007B6B38">
            <w:pPr>
              <w:pStyle w:val="Lijstalinea"/>
              <w:numPr>
                <w:ilvl w:val="0"/>
                <w:numId w:val="24"/>
              </w:numPr>
              <w:spacing w:before="0" w:after="60" w:line="276" w:lineRule="auto"/>
              <w:ind w:left="357" w:hanging="357"/>
              <w:contextualSpacing/>
              <w:jc w:val="both"/>
              <w:rPr>
                <w:rFonts w:cs="Arial"/>
                <w:i/>
                <w:iCs/>
              </w:rPr>
            </w:pPr>
            <w:r w:rsidRPr="007B6B38">
              <w:rPr>
                <w:rFonts w:cs="Arial"/>
                <w:i/>
                <w:iCs/>
              </w:rPr>
              <w:t xml:space="preserve">alle administratieve kosten </w:t>
            </w:r>
          </w:p>
          <w:p w14:paraId="275E896E" w14:textId="441B05D4" w:rsidR="007B6B38" w:rsidRPr="007B6B38" w:rsidRDefault="007B6B38" w:rsidP="007B6B38">
            <w:pPr>
              <w:pStyle w:val="Lijstalinea"/>
              <w:numPr>
                <w:ilvl w:val="0"/>
                <w:numId w:val="24"/>
              </w:numPr>
              <w:spacing w:before="0" w:after="60" w:line="276" w:lineRule="auto"/>
              <w:ind w:left="357" w:hanging="357"/>
              <w:contextualSpacing/>
              <w:jc w:val="both"/>
              <w:rPr>
                <w:rFonts w:cs="Arial"/>
                <w:i/>
                <w:iCs/>
              </w:rPr>
            </w:pPr>
            <w:r w:rsidRPr="007B6B38">
              <w:rPr>
                <w:rFonts w:cs="Arial"/>
                <w:i/>
                <w:iCs/>
              </w:rPr>
              <w:t>2 overlegmomenten i.v.m. het draftrapport met de opdrachtgever;</w:t>
            </w:r>
          </w:p>
          <w:p w14:paraId="70CB085D" w14:textId="3F5D6623" w:rsidR="007B6B38" w:rsidRPr="007B6B38" w:rsidRDefault="007B6B38" w:rsidP="007B6B38">
            <w:pPr>
              <w:pStyle w:val="Lijstalinea"/>
              <w:numPr>
                <w:ilvl w:val="0"/>
                <w:numId w:val="24"/>
              </w:numPr>
              <w:spacing w:before="0" w:after="60" w:line="276" w:lineRule="auto"/>
              <w:ind w:left="357" w:hanging="357"/>
              <w:contextualSpacing/>
              <w:jc w:val="both"/>
              <w:rPr>
                <w:rFonts w:cs="Arial"/>
                <w:i/>
                <w:iCs/>
              </w:rPr>
            </w:pPr>
            <w:r w:rsidRPr="007B6B38">
              <w:rPr>
                <w:rFonts w:cs="Arial"/>
                <w:i/>
                <w:iCs/>
              </w:rPr>
              <w:t>samenvoegen van de verschillende elementen van het bodemsaneringsproject tot één geheel rapport;</w:t>
            </w:r>
          </w:p>
          <w:p w14:paraId="380CDBF6" w14:textId="700FF9EF" w:rsidR="007B6B38" w:rsidRPr="007B6B38" w:rsidRDefault="007B6B38" w:rsidP="007B6B38">
            <w:pPr>
              <w:pStyle w:val="Lijstalinea"/>
              <w:numPr>
                <w:ilvl w:val="0"/>
                <w:numId w:val="24"/>
              </w:numPr>
              <w:spacing w:before="0" w:after="60" w:line="276" w:lineRule="auto"/>
              <w:ind w:left="357" w:hanging="357"/>
              <w:contextualSpacing/>
              <w:jc w:val="both"/>
              <w:rPr>
                <w:rFonts w:cs="Arial"/>
                <w:i/>
              </w:rPr>
            </w:pPr>
            <w:r w:rsidRPr="007B6B38">
              <w:rPr>
                <w:rFonts w:cs="Arial"/>
                <w:i/>
                <w:iCs/>
              </w:rPr>
              <w:t>digitale aanlevering van het rapport conform de bepalingen van OVAM</w:t>
            </w:r>
            <w:r w:rsidRPr="007B6B38">
              <w:rPr>
                <w:rFonts w:cs="Arial"/>
                <w:i/>
              </w:rPr>
              <w:t>.</w:t>
            </w:r>
          </w:p>
          <w:p w14:paraId="605F2FBA" w14:textId="77777777" w:rsidR="007B6B38" w:rsidRPr="007B6B38" w:rsidRDefault="007B6B38" w:rsidP="004E3EF9">
            <w:pPr>
              <w:rPr>
                <w:rFonts w:cs="Arial"/>
                <w:i/>
              </w:rPr>
            </w:pPr>
            <w:r w:rsidRPr="007B6B38">
              <w:rPr>
                <w:rFonts w:cs="Arial"/>
                <w:i/>
              </w:rPr>
              <w:t xml:space="preserve">De opmaak van het EEO gebeurt volgens de standaardprocedure voor Bodemsaneringswerken, Eindevaluatieonderzoek en Nazorg die op het tijdstip van de rapportage bij OVAM beschikbaar is. </w:t>
            </w:r>
          </w:p>
          <w:p w14:paraId="077EB64B" w14:textId="573D4FD8" w:rsidR="007B6B38" w:rsidRPr="007B6B38" w:rsidRDefault="007B6B38" w:rsidP="009A7E02">
            <w:pPr>
              <w:rPr>
                <w:rFonts w:cs="Arial"/>
                <w:b/>
                <w:bCs/>
              </w:rPr>
            </w:pPr>
            <w:r w:rsidRPr="007B6B38">
              <w:rPr>
                <w:rFonts w:cs="Arial"/>
                <w:i/>
                <w:iCs/>
              </w:rPr>
              <w:t>Er wordt expliciet vermeld dat onder deze post tevens nazicht van de meetstaten van de aannemer wordt voorzien in het kader van de voorlopige oplevering.</w:t>
            </w:r>
          </w:p>
        </w:tc>
      </w:tr>
    </w:tbl>
    <w:p w14:paraId="40FCD9D6" w14:textId="77777777" w:rsidR="007B6B38" w:rsidRDefault="007B6B38" w:rsidP="007B6B38">
      <w:pPr>
        <w:jc w:val="both"/>
      </w:pPr>
    </w:p>
    <w:tbl>
      <w:tblPr>
        <w:tblStyle w:val="Tabelraster"/>
        <w:tblW w:w="0" w:type="auto"/>
        <w:tblLook w:val="04A0" w:firstRow="1" w:lastRow="0" w:firstColumn="1" w:lastColumn="0" w:noHBand="0" w:noVBand="1"/>
      </w:tblPr>
      <w:tblGrid>
        <w:gridCol w:w="339"/>
        <w:gridCol w:w="645"/>
        <w:gridCol w:w="7869"/>
      </w:tblGrid>
      <w:tr w:rsidR="00604C72" w:rsidRPr="00604C72" w14:paraId="6B1F5803" w14:textId="77777777" w:rsidTr="000B400D">
        <w:tc>
          <w:tcPr>
            <w:tcW w:w="339" w:type="dxa"/>
          </w:tcPr>
          <w:p w14:paraId="4C029398" w14:textId="77777777" w:rsidR="00604C72" w:rsidRPr="00604C72" w:rsidRDefault="00604C72" w:rsidP="004E3EF9">
            <w:pPr>
              <w:autoSpaceDE w:val="0"/>
              <w:autoSpaceDN w:val="0"/>
              <w:adjustRightInd w:val="0"/>
              <w:spacing w:line="240" w:lineRule="atLeast"/>
              <w:rPr>
                <w:rFonts w:cs="Arial"/>
                <w:b/>
              </w:rPr>
            </w:pPr>
            <w:r w:rsidRPr="00604C72">
              <w:rPr>
                <w:rFonts w:cs="Arial"/>
                <w:b/>
              </w:rPr>
              <w:t>2</w:t>
            </w:r>
          </w:p>
        </w:tc>
        <w:tc>
          <w:tcPr>
            <w:tcW w:w="645" w:type="dxa"/>
          </w:tcPr>
          <w:p w14:paraId="19E4FCBF" w14:textId="77777777" w:rsidR="00604C72" w:rsidRPr="00604C72" w:rsidRDefault="00604C72" w:rsidP="004E3EF9">
            <w:pPr>
              <w:autoSpaceDE w:val="0"/>
              <w:autoSpaceDN w:val="0"/>
              <w:adjustRightInd w:val="0"/>
              <w:spacing w:line="240" w:lineRule="atLeast"/>
              <w:rPr>
                <w:rFonts w:cs="Arial"/>
                <w:b/>
              </w:rPr>
            </w:pPr>
          </w:p>
        </w:tc>
        <w:tc>
          <w:tcPr>
            <w:tcW w:w="7869" w:type="dxa"/>
          </w:tcPr>
          <w:p w14:paraId="00C0ECA7" w14:textId="6D1A4D4E" w:rsidR="00604C72" w:rsidRDefault="00604C72" w:rsidP="004E3EF9">
            <w:pPr>
              <w:autoSpaceDE w:val="0"/>
              <w:autoSpaceDN w:val="0"/>
              <w:adjustRightInd w:val="0"/>
              <w:spacing w:line="240" w:lineRule="atLeast"/>
              <w:rPr>
                <w:rFonts w:cs="Arial"/>
                <w:b/>
              </w:rPr>
            </w:pPr>
            <w:r w:rsidRPr="00604C72">
              <w:rPr>
                <w:rFonts w:cs="Arial"/>
                <w:b/>
              </w:rPr>
              <w:t xml:space="preserve">Veldwerk en </w:t>
            </w:r>
            <w:proofErr w:type="spellStart"/>
            <w:r w:rsidRPr="00604C72">
              <w:rPr>
                <w:rFonts w:cs="Arial"/>
                <w:b/>
              </w:rPr>
              <w:t>staalnames</w:t>
            </w:r>
            <w:proofErr w:type="spellEnd"/>
            <w:r w:rsidRPr="00604C72">
              <w:rPr>
                <w:rFonts w:cs="Arial"/>
                <w:b/>
              </w:rPr>
              <w:t xml:space="preserve"> </w:t>
            </w:r>
            <w:proofErr w:type="spellStart"/>
            <w:r w:rsidRPr="00604C72">
              <w:rPr>
                <w:rFonts w:cs="Arial"/>
                <w:b/>
              </w:rPr>
              <w:t>ikv</w:t>
            </w:r>
            <w:proofErr w:type="spellEnd"/>
            <w:r w:rsidRPr="00604C72">
              <w:rPr>
                <w:rFonts w:cs="Arial"/>
                <w:b/>
              </w:rPr>
              <w:t xml:space="preserve"> BSP en hierop</w:t>
            </w:r>
            <w:r w:rsidR="00155C44">
              <w:rPr>
                <w:rFonts w:cs="Arial"/>
                <w:b/>
              </w:rPr>
              <w:t xml:space="preserve"> </w:t>
            </w:r>
            <w:r w:rsidRPr="00604C72">
              <w:rPr>
                <w:rFonts w:cs="Arial"/>
                <w:b/>
              </w:rPr>
              <w:t>volgende saneringswerken (inc</w:t>
            </w:r>
            <w:r>
              <w:rPr>
                <w:rFonts w:cs="Arial"/>
                <w:b/>
              </w:rPr>
              <w:t>l.</w:t>
            </w:r>
            <w:r w:rsidRPr="00604C72">
              <w:rPr>
                <w:rFonts w:cs="Arial"/>
                <w:b/>
              </w:rPr>
              <w:t xml:space="preserve"> monitoring)</w:t>
            </w:r>
          </w:p>
          <w:p w14:paraId="0898ED13" w14:textId="3B1D1034" w:rsidR="00770DD1" w:rsidRPr="00604C72" w:rsidRDefault="00770DD1" w:rsidP="004E3EF9">
            <w:pPr>
              <w:autoSpaceDE w:val="0"/>
              <w:autoSpaceDN w:val="0"/>
              <w:adjustRightInd w:val="0"/>
              <w:spacing w:line="240" w:lineRule="atLeast"/>
              <w:rPr>
                <w:rFonts w:cs="Arial"/>
                <w:bCs/>
                <w:i/>
                <w:iCs/>
              </w:rPr>
            </w:pPr>
            <w:r>
              <w:rPr>
                <w:rFonts w:cs="Arial"/>
                <w:bCs/>
                <w:i/>
                <w:iCs/>
              </w:rPr>
              <w:t xml:space="preserve">In kader van dit bestek wordt ervan uit gegaan dat de verontreiniging in het BBO reeds voldoende afgeperkt en in beeld gebracht werd. Bijkomende </w:t>
            </w:r>
            <w:proofErr w:type="spellStart"/>
            <w:r>
              <w:rPr>
                <w:rFonts w:cs="Arial"/>
                <w:bCs/>
                <w:i/>
                <w:iCs/>
              </w:rPr>
              <w:t>onderzoeksverrichtingen</w:t>
            </w:r>
            <w:proofErr w:type="spellEnd"/>
            <w:r>
              <w:rPr>
                <w:rFonts w:cs="Arial"/>
                <w:bCs/>
                <w:i/>
                <w:iCs/>
              </w:rPr>
              <w:t xml:space="preserve"> </w:t>
            </w:r>
            <w:proofErr w:type="spellStart"/>
            <w:r>
              <w:rPr>
                <w:rFonts w:cs="Arial"/>
                <w:bCs/>
                <w:i/>
                <w:iCs/>
              </w:rPr>
              <w:t>ikv</w:t>
            </w:r>
            <w:proofErr w:type="spellEnd"/>
            <w:r>
              <w:rPr>
                <w:rFonts w:cs="Arial"/>
                <w:bCs/>
                <w:i/>
                <w:iCs/>
              </w:rPr>
              <w:t xml:space="preserve"> het BSP worden daarom ook als minimaal ingeschat. Indien er toch bijkomend veldwerk voorgesteld wordt door de opdrachtnemer, dient dit op voldoende wijze verantwoord te worden én kan dit ook (vrijblijvend) afgetoetst worden bij de bevoegde overheid.</w:t>
            </w:r>
          </w:p>
          <w:p w14:paraId="04437E2A" w14:textId="32EC9140" w:rsidR="00604C72" w:rsidRPr="000B400D" w:rsidRDefault="00604C72" w:rsidP="000B400D">
            <w:pPr>
              <w:pStyle w:val="Lijstalinea"/>
              <w:numPr>
                <w:ilvl w:val="0"/>
                <w:numId w:val="17"/>
              </w:numPr>
              <w:autoSpaceDE w:val="0"/>
              <w:autoSpaceDN w:val="0"/>
              <w:adjustRightInd w:val="0"/>
              <w:spacing w:line="240" w:lineRule="atLeast"/>
              <w:rPr>
                <w:rFonts w:cs="Arial"/>
                <w:bCs/>
                <w:i/>
                <w:iCs/>
              </w:rPr>
            </w:pPr>
            <w:r w:rsidRPr="000B400D">
              <w:rPr>
                <w:rFonts w:cs="Arial"/>
                <w:bCs/>
                <w:i/>
                <w:iCs/>
              </w:rPr>
              <w:t>M.b.t. bijhouden van bodemmonsters: alle monsters dienen minstens 14 dagen bewaard te worden na het uitvoering van de boring, in CMA-conforme omstandigheden.</w:t>
            </w:r>
          </w:p>
          <w:p w14:paraId="2C4BCD47" w14:textId="36BCEB17" w:rsidR="00604C72" w:rsidRPr="00604C72" w:rsidRDefault="00604C72" w:rsidP="00604C72">
            <w:pPr>
              <w:pStyle w:val="Lijstalinea"/>
              <w:numPr>
                <w:ilvl w:val="0"/>
                <w:numId w:val="17"/>
              </w:numPr>
              <w:autoSpaceDE w:val="0"/>
              <w:autoSpaceDN w:val="0"/>
              <w:adjustRightInd w:val="0"/>
              <w:spacing w:before="0" w:line="240" w:lineRule="atLeast"/>
              <w:rPr>
                <w:rFonts w:cs="Arial"/>
                <w:b/>
                <w:i/>
                <w:iCs/>
              </w:rPr>
            </w:pPr>
            <w:r w:rsidRPr="00604C72">
              <w:rPr>
                <w:rFonts w:cs="Arial"/>
                <w:bCs/>
                <w:i/>
                <w:iCs/>
              </w:rPr>
              <w:lastRenderedPageBreak/>
              <w:t>Alle veldwerk wordt uitgevoerd conform het van toepassing zijnde CMA</w:t>
            </w:r>
            <w:r w:rsidR="00787FB7">
              <w:rPr>
                <w:rFonts w:cs="Arial"/>
                <w:bCs/>
                <w:i/>
                <w:iCs/>
              </w:rPr>
              <w:t xml:space="preserve"> en de codes van goede praktijk</w:t>
            </w:r>
            <w:r w:rsidRPr="00604C72">
              <w:rPr>
                <w:rFonts w:cs="Arial"/>
                <w:bCs/>
                <w:i/>
                <w:iCs/>
              </w:rPr>
              <w:t>.</w:t>
            </w:r>
          </w:p>
          <w:p w14:paraId="730EEEB8" w14:textId="77777777" w:rsidR="00604C72" w:rsidRPr="00604C72" w:rsidRDefault="00604C72" w:rsidP="00604C72">
            <w:pPr>
              <w:pStyle w:val="Lijstalinea"/>
              <w:numPr>
                <w:ilvl w:val="0"/>
                <w:numId w:val="17"/>
              </w:numPr>
              <w:autoSpaceDE w:val="0"/>
              <w:autoSpaceDN w:val="0"/>
              <w:adjustRightInd w:val="0"/>
              <w:spacing w:before="0" w:line="240" w:lineRule="atLeast"/>
              <w:rPr>
                <w:rFonts w:cs="Arial"/>
                <w:b/>
                <w:i/>
                <w:iCs/>
              </w:rPr>
            </w:pPr>
            <w:r w:rsidRPr="00604C72">
              <w:rPr>
                <w:rFonts w:cs="Arial"/>
                <w:bCs/>
                <w:i/>
                <w:iCs/>
              </w:rPr>
              <w:t xml:space="preserve">Boorbeschrijvingen moeten correct gebeuren. Er wordt niet aanvaard dat, bijv. </w:t>
            </w:r>
            <w:proofErr w:type="spellStart"/>
            <w:r w:rsidRPr="00604C72">
              <w:rPr>
                <w:rFonts w:cs="Arial"/>
                <w:bCs/>
                <w:i/>
                <w:iCs/>
              </w:rPr>
              <w:t>liners</w:t>
            </w:r>
            <w:proofErr w:type="spellEnd"/>
            <w:r w:rsidRPr="00604C72">
              <w:rPr>
                <w:rFonts w:cs="Arial"/>
                <w:bCs/>
                <w:i/>
                <w:iCs/>
              </w:rPr>
              <w:t>, enkel de eindpunten worden beschreven. Een boorprofiel kan niet correct opgesteld worden door enkel visuele waarneming.</w:t>
            </w:r>
          </w:p>
          <w:p w14:paraId="0664200E" w14:textId="77777777" w:rsidR="00787FB7" w:rsidRPr="000B400D" w:rsidRDefault="00604C72" w:rsidP="00714C68">
            <w:pPr>
              <w:pStyle w:val="Lijstalinea"/>
              <w:numPr>
                <w:ilvl w:val="0"/>
                <w:numId w:val="17"/>
              </w:numPr>
              <w:autoSpaceDE w:val="0"/>
              <w:autoSpaceDN w:val="0"/>
              <w:adjustRightInd w:val="0"/>
              <w:spacing w:before="0" w:line="240" w:lineRule="atLeast"/>
            </w:pPr>
            <w:r w:rsidRPr="00787FB7">
              <w:rPr>
                <w:rFonts w:cs="Arial"/>
                <w:bCs/>
                <w:i/>
                <w:iCs/>
              </w:rPr>
              <w:t>Laagdieptes en diktes worden correct beschreven. Moeder natuur heeft niet alles per 50cm neergelegd.</w:t>
            </w:r>
          </w:p>
          <w:p w14:paraId="2A6A6746" w14:textId="77777777" w:rsidR="00787FB7" w:rsidRPr="000B400D" w:rsidRDefault="00787FB7" w:rsidP="00E94CCA">
            <w:pPr>
              <w:pStyle w:val="Lijstalinea"/>
              <w:numPr>
                <w:ilvl w:val="0"/>
                <w:numId w:val="17"/>
              </w:numPr>
              <w:autoSpaceDE w:val="0"/>
              <w:autoSpaceDN w:val="0"/>
              <w:adjustRightInd w:val="0"/>
              <w:spacing w:before="0" w:line="240" w:lineRule="atLeast"/>
              <w:rPr>
                <w:i/>
                <w:iCs/>
              </w:rPr>
            </w:pPr>
            <w:r w:rsidRPr="000B400D">
              <w:rPr>
                <w:i/>
                <w:iCs/>
              </w:rPr>
              <w:t>Het is de exclusieve verantwoordelijkheid van de erkende bodemsaneringsdeskundige om bij het doorboren of doorprikken van beperkt doorlatende lagen (kleilagen, veenlagen, leemlagen, …), deze lagen na uitvoering van de boringen correct af te sluiten.</w:t>
            </w:r>
          </w:p>
          <w:p w14:paraId="51BCE8A2" w14:textId="77777777" w:rsidR="00787FB7" w:rsidRPr="000B400D" w:rsidRDefault="00787FB7" w:rsidP="00C60424">
            <w:pPr>
              <w:pStyle w:val="Lijstalinea"/>
              <w:numPr>
                <w:ilvl w:val="0"/>
                <w:numId w:val="17"/>
              </w:numPr>
              <w:autoSpaceDE w:val="0"/>
              <w:autoSpaceDN w:val="0"/>
              <w:adjustRightInd w:val="0"/>
              <w:spacing w:before="0" w:line="240" w:lineRule="atLeast"/>
              <w:rPr>
                <w:i/>
                <w:iCs/>
              </w:rPr>
            </w:pPr>
            <w:r w:rsidRPr="000B400D">
              <w:rPr>
                <w:i/>
                <w:iCs/>
              </w:rPr>
              <w:t xml:space="preserve">Tenzij anders vermeld, omvat het veldwerk eveneens de afspraken met eigenaars / exploitanten / gebruikers van het terrein, </w:t>
            </w:r>
            <w:proofErr w:type="spellStart"/>
            <w:r w:rsidRPr="000B400D">
              <w:rPr>
                <w:i/>
                <w:iCs/>
              </w:rPr>
              <w:t>mob</w:t>
            </w:r>
            <w:proofErr w:type="spellEnd"/>
            <w:r w:rsidRPr="000B400D">
              <w:rPr>
                <w:i/>
                <w:iCs/>
              </w:rPr>
              <w:t>/</w:t>
            </w:r>
            <w:proofErr w:type="spellStart"/>
            <w:r w:rsidRPr="000B400D">
              <w:rPr>
                <w:i/>
                <w:iCs/>
              </w:rPr>
              <w:t>demob</w:t>
            </w:r>
            <w:proofErr w:type="spellEnd"/>
            <w:r w:rsidRPr="000B400D">
              <w:rPr>
                <w:i/>
                <w:iCs/>
              </w:rPr>
              <w:t xml:space="preserve"> van materialen en meetapparatuur, plaatsing en </w:t>
            </w:r>
            <w:proofErr w:type="spellStart"/>
            <w:r w:rsidRPr="000B400D">
              <w:rPr>
                <w:i/>
                <w:iCs/>
              </w:rPr>
              <w:t>calibratie</w:t>
            </w:r>
            <w:proofErr w:type="spellEnd"/>
            <w:r w:rsidRPr="000B400D">
              <w:rPr>
                <w:i/>
                <w:iCs/>
              </w:rPr>
              <w:t xml:space="preserve"> van de meetapparatuur en de nodige verplaatsingskosten van het personeel van de erkende bodemsaneringsdeskundige en de afspraken met het labo.</w:t>
            </w:r>
          </w:p>
          <w:p w14:paraId="14249131" w14:textId="77777777" w:rsidR="00787FB7" w:rsidRPr="000B400D" w:rsidRDefault="00787FB7" w:rsidP="00BF1213">
            <w:pPr>
              <w:pStyle w:val="Lijstalinea"/>
              <w:numPr>
                <w:ilvl w:val="0"/>
                <w:numId w:val="17"/>
              </w:numPr>
              <w:autoSpaceDE w:val="0"/>
              <w:autoSpaceDN w:val="0"/>
              <w:adjustRightInd w:val="0"/>
              <w:spacing w:before="0" w:line="240" w:lineRule="atLeast"/>
            </w:pPr>
            <w:r w:rsidRPr="000B400D">
              <w:rPr>
                <w:i/>
                <w:iCs/>
              </w:rPr>
              <w:t>De kosten van een KLIP-aanvraag moeten inbegrepen zijn in alle prijzen. Deze wordt niet apart vergoed.</w:t>
            </w:r>
          </w:p>
          <w:p w14:paraId="00A81A0E" w14:textId="5B6EEF2E" w:rsidR="00787FB7" w:rsidRPr="000B400D" w:rsidRDefault="00787FB7" w:rsidP="000B400D">
            <w:pPr>
              <w:pStyle w:val="Lijstalinea"/>
              <w:numPr>
                <w:ilvl w:val="0"/>
                <w:numId w:val="17"/>
              </w:numPr>
              <w:autoSpaceDE w:val="0"/>
              <w:autoSpaceDN w:val="0"/>
              <w:adjustRightInd w:val="0"/>
              <w:spacing w:before="0" w:line="240" w:lineRule="atLeast"/>
              <w:rPr>
                <w:i/>
                <w:iCs/>
              </w:rPr>
            </w:pPr>
            <w:r w:rsidRPr="000B400D">
              <w:rPr>
                <w:i/>
                <w:iCs/>
              </w:rPr>
              <w:t>Schade en/of gevolgschade aan ondergrondse of bovengrondse leidingen of constructies kan nooit op de opdrachtgever worden verhaald. De deskundige zal dan ook de opdrachtgever dienen te vrijwaren voor aanspraken door derden. De deskundige neemt initiatief om op eigen kosten de nodige herstellingen te (laten) uitvoeren in geval van doorboren van ondergrondse leidingen.</w:t>
            </w:r>
          </w:p>
          <w:p w14:paraId="61517A9F" w14:textId="77777777" w:rsidR="00787FB7" w:rsidRPr="00604C72" w:rsidRDefault="00787FB7" w:rsidP="000B400D">
            <w:pPr>
              <w:pStyle w:val="Lijstalinea"/>
              <w:autoSpaceDE w:val="0"/>
              <w:autoSpaceDN w:val="0"/>
              <w:adjustRightInd w:val="0"/>
              <w:spacing w:before="0" w:line="240" w:lineRule="atLeast"/>
              <w:ind w:left="360"/>
              <w:rPr>
                <w:rFonts w:cs="Arial"/>
                <w:bCs/>
                <w:i/>
                <w:iCs/>
              </w:rPr>
            </w:pPr>
          </w:p>
          <w:p w14:paraId="6C9E381F" w14:textId="77777777" w:rsidR="00604C72" w:rsidRPr="00604C72" w:rsidRDefault="00604C72" w:rsidP="004E3EF9">
            <w:pPr>
              <w:autoSpaceDE w:val="0"/>
              <w:autoSpaceDN w:val="0"/>
              <w:adjustRightInd w:val="0"/>
              <w:spacing w:line="240" w:lineRule="atLeast"/>
              <w:rPr>
                <w:rFonts w:cs="Arial"/>
                <w:bCs/>
                <w:i/>
                <w:iCs/>
              </w:rPr>
            </w:pPr>
            <w:r w:rsidRPr="00604C72">
              <w:rPr>
                <w:rFonts w:cs="Arial"/>
                <w:bCs/>
                <w:i/>
                <w:iCs/>
              </w:rPr>
              <w:t>De projectleider is bij de opstart van het veldwerk aanwezig voor een duur van minstens 2 uur. Hij is bovendien steeds bereikbaar bij eventuele problemen op het veld. Deze taak wordt afgerekend per onderzoeksfase.</w:t>
            </w:r>
          </w:p>
          <w:p w14:paraId="2151A31F" w14:textId="77777777" w:rsidR="00604C72" w:rsidRDefault="00604C72" w:rsidP="004E3EF9">
            <w:pPr>
              <w:autoSpaceDE w:val="0"/>
              <w:autoSpaceDN w:val="0"/>
              <w:adjustRightInd w:val="0"/>
              <w:spacing w:line="240" w:lineRule="atLeast"/>
              <w:rPr>
                <w:rFonts w:cs="Arial"/>
                <w:bCs/>
                <w:i/>
                <w:iCs/>
              </w:rPr>
            </w:pPr>
            <w:r w:rsidRPr="00604C72">
              <w:rPr>
                <w:rFonts w:cs="Arial"/>
                <w:bCs/>
                <w:i/>
                <w:iCs/>
              </w:rPr>
              <w:t>In zeer uitzonderlijke gevallen is het aangewezen dat de projectleider voor een langere tijd bij het veldwerk aanwezig is. De goedkeuring voor deze extra tijd moet steeds expliciet gevraagd worden aan de opdrachtgever ofwel in het plan van aanpak ofwel telefonisch tijdens de opstart van het veldwerk. Indien er een akkoord is van de opdrachtgever wordt de extra tijd betaald per uur (zie post 4.2.1).</w:t>
            </w:r>
          </w:p>
          <w:p w14:paraId="0CDBE651" w14:textId="3353F427" w:rsidR="002A3C75" w:rsidRPr="00604C72" w:rsidRDefault="002A3C75" w:rsidP="004E3EF9">
            <w:pPr>
              <w:autoSpaceDE w:val="0"/>
              <w:autoSpaceDN w:val="0"/>
              <w:adjustRightInd w:val="0"/>
              <w:spacing w:line="240" w:lineRule="atLeast"/>
              <w:rPr>
                <w:rFonts w:cs="Arial"/>
                <w:bCs/>
              </w:rPr>
            </w:pPr>
            <w:r>
              <w:rPr>
                <w:rFonts w:cs="Arial"/>
                <w:bCs/>
                <w:i/>
                <w:iCs/>
              </w:rPr>
              <w:t>De posten onder punt 2 bevatten enkele het veldwerk dat gebeurt in de fase van het BSP én na de civieltechnische werken (</w:t>
            </w:r>
            <w:proofErr w:type="spellStart"/>
            <w:r>
              <w:rPr>
                <w:rFonts w:cs="Arial"/>
                <w:bCs/>
                <w:i/>
                <w:iCs/>
              </w:rPr>
              <w:t>ifv</w:t>
            </w:r>
            <w:proofErr w:type="spellEnd"/>
            <w:r>
              <w:rPr>
                <w:rFonts w:cs="Arial"/>
                <w:bCs/>
                <w:i/>
                <w:iCs/>
              </w:rPr>
              <w:t xml:space="preserve"> d </w:t>
            </w:r>
            <w:proofErr w:type="spellStart"/>
            <w:r>
              <w:rPr>
                <w:rFonts w:cs="Arial"/>
                <w:bCs/>
                <w:i/>
                <w:iCs/>
              </w:rPr>
              <w:t>emonitoring</w:t>
            </w:r>
            <w:proofErr w:type="spellEnd"/>
            <w:r>
              <w:rPr>
                <w:rFonts w:cs="Arial"/>
                <w:bCs/>
                <w:i/>
                <w:iCs/>
              </w:rPr>
              <w:t xml:space="preserve">/nazorg). De </w:t>
            </w:r>
            <w:proofErr w:type="spellStart"/>
            <w:r>
              <w:rPr>
                <w:rFonts w:cs="Arial"/>
                <w:bCs/>
                <w:i/>
                <w:iCs/>
              </w:rPr>
              <w:t>staalnames</w:t>
            </w:r>
            <w:proofErr w:type="spellEnd"/>
            <w:r>
              <w:rPr>
                <w:rFonts w:cs="Arial"/>
                <w:bCs/>
                <w:i/>
                <w:iCs/>
              </w:rPr>
              <w:t xml:space="preserve"> tijdens de civieltechnische fase worden uitgevoerd door de milieukundig begeleider en zijn omvat in post 3.2.</w:t>
            </w:r>
          </w:p>
        </w:tc>
      </w:tr>
      <w:tr w:rsidR="00604C72" w:rsidRPr="00604C72" w14:paraId="686B1464" w14:textId="77777777" w:rsidTr="000B400D">
        <w:tc>
          <w:tcPr>
            <w:tcW w:w="339" w:type="dxa"/>
          </w:tcPr>
          <w:p w14:paraId="2C8059D6" w14:textId="77777777" w:rsidR="00604C72" w:rsidRPr="00604C72" w:rsidRDefault="00604C72" w:rsidP="004E3EF9">
            <w:pPr>
              <w:autoSpaceDE w:val="0"/>
              <w:autoSpaceDN w:val="0"/>
              <w:adjustRightInd w:val="0"/>
              <w:spacing w:line="240" w:lineRule="atLeast"/>
              <w:rPr>
                <w:rFonts w:cs="Arial"/>
                <w:b/>
                <w:bCs/>
              </w:rPr>
            </w:pPr>
            <w:r w:rsidRPr="00604C72">
              <w:rPr>
                <w:rFonts w:cs="Arial"/>
                <w:b/>
                <w:bCs/>
              </w:rPr>
              <w:lastRenderedPageBreak/>
              <w:t>2</w:t>
            </w:r>
          </w:p>
        </w:tc>
        <w:tc>
          <w:tcPr>
            <w:tcW w:w="645" w:type="dxa"/>
          </w:tcPr>
          <w:p w14:paraId="53032C33" w14:textId="77777777" w:rsidR="00604C72" w:rsidRPr="00604C72" w:rsidRDefault="00604C72" w:rsidP="004E3EF9">
            <w:pPr>
              <w:autoSpaceDE w:val="0"/>
              <w:autoSpaceDN w:val="0"/>
              <w:adjustRightInd w:val="0"/>
              <w:spacing w:line="240" w:lineRule="atLeast"/>
              <w:rPr>
                <w:rFonts w:cs="Arial"/>
                <w:b/>
                <w:bCs/>
              </w:rPr>
            </w:pPr>
            <w:r w:rsidRPr="00604C72">
              <w:rPr>
                <w:rFonts w:cs="Arial"/>
                <w:b/>
                <w:bCs/>
              </w:rPr>
              <w:t>1</w:t>
            </w:r>
          </w:p>
        </w:tc>
        <w:tc>
          <w:tcPr>
            <w:tcW w:w="7869" w:type="dxa"/>
          </w:tcPr>
          <w:p w14:paraId="3BC388FA" w14:textId="77777777" w:rsidR="00604C72" w:rsidRPr="00604C72" w:rsidRDefault="00604C72" w:rsidP="004E3EF9">
            <w:pPr>
              <w:autoSpaceDE w:val="0"/>
              <w:autoSpaceDN w:val="0"/>
              <w:adjustRightInd w:val="0"/>
              <w:spacing w:line="240" w:lineRule="atLeast"/>
              <w:rPr>
                <w:rFonts w:cs="Arial"/>
                <w:b/>
                <w:bCs/>
              </w:rPr>
            </w:pPr>
            <w:r w:rsidRPr="00604C72">
              <w:rPr>
                <w:rFonts w:cs="Arial"/>
                <w:b/>
                <w:bCs/>
              </w:rPr>
              <w:t>Handmatige boringen</w:t>
            </w:r>
          </w:p>
          <w:p w14:paraId="2D6D673F" w14:textId="5FE11DCF" w:rsidR="00787FB7" w:rsidRPr="000B400D" w:rsidRDefault="00787FB7" w:rsidP="000B400D">
            <w:pPr>
              <w:autoSpaceDE w:val="0"/>
              <w:autoSpaceDN w:val="0"/>
              <w:adjustRightInd w:val="0"/>
              <w:spacing w:before="0" w:line="240" w:lineRule="atLeast"/>
              <w:rPr>
                <w:rFonts w:cs="Arial"/>
                <w:i/>
                <w:iCs/>
              </w:rPr>
            </w:pPr>
            <w:r w:rsidRPr="000B400D">
              <w:rPr>
                <w:i/>
                <w:iCs/>
              </w:rPr>
              <w:t>Het uitvoeren van handboringen conform CMA/1/A.1 (meest recente versie) omvat volgende aspecten:</w:t>
            </w:r>
          </w:p>
          <w:p w14:paraId="576AC09A" w14:textId="7978E16F" w:rsidR="00604C72" w:rsidRPr="00604C72" w:rsidRDefault="00604C72" w:rsidP="00604C72">
            <w:pPr>
              <w:pStyle w:val="Lijstalinea"/>
              <w:numPr>
                <w:ilvl w:val="0"/>
                <w:numId w:val="17"/>
              </w:numPr>
              <w:autoSpaceDE w:val="0"/>
              <w:autoSpaceDN w:val="0"/>
              <w:adjustRightInd w:val="0"/>
              <w:spacing w:before="0" w:line="240" w:lineRule="atLeast"/>
              <w:rPr>
                <w:rFonts w:cs="Arial"/>
                <w:i/>
              </w:rPr>
            </w:pPr>
            <w:r w:rsidRPr="00604C72">
              <w:rPr>
                <w:rFonts w:cs="Arial"/>
                <w:i/>
              </w:rPr>
              <w:t xml:space="preserve">Worden </w:t>
            </w:r>
            <w:proofErr w:type="spellStart"/>
            <w:r w:rsidRPr="00604C72">
              <w:rPr>
                <w:rFonts w:cs="Arial"/>
                <w:i/>
              </w:rPr>
              <w:t>i.f.v</w:t>
            </w:r>
            <w:proofErr w:type="spellEnd"/>
            <w:r w:rsidRPr="00604C72">
              <w:rPr>
                <w:rFonts w:cs="Arial"/>
                <w:i/>
              </w:rPr>
              <w:t>. de geboorde diepte verrekend</w:t>
            </w:r>
          </w:p>
          <w:p w14:paraId="356BAF5C" w14:textId="77777777" w:rsidR="00604C72" w:rsidRPr="00604C72" w:rsidRDefault="00604C72" w:rsidP="00604C72">
            <w:pPr>
              <w:pStyle w:val="Lijstalinea"/>
              <w:numPr>
                <w:ilvl w:val="0"/>
                <w:numId w:val="17"/>
              </w:numPr>
              <w:autoSpaceDE w:val="0"/>
              <w:autoSpaceDN w:val="0"/>
              <w:adjustRightInd w:val="0"/>
              <w:spacing w:before="0" w:line="240" w:lineRule="atLeast"/>
              <w:rPr>
                <w:rFonts w:cs="Arial"/>
                <w:i/>
              </w:rPr>
            </w:pPr>
            <w:r w:rsidRPr="00604C72">
              <w:rPr>
                <w:rFonts w:cs="Arial"/>
                <w:i/>
              </w:rPr>
              <w:t xml:space="preserve">Steeds incl. boorbeschrijving en geroerde </w:t>
            </w:r>
            <w:proofErr w:type="spellStart"/>
            <w:r w:rsidRPr="00604C72">
              <w:rPr>
                <w:rFonts w:cs="Arial"/>
                <w:i/>
              </w:rPr>
              <w:t>staalname</w:t>
            </w:r>
            <w:proofErr w:type="spellEnd"/>
            <w:r w:rsidRPr="00604C72">
              <w:rPr>
                <w:rFonts w:cs="Arial"/>
                <w:i/>
              </w:rPr>
              <w:t xml:space="preserve"> </w:t>
            </w:r>
            <w:r w:rsidRPr="00604C72">
              <w:rPr>
                <w:rFonts w:cs="Arial"/>
                <w:b/>
                <w:i/>
              </w:rPr>
              <w:t>over het volledige boortraject</w:t>
            </w:r>
          </w:p>
          <w:p w14:paraId="5959409C" w14:textId="77777777" w:rsidR="00604C72" w:rsidRDefault="00604C72" w:rsidP="00604C72">
            <w:pPr>
              <w:pStyle w:val="Lijstalinea"/>
              <w:numPr>
                <w:ilvl w:val="0"/>
                <w:numId w:val="17"/>
              </w:numPr>
              <w:autoSpaceDE w:val="0"/>
              <w:autoSpaceDN w:val="0"/>
              <w:adjustRightInd w:val="0"/>
              <w:spacing w:before="0" w:line="240" w:lineRule="atLeast"/>
              <w:rPr>
                <w:rFonts w:cs="Arial"/>
                <w:i/>
              </w:rPr>
            </w:pPr>
            <w:r w:rsidRPr="00604C72">
              <w:rPr>
                <w:rFonts w:cs="Arial"/>
                <w:i/>
              </w:rPr>
              <w:t>Indien geen peilbuisplaatsing: opvullen van het boorgat cf. wettelijke verplichtingen + herstel van het maaiveld in oorspronkelijke staat;</w:t>
            </w:r>
          </w:p>
          <w:p w14:paraId="6747C39C" w14:textId="77777777" w:rsidR="00787FB7" w:rsidRDefault="00787FB7" w:rsidP="00604C72">
            <w:pPr>
              <w:pStyle w:val="Lijstalinea"/>
              <w:numPr>
                <w:ilvl w:val="0"/>
                <w:numId w:val="17"/>
              </w:numPr>
              <w:autoSpaceDE w:val="0"/>
              <w:autoSpaceDN w:val="0"/>
              <w:adjustRightInd w:val="0"/>
              <w:spacing w:before="0" w:line="240" w:lineRule="atLeast"/>
              <w:rPr>
                <w:rFonts w:cs="Arial"/>
                <w:i/>
              </w:rPr>
            </w:pPr>
            <w:r>
              <w:rPr>
                <w:rFonts w:cs="Arial"/>
                <w:i/>
              </w:rPr>
              <w:t>Verplaatsing is inbegrepen in de eenheidsprijzen;</w:t>
            </w:r>
          </w:p>
          <w:p w14:paraId="7F3326F9" w14:textId="3688D9D0" w:rsidR="00787FB7" w:rsidRPr="00604C72" w:rsidRDefault="00787FB7" w:rsidP="00604C72">
            <w:pPr>
              <w:pStyle w:val="Lijstalinea"/>
              <w:numPr>
                <w:ilvl w:val="0"/>
                <w:numId w:val="17"/>
              </w:numPr>
              <w:autoSpaceDE w:val="0"/>
              <w:autoSpaceDN w:val="0"/>
              <w:adjustRightInd w:val="0"/>
              <w:spacing w:before="0" w:line="240" w:lineRule="atLeast"/>
              <w:rPr>
                <w:rFonts w:cs="Arial"/>
                <w:i/>
              </w:rPr>
            </w:pPr>
            <w:r>
              <w:rPr>
                <w:rFonts w:cs="Arial"/>
                <w:i/>
              </w:rPr>
              <w:t>Controle van de aanwezigheid van nutsleidingen is inbegrepen in de eenheidsprijzen.</w:t>
            </w:r>
          </w:p>
        </w:tc>
      </w:tr>
      <w:tr w:rsidR="00167553" w:rsidRPr="00604C72" w14:paraId="6E53E611" w14:textId="77777777" w:rsidTr="000B400D">
        <w:tc>
          <w:tcPr>
            <w:tcW w:w="339" w:type="dxa"/>
          </w:tcPr>
          <w:p w14:paraId="04198ADA" w14:textId="425442D0" w:rsidR="00167553" w:rsidRPr="00604C72" w:rsidRDefault="00167553" w:rsidP="004E3EF9">
            <w:pPr>
              <w:autoSpaceDE w:val="0"/>
              <w:autoSpaceDN w:val="0"/>
              <w:adjustRightInd w:val="0"/>
              <w:spacing w:line="240" w:lineRule="atLeast"/>
              <w:rPr>
                <w:rFonts w:cs="Arial"/>
                <w:b/>
                <w:bCs/>
              </w:rPr>
            </w:pPr>
            <w:r>
              <w:rPr>
                <w:rFonts w:cs="Arial"/>
                <w:b/>
                <w:bCs/>
              </w:rPr>
              <w:t>2</w:t>
            </w:r>
          </w:p>
        </w:tc>
        <w:tc>
          <w:tcPr>
            <w:tcW w:w="645" w:type="dxa"/>
          </w:tcPr>
          <w:p w14:paraId="62F0743B" w14:textId="42B33D63" w:rsidR="00167553" w:rsidRPr="00604C72" w:rsidRDefault="00167553" w:rsidP="004E3EF9">
            <w:pPr>
              <w:autoSpaceDE w:val="0"/>
              <w:autoSpaceDN w:val="0"/>
              <w:adjustRightInd w:val="0"/>
              <w:spacing w:line="240" w:lineRule="atLeast"/>
              <w:rPr>
                <w:rFonts w:cs="Arial"/>
                <w:b/>
                <w:bCs/>
              </w:rPr>
            </w:pPr>
            <w:r>
              <w:rPr>
                <w:rFonts w:cs="Arial"/>
                <w:b/>
                <w:bCs/>
              </w:rPr>
              <w:t>2</w:t>
            </w:r>
          </w:p>
        </w:tc>
        <w:tc>
          <w:tcPr>
            <w:tcW w:w="7869" w:type="dxa"/>
          </w:tcPr>
          <w:p w14:paraId="62CD6953" w14:textId="6FDF2738" w:rsidR="00167553" w:rsidRPr="000B400D" w:rsidRDefault="00167553" w:rsidP="00167553">
            <w:pPr>
              <w:rPr>
                <w:b/>
                <w:bCs/>
              </w:rPr>
            </w:pPr>
            <w:r>
              <w:rPr>
                <w:b/>
                <w:bCs/>
              </w:rPr>
              <w:t>Mechanische boring</w:t>
            </w:r>
          </w:p>
          <w:p w14:paraId="13498277" w14:textId="75DE0E09" w:rsidR="00167553" w:rsidRPr="000B400D" w:rsidRDefault="00167553" w:rsidP="00167553">
            <w:pPr>
              <w:rPr>
                <w:i/>
                <w:iCs/>
              </w:rPr>
            </w:pPr>
            <w:r w:rsidRPr="000B400D">
              <w:rPr>
                <w:i/>
                <w:iCs/>
              </w:rPr>
              <w:lastRenderedPageBreak/>
              <w:t>Het uitvoeren van machinale boringen met / zonder peilbuis omvat de aspecten zoals beschreven bij de handboringen met / zonder peilbuis. Handmatig voorboren tot 1,5 m-mv is inbegrepen in de meterprijs.</w:t>
            </w:r>
          </w:p>
          <w:p w14:paraId="061EC063" w14:textId="77777777" w:rsidR="00167553" w:rsidRPr="000B400D" w:rsidRDefault="00167553" w:rsidP="00167553">
            <w:pPr>
              <w:rPr>
                <w:i/>
                <w:iCs/>
              </w:rPr>
            </w:pPr>
            <w:r w:rsidRPr="000B400D">
              <w:rPr>
                <w:i/>
                <w:iCs/>
              </w:rPr>
              <w:t xml:space="preserve">Indien de bodem geanalyseerd moet worden op vluchtige verontreinigingen, dient men steeds ongeroerde grondmonsters te nemen. Indien men boort met </w:t>
            </w:r>
            <w:proofErr w:type="spellStart"/>
            <w:r w:rsidRPr="000B400D">
              <w:rPr>
                <w:i/>
                <w:iCs/>
              </w:rPr>
              <w:t>liners</w:t>
            </w:r>
            <w:proofErr w:type="spellEnd"/>
            <w:r w:rsidRPr="000B400D">
              <w:rPr>
                <w:i/>
                <w:iCs/>
              </w:rPr>
              <w:t xml:space="preserve">, is het nemen van ongeroerde </w:t>
            </w:r>
            <w:proofErr w:type="spellStart"/>
            <w:r w:rsidRPr="000B400D">
              <w:rPr>
                <w:i/>
                <w:iCs/>
              </w:rPr>
              <w:t>liners</w:t>
            </w:r>
            <w:proofErr w:type="spellEnd"/>
            <w:r w:rsidRPr="000B400D">
              <w:rPr>
                <w:i/>
                <w:iCs/>
              </w:rPr>
              <w:t xml:space="preserve"> inbegrepen in de meterprijs van de boring. Wanneer men een ongeroerd staal neemt met behulp van een </w:t>
            </w:r>
            <w:proofErr w:type="spellStart"/>
            <w:r w:rsidRPr="000B400D">
              <w:rPr>
                <w:i/>
                <w:iCs/>
              </w:rPr>
              <w:t>steekbus</w:t>
            </w:r>
            <w:proofErr w:type="spellEnd"/>
            <w:r w:rsidRPr="000B400D">
              <w:rPr>
                <w:i/>
                <w:iCs/>
              </w:rPr>
              <w:t>, kan dit apart worden aangerekend.</w:t>
            </w:r>
          </w:p>
          <w:p w14:paraId="64C74F6F" w14:textId="77777777" w:rsidR="00167553" w:rsidRPr="000B400D" w:rsidRDefault="00167553" w:rsidP="00167553">
            <w:pPr>
              <w:rPr>
                <w:i/>
                <w:iCs/>
              </w:rPr>
            </w:pPr>
            <w:r w:rsidRPr="000B400D">
              <w:rPr>
                <w:i/>
                <w:iCs/>
              </w:rPr>
              <w:t xml:space="preserve">Indien men gebruik maakt van een verloren </w:t>
            </w:r>
            <w:proofErr w:type="spellStart"/>
            <w:r w:rsidRPr="000B400D">
              <w:rPr>
                <w:i/>
                <w:iCs/>
              </w:rPr>
              <w:t>casing</w:t>
            </w:r>
            <w:proofErr w:type="spellEnd"/>
            <w:r w:rsidRPr="000B400D">
              <w:rPr>
                <w:i/>
                <w:iCs/>
              </w:rPr>
              <w:t>, kan dit apart worden aangerekend.</w:t>
            </w:r>
          </w:p>
          <w:p w14:paraId="3DA7EDA0" w14:textId="77777777" w:rsidR="00167553" w:rsidRPr="00604C72" w:rsidRDefault="00167553" w:rsidP="004E3EF9">
            <w:pPr>
              <w:autoSpaceDE w:val="0"/>
              <w:autoSpaceDN w:val="0"/>
              <w:adjustRightInd w:val="0"/>
              <w:spacing w:line="240" w:lineRule="atLeast"/>
              <w:rPr>
                <w:rFonts w:cs="Arial"/>
                <w:b/>
                <w:bCs/>
              </w:rPr>
            </w:pPr>
          </w:p>
        </w:tc>
      </w:tr>
      <w:tr w:rsidR="00604C72" w:rsidRPr="00604C72" w14:paraId="3A49A7E2" w14:textId="77777777" w:rsidTr="000B400D">
        <w:tc>
          <w:tcPr>
            <w:tcW w:w="339" w:type="dxa"/>
          </w:tcPr>
          <w:p w14:paraId="6EFA3CEE" w14:textId="77777777" w:rsidR="00604C72" w:rsidRPr="00604C72" w:rsidRDefault="00604C72" w:rsidP="004E3EF9">
            <w:pPr>
              <w:autoSpaceDE w:val="0"/>
              <w:autoSpaceDN w:val="0"/>
              <w:adjustRightInd w:val="0"/>
              <w:spacing w:line="240" w:lineRule="atLeast"/>
              <w:rPr>
                <w:rFonts w:cs="Arial"/>
                <w:b/>
                <w:bCs/>
              </w:rPr>
            </w:pPr>
            <w:r w:rsidRPr="00604C72">
              <w:rPr>
                <w:rFonts w:cs="Arial"/>
                <w:b/>
                <w:bCs/>
              </w:rPr>
              <w:lastRenderedPageBreak/>
              <w:t>2</w:t>
            </w:r>
          </w:p>
        </w:tc>
        <w:tc>
          <w:tcPr>
            <w:tcW w:w="645" w:type="dxa"/>
          </w:tcPr>
          <w:p w14:paraId="1100794A" w14:textId="0A7B0B62" w:rsidR="00604C72" w:rsidRPr="00604C72" w:rsidRDefault="00167553" w:rsidP="004E3EF9">
            <w:pPr>
              <w:autoSpaceDE w:val="0"/>
              <w:autoSpaceDN w:val="0"/>
              <w:adjustRightInd w:val="0"/>
              <w:spacing w:line="240" w:lineRule="atLeast"/>
              <w:rPr>
                <w:rFonts w:cs="Arial"/>
                <w:b/>
                <w:bCs/>
              </w:rPr>
            </w:pPr>
            <w:r>
              <w:rPr>
                <w:rFonts w:cs="Arial"/>
                <w:b/>
                <w:bCs/>
              </w:rPr>
              <w:t>3</w:t>
            </w:r>
          </w:p>
        </w:tc>
        <w:tc>
          <w:tcPr>
            <w:tcW w:w="7869" w:type="dxa"/>
          </w:tcPr>
          <w:p w14:paraId="5A39C50D" w14:textId="77777777" w:rsidR="00604C72" w:rsidRPr="00604C72" w:rsidRDefault="00604C72" w:rsidP="004E3EF9">
            <w:pPr>
              <w:autoSpaceDE w:val="0"/>
              <w:autoSpaceDN w:val="0"/>
              <w:adjustRightInd w:val="0"/>
              <w:spacing w:line="240" w:lineRule="atLeast"/>
              <w:rPr>
                <w:rFonts w:cs="Arial"/>
                <w:b/>
                <w:bCs/>
              </w:rPr>
            </w:pPr>
            <w:r w:rsidRPr="00604C72">
              <w:rPr>
                <w:rFonts w:cs="Arial"/>
                <w:b/>
                <w:bCs/>
              </w:rPr>
              <w:t>Afwerking peilbuis</w:t>
            </w:r>
          </w:p>
          <w:p w14:paraId="75497443" w14:textId="77777777" w:rsidR="00604C72" w:rsidRPr="00604C72" w:rsidRDefault="00604C72" w:rsidP="00604C72">
            <w:pPr>
              <w:pStyle w:val="Lijstalinea"/>
              <w:numPr>
                <w:ilvl w:val="0"/>
                <w:numId w:val="17"/>
              </w:numPr>
              <w:autoSpaceDE w:val="0"/>
              <w:autoSpaceDN w:val="0"/>
              <w:adjustRightInd w:val="0"/>
              <w:spacing w:before="0" w:line="240" w:lineRule="atLeast"/>
              <w:rPr>
                <w:rFonts w:cs="Arial"/>
                <w:i/>
              </w:rPr>
            </w:pPr>
            <w:r w:rsidRPr="00604C72">
              <w:rPr>
                <w:rFonts w:cs="Arial"/>
                <w:i/>
              </w:rPr>
              <w:t>Wordt steeds voorzien, ook in onverharde grond of bermen</w:t>
            </w:r>
          </w:p>
          <w:p w14:paraId="60DCB260" w14:textId="77777777" w:rsidR="00604C72" w:rsidRPr="000B400D" w:rsidRDefault="00604C72" w:rsidP="00604C72">
            <w:pPr>
              <w:pStyle w:val="Lijstalinea"/>
              <w:numPr>
                <w:ilvl w:val="0"/>
                <w:numId w:val="17"/>
              </w:numPr>
              <w:autoSpaceDE w:val="0"/>
              <w:autoSpaceDN w:val="0"/>
              <w:adjustRightInd w:val="0"/>
              <w:spacing w:before="0" w:line="240" w:lineRule="atLeast"/>
              <w:rPr>
                <w:rFonts w:cs="Arial"/>
              </w:rPr>
            </w:pPr>
            <w:r w:rsidRPr="00604C72">
              <w:rPr>
                <w:rFonts w:cs="Arial"/>
                <w:i/>
              </w:rPr>
              <w:t>Vloeistofdicht waar nodig</w:t>
            </w:r>
          </w:p>
          <w:p w14:paraId="1DFE27CD" w14:textId="0E9994C3" w:rsidR="00787FB7" w:rsidRPr="000B400D" w:rsidRDefault="00787FB7" w:rsidP="00604C72">
            <w:pPr>
              <w:pStyle w:val="Lijstalinea"/>
              <w:numPr>
                <w:ilvl w:val="0"/>
                <w:numId w:val="17"/>
              </w:numPr>
              <w:autoSpaceDE w:val="0"/>
              <w:autoSpaceDN w:val="0"/>
              <w:adjustRightInd w:val="0"/>
              <w:spacing w:before="0" w:line="240" w:lineRule="atLeast"/>
              <w:rPr>
                <w:rFonts w:cs="Arial"/>
                <w:i/>
                <w:iCs/>
              </w:rPr>
            </w:pPr>
            <w:r w:rsidRPr="000B400D">
              <w:rPr>
                <w:rFonts w:cs="Arial"/>
                <w:i/>
                <w:iCs/>
              </w:rPr>
              <w:t xml:space="preserve">Deze kost omvat het materiaal, manuren, </w:t>
            </w:r>
            <w:proofErr w:type="spellStart"/>
            <w:r w:rsidRPr="000B400D">
              <w:rPr>
                <w:rFonts w:cs="Arial"/>
                <w:i/>
                <w:iCs/>
              </w:rPr>
              <w:t>infrezen</w:t>
            </w:r>
            <w:proofErr w:type="spellEnd"/>
            <w:r w:rsidRPr="000B400D">
              <w:rPr>
                <w:rFonts w:cs="Arial"/>
                <w:i/>
                <w:iCs/>
              </w:rPr>
              <w:t xml:space="preserve"> en afwerking van de </w:t>
            </w:r>
            <w:proofErr w:type="spellStart"/>
            <w:r w:rsidRPr="000B400D">
              <w:rPr>
                <w:rFonts w:cs="Arial"/>
                <w:i/>
                <w:iCs/>
              </w:rPr>
              <w:t>onderzoekslocatie</w:t>
            </w:r>
            <w:proofErr w:type="spellEnd"/>
            <w:r w:rsidRPr="000B400D">
              <w:rPr>
                <w:rFonts w:cs="Arial"/>
                <w:i/>
                <w:iCs/>
              </w:rPr>
              <w:t>.</w:t>
            </w:r>
          </w:p>
        </w:tc>
      </w:tr>
      <w:tr w:rsidR="00604C72" w:rsidRPr="00604C72" w14:paraId="509C260D" w14:textId="77777777" w:rsidTr="000B400D">
        <w:tc>
          <w:tcPr>
            <w:tcW w:w="339" w:type="dxa"/>
          </w:tcPr>
          <w:p w14:paraId="36BA5CB9" w14:textId="77777777" w:rsidR="00604C72" w:rsidRPr="00604C72" w:rsidRDefault="00604C72" w:rsidP="004E3EF9">
            <w:pPr>
              <w:autoSpaceDE w:val="0"/>
              <w:autoSpaceDN w:val="0"/>
              <w:adjustRightInd w:val="0"/>
              <w:spacing w:line="240" w:lineRule="atLeast"/>
              <w:rPr>
                <w:rFonts w:cs="Arial"/>
                <w:b/>
                <w:bCs/>
              </w:rPr>
            </w:pPr>
            <w:r w:rsidRPr="00604C72">
              <w:rPr>
                <w:rFonts w:cs="Arial"/>
                <w:b/>
                <w:bCs/>
              </w:rPr>
              <w:t>2</w:t>
            </w:r>
          </w:p>
        </w:tc>
        <w:tc>
          <w:tcPr>
            <w:tcW w:w="645" w:type="dxa"/>
          </w:tcPr>
          <w:p w14:paraId="2683F3F5" w14:textId="2D3D853E" w:rsidR="00604C72" w:rsidRPr="00604C72" w:rsidRDefault="00167553" w:rsidP="004E3EF9">
            <w:pPr>
              <w:autoSpaceDE w:val="0"/>
              <w:autoSpaceDN w:val="0"/>
              <w:adjustRightInd w:val="0"/>
              <w:spacing w:line="240" w:lineRule="atLeast"/>
              <w:rPr>
                <w:rFonts w:cs="Arial"/>
                <w:b/>
                <w:bCs/>
              </w:rPr>
            </w:pPr>
            <w:r>
              <w:rPr>
                <w:rFonts w:cs="Arial"/>
                <w:b/>
                <w:bCs/>
              </w:rPr>
              <w:t>4</w:t>
            </w:r>
          </w:p>
        </w:tc>
        <w:tc>
          <w:tcPr>
            <w:tcW w:w="7869" w:type="dxa"/>
          </w:tcPr>
          <w:p w14:paraId="2F32D42C" w14:textId="77777777" w:rsidR="00604C72" w:rsidRPr="00604C72" w:rsidRDefault="00604C72" w:rsidP="004E3EF9">
            <w:pPr>
              <w:autoSpaceDE w:val="0"/>
              <w:autoSpaceDN w:val="0"/>
              <w:adjustRightInd w:val="0"/>
              <w:spacing w:line="240" w:lineRule="atLeast"/>
              <w:rPr>
                <w:rFonts w:cs="Arial"/>
                <w:b/>
                <w:bCs/>
              </w:rPr>
            </w:pPr>
            <w:proofErr w:type="spellStart"/>
            <w:r w:rsidRPr="00604C72">
              <w:rPr>
                <w:rFonts w:cs="Arial"/>
                <w:b/>
                <w:bCs/>
              </w:rPr>
              <w:t>Grondwaterstaalname</w:t>
            </w:r>
            <w:proofErr w:type="spellEnd"/>
          </w:p>
          <w:p w14:paraId="4C02717A" w14:textId="77777777" w:rsidR="00604C72" w:rsidRPr="00604C72" w:rsidRDefault="00604C72" w:rsidP="004E3EF9">
            <w:pPr>
              <w:autoSpaceDE w:val="0"/>
              <w:autoSpaceDN w:val="0"/>
              <w:adjustRightInd w:val="0"/>
              <w:spacing w:line="240" w:lineRule="atLeast"/>
              <w:rPr>
                <w:rFonts w:cs="Arial"/>
                <w:i/>
                <w:iCs/>
              </w:rPr>
            </w:pPr>
            <w:r w:rsidRPr="00604C72">
              <w:rPr>
                <w:rFonts w:cs="Arial"/>
                <w:i/>
                <w:iCs/>
              </w:rPr>
              <w:t xml:space="preserve">De </w:t>
            </w:r>
            <w:proofErr w:type="spellStart"/>
            <w:r w:rsidRPr="00604C72">
              <w:rPr>
                <w:rFonts w:cs="Arial"/>
                <w:i/>
                <w:iCs/>
              </w:rPr>
              <w:t>staalname</w:t>
            </w:r>
            <w:proofErr w:type="spellEnd"/>
            <w:r w:rsidRPr="00604C72">
              <w:rPr>
                <w:rFonts w:cs="Arial"/>
                <w:i/>
                <w:iCs/>
              </w:rPr>
              <w:t xml:space="preserve"> van het grondwater moet worden uitgevoerd conform CMA1/A.2. De </w:t>
            </w:r>
            <w:proofErr w:type="spellStart"/>
            <w:r w:rsidRPr="00604C72">
              <w:rPr>
                <w:rFonts w:cs="Arial"/>
                <w:i/>
                <w:iCs/>
              </w:rPr>
              <w:t>staalname</w:t>
            </w:r>
            <w:proofErr w:type="spellEnd"/>
            <w:r w:rsidRPr="00604C72">
              <w:rPr>
                <w:rFonts w:cs="Arial"/>
                <w:i/>
                <w:iCs/>
              </w:rPr>
              <w:t xml:space="preserve"> wordt per stuk afgerekend in functie van de diepte van de peilbuis.</w:t>
            </w:r>
          </w:p>
          <w:p w14:paraId="14C838D4" w14:textId="77777777" w:rsidR="00604C72" w:rsidRPr="00604C72" w:rsidRDefault="00604C72" w:rsidP="004E3EF9">
            <w:pPr>
              <w:autoSpaceDE w:val="0"/>
              <w:autoSpaceDN w:val="0"/>
              <w:adjustRightInd w:val="0"/>
              <w:spacing w:line="240" w:lineRule="atLeast"/>
              <w:rPr>
                <w:rFonts w:cs="Arial"/>
                <w:i/>
                <w:iCs/>
              </w:rPr>
            </w:pPr>
            <w:proofErr w:type="spellStart"/>
            <w:r w:rsidRPr="00604C72">
              <w:rPr>
                <w:rFonts w:cs="Arial"/>
                <w:i/>
                <w:iCs/>
              </w:rPr>
              <w:t>Staalname</w:t>
            </w:r>
            <w:proofErr w:type="spellEnd"/>
            <w:r w:rsidRPr="00604C72">
              <w:rPr>
                <w:rFonts w:cs="Arial"/>
                <w:i/>
                <w:iCs/>
              </w:rPr>
              <w:t xml:space="preserve"> van het grondwater omvat volgende aspecten:</w:t>
            </w:r>
          </w:p>
          <w:p w14:paraId="6038D8E2" w14:textId="4FDFFF7F" w:rsidR="00604C72" w:rsidRPr="00155C44" w:rsidRDefault="00604C72" w:rsidP="00155C44">
            <w:pPr>
              <w:pStyle w:val="Lijstalinea"/>
              <w:numPr>
                <w:ilvl w:val="0"/>
                <w:numId w:val="17"/>
              </w:numPr>
              <w:autoSpaceDE w:val="0"/>
              <w:autoSpaceDN w:val="0"/>
              <w:adjustRightInd w:val="0"/>
              <w:spacing w:before="0" w:line="240" w:lineRule="atLeast"/>
              <w:rPr>
                <w:rFonts w:cs="Arial"/>
                <w:i/>
              </w:rPr>
            </w:pPr>
            <w:r w:rsidRPr="00604C72">
              <w:rPr>
                <w:rFonts w:cs="Arial"/>
                <w:i/>
                <w:iCs/>
              </w:rPr>
              <w:tab/>
            </w:r>
            <w:r w:rsidRPr="00155C44">
              <w:rPr>
                <w:rFonts w:cs="Arial"/>
                <w:i/>
              </w:rPr>
              <w:t xml:space="preserve">opmeting veldparameters (pH, </w:t>
            </w:r>
            <w:proofErr w:type="spellStart"/>
            <w:r w:rsidRPr="00155C44">
              <w:rPr>
                <w:rFonts w:cs="Arial"/>
                <w:i/>
              </w:rPr>
              <w:t>Ec</w:t>
            </w:r>
            <w:proofErr w:type="spellEnd"/>
            <w:r w:rsidRPr="00155C44">
              <w:rPr>
                <w:rFonts w:cs="Arial"/>
                <w:i/>
              </w:rPr>
              <w:t>, O2, ORP en T);</w:t>
            </w:r>
          </w:p>
          <w:p w14:paraId="7FE534F5" w14:textId="092F7269" w:rsidR="00604C72" w:rsidRPr="00155C44" w:rsidRDefault="00604C72" w:rsidP="00155C44">
            <w:pPr>
              <w:pStyle w:val="Lijstalinea"/>
              <w:numPr>
                <w:ilvl w:val="0"/>
                <w:numId w:val="17"/>
              </w:numPr>
              <w:autoSpaceDE w:val="0"/>
              <w:autoSpaceDN w:val="0"/>
              <w:adjustRightInd w:val="0"/>
              <w:spacing w:before="0" w:line="240" w:lineRule="atLeast"/>
              <w:rPr>
                <w:rFonts w:cs="Arial"/>
                <w:i/>
              </w:rPr>
            </w:pPr>
            <w:r w:rsidRPr="00155C44">
              <w:rPr>
                <w:rFonts w:cs="Arial"/>
                <w:i/>
              </w:rPr>
              <w:tab/>
              <w:t>opmeting grondwaterstand;</w:t>
            </w:r>
          </w:p>
          <w:p w14:paraId="172D9990" w14:textId="761E944C" w:rsidR="00604C72" w:rsidRPr="00155C44" w:rsidRDefault="00604C72" w:rsidP="00155C44">
            <w:pPr>
              <w:pStyle w:val="Lijstalinea"/>
              <w:numPr>
                <w:ilvl w:val="0"/>
                <w:numId w:val="17"/>
              </w:numPr>
              <w:tabs>
                <w:tab w:val="clear" w:pos="360"/>
              </w:tabs>
              <w:autoSpaceDE w:val="0"/>
              <w:autoSpaceDN w:val="0"/>
              <w:adjustRightInd w:val="0"/>
              <w:spacing w:before="0" w:line="240" w:lineRule="atLeast"/>
              <w:ind w:left="637" w:hanging="637"/>
              <w:rPr>
                <w:rFonts w:cs="Arial"/>
                <w:i/>
              </w:rPr>
            </w:pPr>
            <w:r w:rsidRPr="00155C44">
              <w:rPr>
                <w:rFonts w:cs="Arial"/>
                <w:i/>
              </w:rPr>
              <w:tab/>
              <w:t>invullen van het document plaatsing en bemonstering peilbuizen of gelijkaardig;</w:t>
            </w:r>
          </w:p>
          <w:p w14:paraId="4B68D4D8" w14:textId="4BFDCAF8" w:rsidR="00604C72" w:rsidRPr="00155C44" w:rsidRDefault="00604C72" w:rsidP="00155C44">
            <w:pPr>
              <w:pStyle w:val="Lijstalinea"/>
              <w:numPr>
                <w:ilvl w:val="0"/>
                <w:numId w:val="17"/>
              </w:numPr>
              <w:autoSpaceDE w:val="0"/>
              <w:autoSpaceDN w:val="0"/>
              <w:adjustRightInd w:val="0"/>
              <w:spacing w:before="0" w:line="240" w:lineRule="atLeast"/>
              <w:rPr>
                <w:rFonts w:cs="Arial"/>
                <w:i/>
              </w:rPr>
            </w:pPr>
            <w:r w:rsidRPr="00155C44">
              <w:rPr>
                <w:rFonts w:cs="Arial"/>
                <w:i/>
              </w:rPr>
              <w:tab/>
            </w:r>
            <w:proofErr w:type="spellStart"/>
            <w:r w:rsidRPr="00155C44">
              <w:rPr>
                <w:rFonts w:cs="Arial"/>
                <w:i/>
              </w:rPr>
              <w:t>recipiënten</w:t>
            </w:r>
            <w:proofErr w:type="spellEnd"/>
            <w:r w:rsidRPr="00155C44">
              <w:rPr>
                <w:rFonts w:cs="Arial"/>
                <w:i/>
              </w:rPr>
              <w:t>, conservering en afvoer naar het laboratorium;</w:t>
            </w:r>
          </w:p>
          <w:p w14:paraId="0FBA50C4" w14:textId="26F6F637" w:rsidR="00604C72" w:rsidRPr="00155C44" w:rsidRDefault="00604C72" w:rsidP="00155C44">
            <w:pPr>
              <w:pStyle w:val="Lijstalinea"/>
              <w:numPr>
                <w:ilvl w:val="0"/>
                <w:numId w:val="17"/>
              </w:numPr>
              <w:autoSpaceDE w:val="0"/>
              <w:autoSpaceDN w:val="0"/>
              <w:adjustRightInd w:val="0"/>
              <w:spacing w:before="0" w:line="240" w:lineRule="atLeast"/>
              <w:rPr>
                <w:rFonts w:cs="Arial"/>
                <w:i/>
              </w:rPr>
            </w:pPr>
            <w:r w:rsidRPr="00155C44">
              <w:rPr>
                <w:rFonts w:cs="Arial"/>
                <w:i/>
              </w:rPr>
              <w:tab/>
            </w:r>
            <w:proofErr w:type="spellStart"/>
            <w:r w:rsidRPr="00155C44">
              <w:rPr>
                <w:rFonts w:cs="Arial"/>
                <w:i/>
              </w:rPr>
              <w:t>staalname</w:t>
            </w:r>
            <w:proofErr w:type="spellEnd"/>
            <w:r w:rsidRPr="00155C44">
              <w:rPr>
                <w:rFonts w:cs="Arial"/>
                <w:i/>
              </w:rPr>
              <w:t xml:space="preserve"> van het grondwater.</w:t>
            </w:r>
          </w:p>
          <w:p w14:paraId="79B93110" w14:textId="046C5D04" w:rsidR="00604C72" w:rsidRPr="00604C72" w:rsidRDefault="00604C72" w:rsidP="00155C44">
            <w:pPr>
              <w:pStyle w:val="Lijstalinea"/>
              <w:numPr>
                <w:ilvl w:val="0"/>
                <w:numId w:val="17"/>
              </w:numPr>
              <w:autoSpaceDE w:val="0"/>
              <w:autoSpaceDN w:val="0"/>
              <w:adjustRightInd w:val="0"/>
              <w:spacing w:before="0" w:line="240" w:lineRule="atLeast"/>
              <w:rPr>
                <w:rFonts w:cs="Arial"/>
              </w:rPr>
            </w:pPr>
            <w:r w:rsidRPr="00155C44">
              <w:rPr>
                <w:rFonts w:cs="Arial"/>
                <w:i/>
              </w:rPr>
              <w:tab/>
              <w:t>Het volgen van de PFAS richtlijnen</w:t>
            </w:r>
          </w:p>
        </w:tc>
      </w:tr>
      <w:tr w:rsidR="00604C72" w:rsidRPr="00604C72" w14:paraId="044C97A3" w14:textId="77777777" w:rsidTr="000B400D">
        <w:tc>
          <w:tcPr>
            <w:tcW w:w="339" w:type="dxa"/>
          </w:tcPr>
          <w:p w14:paraId="116CA8A7" w14:textId="77777777" w:rsidR="00604C72" w:rsidRPr="00604C72" w:rsidRDefault="00604C72" w:rsidP="004E3EF9">
            <w:pPr>
              <w:autoSpaceDE w:val="0"/>
              <w:autoSpaceDN w:val="0"/>
              <w:adjustRightInd w:val="0"/>
              <w:spacing w:line="240" w:lineRule="atLeast"/>
              <w:rPr>
                <w:rFonts w:cs="Arial"/>
              </w:rPr>
            </w:pPr>
            <w:r w:rsidRPr="00604C72">
              <w:rPr>
                <w:rFonts w:cs="Arial"/>
              </w:rPr>
              <w:t>2</w:t>
            </w:r>
          </w:p>
        </w:tc>
        <w:tc>
          <w:tcPr>
            <w:tcW w:w="645" w:type="dxa"/>
          </w:tcPr>
          <w:p w14:paraId="108EBFAD" w14:textId="0AAE4AA6" w:rsidR="00604C72" w:rsidRPr="00604C72" w:rsidRDefault="00167553" w:rsidP="004E3EF9">
            <w:pPr>
              <w:autoSpaceDE w:val="0"/>
              <w:autoSpaceDN w:val="0"/>
              <w:adjustRightInd w:val="0"/>
              <w:spacing w:line="240" w:lineRule="atLeast"/>
              <w:rPr>
                <w:rFonts w:cs="Arial"/>
              </w:rPr>
            </w:pPr>
            <w:r>
              <w:rPr>
                <w:rFonts w:cs="Arial"/>
              </w:rPr>
              <w:t>4</w:t>
            </w:r>
            <w:r w:rsidR="00604C72" w:rsidRPr="00604C72">
              <w:rPr>
                <w:rFonts w:cs="Arial"/>
              </w:rPr>
              <w:t>.d</w:t>
            </w:r>
          </w:p>
        </w:tc>
        <w:tc>
          <w:tcPr>
            <w:tcW w:w="7869" w:type="dxa"/>
          </w:tcPr>
          <w:p w14:paraId="4F5BFB61" w14:textId="77777777" w:rsidR="00604C72" w:rsidRPr="00604C72" w:rsidRDefault="00604C72" w:rsidP="004E3EF9">
            <w:pPr>
              <w:autoSpaceDE w:val="0"/>
              <w:autoSpaceDN w:val="0"/>
              <w:adjustRightInd w:val="0"/>
              <w:spacing w:line="240" w:lineRule="atLeast"/>
              <w:rPr>
                <w:rFonts w:cs="Arial"/>
              </w:rPr>
            </w:pPr>
            <w:r w:rsidRPr="00604C72">
              <w:rPr>
                <w:rFonts w:cs="Arial"/>
              </w:rPr>
              <w:t>Schoonpompen bestaande peilbuis</w:t>
            </w:r>
          </w:p>
          <w:p w14:paraId="16C7A689" w14:textId="77777777" w:rsidR="00604C72" w:rsidRPr="00604C72" w:rsidRDefault="00604C72" w:rsidP="004E3EF9">
            <w:pPr>
              <w:autoSpaceDE w:val="0"/>
              <w:autoSpaceDN w:val="0"/>
              <w:adjustRightInd w:val="0"/>
              <w:spacing w:line="240" w:lineRule="atLeast"/>
              <w:rPr>
                <w:rFonts w:cs="Arial"/>
                <w:i/>
              </w:rPr>
            </w:pPr>
            <w:r w:rsidRPr="00604C72">
              <w:rPr>
                <w:rFonts w:cs="Arial"/>
                <w:i/>
              </w:rPr>
              <w:t xml:space="preserve">Enkel voor bestaande peilbuizen (van vorige onderzoeken) die bemonsterd moeten worden en waar minstens 2 jaar geen </w:t>
            </w:r>
            <w:proofErr w:type="spellStart"/>
            <w:r w:rsidRPr="00604C72">
              <w:rPr>
                <w:rFonts w:cs="Arial"/>
                <w:i/>
              </w:rPr>
              <w:t>staalname</w:t>
            </w:r>
            <w:proofErr w:type="spellEnd"/>
            <w:r w:rsidRPr="00604C72">
              <w:rPr>
                <w:rFonts w:cs="Arial"/>
                <w:i/>
              </w:rPr>
              <w:t xml:space="preserve"> gebeurde</w:t>
            </w:r>
          </w:p>
        </w:tc>
      </w:tr>
      <w:tr w:rsidR="00604C72" w:rsidRPr="00604C72" w14:paraId="47A3E76E" w14:textId="77777777" w:rsidTr="000B400D">
        <w:tc>
          <w:tcPr>
            <w:tcW w:w="339" w:type="dxa"/>
          </w:tcPr>
          <w:p w14:paraId="0961EEBB" w14:textId="77777777" w:rsidR="00604C72" w:rsidRPr="00604C72" w:rsidRDefault="00604C72" w:rsidP="004E3EF9">
            <w:pPr>
              <w:autoSpaceDE w:val="0"/>
              <w:autoSpaceDN w:val="0"/>
              <w:adjustRightInd w:val="0"/>
              <w:spacing w:line="240" w:lineRule="atLeast"/>
              <w:rPr>
                <w:rFonts w:cs="Arial"/>
                <w:b/>
                <w:bCs/>
              </w:rPr>
            </w:pPr>
            <w:r w:rsidRPr="00604C72">
              <w:rPr>
                <w:rFonts w:cs="Arial"/>
                <w:b/>
                <w:bCs/>
              </w:rPr>
              <w:t>2</w:t>
            </w:r>
          </w:p>
        </w:tc>
        <w:tc>
          <w:tcPr>
            <w:tcW w:w="645" w:type="dxa"/>
          </w:tcPr>
          <w:p w14:paraId="0D103D59" w14:textId="3DB9407E" w:rsidR="00604C72" w:rsidRPr="00604C72" w:rsidRDefault="00167553" w:rsidP="004E3EF9">
            <w:pPr>
              <w:autoSpaceDE w:val="0"/>
              <w:autoSpaceDN w:val="0"/>
              <w:adjustRightInd w:val="0"/>
              <w:spacing w:line="240" w:lineRule="atLeast"/>
              <w:rPr>
                <w:rFonts w:cs="Arial"/>
                <w:b/>
                <w:bCs/>
              </w:rPr>
            </w:pPr>
            <w:r>
              <w:rPr>
                <w:rFonts w:cs="Arial"/>
                <w:b/>
                <w:bCs/>
              </w:rPr>
              <w:t>5</w:t>
            </w:r>
          </w:p>
        </w:tc>
        <w:tc>
          <w:tcPr>
            <w:tcW w:w="7869" w:type="dxa"/>
          </w:tcPr>
          <w:p w14:paraId="430E48C3" w14:textId="77777777" w:rsidR="00604C72" w:rsidRPr="00604C72" w:rsidRDefault="00604C72" w:rsidP="004E3EF9">
            <w:pPr>
              <w:autoSpaceDE w:val="0"/>
              <w:autoSpaceDN w:val="0"/>
              <w:adjustRightInd w:val="0"/>
              <w:spacing w:line="240" w:lineRule="atLeast"/>
              <w:rPr>
                <w:rFonts w:cs="Arial"/>
                <w:b/>
                <w:bCs/>
              </w:rPr>
            </w:pPr>
            <w:r w:rsidRPr="00604C72">
              <w:rPr>
                <w:rFonts w:cs="Arial"/>
                <w:b/>
                <w:bCs/>
              </w:rPr>
              <w:t>Inmeten boorpunten en peilbuizen met GPS/waterpassing</w:t>
            </w:r>
          </w:p>
          <w:p w14:paraId="160A3AFB" w14:textId="77777777" w:rsidR="00604C72" w:rsidRPr="00604C72" w:rsidRDefault="00604C72" w:rsidP="00604C72">
            <w:pPr>
              <w:pStyle w:val="Lijstalinea"/>
              <w:numPr>
                <w:ilvl w:val="0"/>
                <w:numId w:val="17"/>
              </w:numPr>
              <w:autoSpaceDE w:val="0"/>
              <w:autoSpaceDN w:val="0"/>
              <w:adjustRightInd w:val="0"/>
              <w:spacing w:before="0" w:line="240" w:lineRule="atLeast"/>
              <w:rPr>
                <w:rFonts w:cs="Arial"/>
                <w:i/>
              </w:rPr>
            </w:pPr>
            <w:r w:rsidRPr="00604C72">
              <w:rPr>
                <w:rFonts w:cs="Arial"/>
                <w:i/>
              </w:rPr>
              <w:t>Geldt voor alle boorpunten, zowel nieuwe als bestaande punten.</w:t>
            </w:r>
          </w:p>
          <w:p w14:paraId="2185765E" w14:textId="77777777" w:rsidR="00604C72" w:rsidRPr="00604C72" w:rsidRDefault="00604C72" w:rsidP="00604C72">
            <w:pPr>
              <w:pStyle w:val="Lijstalinea"/>
              <w:numPr>
                <w:ilvl w:val="0"/>
                <w:numId w:val="17"/>
              </w:numPr>
              <w:autoSpaceDE w:val="0"/>
              <w:autoSpaceDN w:val="0"/>
              <w:adjustRightInd w:val="0"/>
              <w:spacing w:before="0" w:line="240" w:lineRule="atLeast"/>
              <w:rPr>
                <w:rFonts w:cs="Arial"/>
                <w:i/>
              </w:rPr>
            </w:pPr>
            <w:r w:rsidRPr="00604C72">
              <w:rPr>
                <w:rFonts w:cs="Arial"/>
                <w:i/>
              </w:rPr>
              <w:t>In geval van peilbuizen moet de meting ervoor zorgen dat zowel de filterstelling als de grondwaterstand in m TAW om te rekenen valt.</w:t>
            </w:r>
          </w:p>
          <w:p w14:paraId="181ABD0E" w14:textId="77777777" w:rsidR="00604C72" w:rsidRPr="00604C72" w:rsidRDefault="00604C72" w:rsidP="00604C72">
            <w:pPr>
              <w:pStyle w:val="Lijstalinea"/>
              <w:numPr>
                <w:ilvl w:val="0"/>
                <w:numId w:val="17"/>
              </w:numPr>
              <w:autoSpaceDE w:val="0"/>
              <w:autoSpaceDN w:val="0"/>
              <w:adjustRightInd w:val="0"/>
              <w:spacing w:before="0" w:line="240" w:lineRule="atLeast"/>
              <w:rPr>
                <w:rFonts w:cs="Arial"/>
                <w:i/>
              </w:rPr>
            </w:pPr>
            <w:r w:rsidRPr="00604C72">
              <w:rPr>
                <w:rFonts w:cs="Arial"/>
                <w:i/>
              </w:rPr>
              <w:t>Nauwkeurigheid</w:t>
            </w:r>
          </w:p>
          <w:p w14:paraId="54D391CF" w14:textId="77777777" w:rsidR="00604C72" w:rsidRPr="00604C72" w:rsidRDefault="00604C72" w:rsidP="00604C72">
            <w:pPr>
              <w:pStyle w:val="Lijstalinea"/>
              <w:numPr>
                <w:ilvl w:val="1"/>
                <w:numId w:val="17"/>
              </w:numPr>
              <w:autoSpaceDE w:val="0"/>
              <w:autoSpaceDN w:val="0"/>
              <w:adjustRightInd w:val="0"/>
              <w:spacing w:before="0" w:line="240" w:lineRule="atLeast"/>
              <w:rPr>
                <w:rFonts w:cs="Arial"/>
                <w:i/>
              </w:rPr>
            </w:pPr>
            <w:r w:rsidRPr="00604C72">
              <w:rPr>
                <w:rFonts w:cs="Arial"/>
                <w:i/>
              </w:rPr>
              <w:t>Langs verticale as: minimaal 10 cm t.o.v. TAW</w:t>
            </w:r>
          </w:p>
          <w:p w14:paraId="538D963A" w14:textId="77777777" w:rsidR="00604C72" w:rsidRPr="00604C72" w:rsidRDefault="00604C72" w:rsidP="00604C72">
            <w:pPr>
              <w:pStyle w:val="Lijstalinea"/>
              <w:numPr>
                <w:ilvl w:val="1"/>
                <w:numId w:val="17"/>
              </w:numPr>
              <w:autoSpaceDE w:val="0"/>
              <w:autoSpaceDN w:val="0"/>
              <w:adjustRightInd w:val="0"/>
              <w:spacing w:before="0" w:line="240" w:lineRule="atLeast"/>
              <w:rPr>
                <w:rFonts w:cs="Arial"/>
                <w:i/>
              </w:rPr>
            </w:pPr>
            <w:r w:rsidRPr="00604C72">
              <w:rPr>
                <w:rFonts w:cs="Arial"/>
                <w:i/>
              </w:rPr>
              <w:t>In het horizontale vlak: 50 cm</w:t>
            </w:r>
          </w:p>
          <w:p w14:paraId="79C91BB7" w14:textId="77777777" w:rsidR="00604C72" w:rsidRPr="00604C72" w:rsidRDefault="00604C72" w:rsidP="00604C72">
            <w:pPr>
              <w:pStyle w:val="Lijstalinea"/>
              <w:numPr>
                <w:ilvl w:val="0"/>
                <w:numId w:val="17"/>
              </w:numPr>
              <w:autoSpaceDE w:val="0"/>
              <w:autoSpaceDN w:val="0"/>
              <w:adjustRightInd w:val="0"/>
              <w:spacing w:before="0" w:line="240" w:lineRule="atLeast"/>
              <w:rPr>
                <w:rFonts w:cs="Arial"/>
                <w:i/>
              </w:rPr>
            </w:pPr>
            <w:r w:rsidRPr="00604C72">
              <w:rPr>
                <w:rFonts w:cs="Arial"/>
                <w:i/>
              </w:rPr>
              <w:t>De opdrachtnemer bezorgt Stad gegevens m.b.t. de metingen die aantonen dat de gevraagde nauwkeurigheden worden gehaald;</w:t>
            </w:r>
          </w:p>
          <w:p w14:paraId="333923DB" w14:textId="77777777" w:rsidR="00604C72" w:rsidRPr="00604C72" w:rsidRDefault="00604C72" w:rsidP="00604C72">
            <w:pPr>
              <w:pStyle w:val="Lijstalinea"/>
              <w:numPr>
                <w:ilvl w:val="0"/>
                <w:numId w:val="17"/>
              </w:numPr>
              <w:autoSpaceDE w:val="0"/>
              <w:autoSpaceDN w:val="0"/>
              <w:adjustRightInd w:val="0"/>
              <w:spacing w:before="0" w:line="240" w:lineRule="atLeast"/>
              <w:rPr>
                <w:rFonts w:cs="Arial"/>
                <w:i/>
              </w:rPr>
            </w:pPr>
            <w:r w:rsidRPr="00604C72">
              <w:rPr>
                <w:rFonts w:cs="Arial"/>
                <w:i/>
              </w:rPr>
              <w:t>Er worden steeds 2 referentiepunten ingemeten per locatie en weergegeven op het plan met de situering van de boorpunten.</w:t>
            </w:r>
          </w:p>
          <w:p w14:paraId="45F0F2EA" w14:textId="7B521E87" w:rsidR="00604C72" w:rsidRPr="00604C72" w:rsidRDefault="00604C72" w:rsidP="00155C44">
            <w:pPr>
              <w:pStyle w:val="Lijstalinea"/>
              <w:numPr>
                <w:ilvl w:val="0"/>
                <w:numId w:val="17"/>
              </w:numPr>
              <w:autoSpaceDE w:val="0"/>
              <w:autoSpaceDN w:val="0"/>
              <w:adjustRightInd w:val="0"/>
              <w:spacing w:before="0" w:line="240" w:lineRule="atLeast"/>
              <w:rPr>
                <w:rFonts w:cs="Arial"/>
              </w:rPr>
            </w:pPr>
            <w:r w:rsidRPr="00604C72">
              <w:rPr>
                <w:rFonts w:cs="Arial"/>
                <w:i/>
              </w:rPr>
              <w:t>Het opleveren van de metingen gebeurt in Lambert 72.</w:t>
            </w:r>
          </w:p>
        </w:tc>
      </w:tr>
      <w:tr w:rsidR="00167553" w:rsidRPr="00604C72" w14:paraId="2A7B37D6" w14:textId="77777777" w:rsidTr="000B400D">
        <w:tc>
          <w:tcPr>
            <w:tcW w:w="339" w:type="dxa"/>
          </w:tcPr>
          <w:p w14:paraId="4AD978C0" w14:textId="7782F691" w:rsidR="00167553" w:rsidRPr="00604C72" w:rsidRDefault="00167553" w:rsidP="004E3EF9">
            <w:pPr>
              <w:autoSpaceDE w:val="0"/>
              <w:autoSpaceDN w:val="0"/>
              <w:adjustRightInd w:val="0"/>
              <w:spacing w:line="240" w:lineRule="atLeast"/>
              <w:rPr>
                <w:rFonts w:cs="Arial"/>
                <w:b/>
                <w:bCs/>
              </w:rPr>
            </w:pPr>
            <w:r>
              <w:rPr>
                <w:rFonts w:cs="Arial"/>
                <w:b/>
                <w:bCs/>
              </w:rPr>
              <w:t>2</w:t>
            </w:r>
          </w:p>
        </w:tc>
        <w:tc>
          <w:tcPr>
            <w:tcW w:w="645" w:type="dxa"/>
          </w:tcPr>
          <w:p w14:paraId="13FA4D3F" w14:textId="09BA5C6F" w:rsidR="00167553" w:rsidRDefault="00167553" w:rsidP="004E3EF9">
            <w:pPr>
              <w:autoSpaceDE w:val="0"/>
              <w:autoSpaceDN w:val="0"/>
              <w:adjustRightInd w:val="0"/>
              <w:spacing w:line="240" w:lineRule="atLeast"/>
              <w:rPr>
                <w:rFonts w:cs="Arial"/>
                <w:b/>
                <w:bCs/>
              </w:rPr>
            </w:pPr>
            <w:r>
              <w:rPr>
                <w:rFonts w:cs="Arial"/>
                <w:b/>
                <w:bCs/>
              </w:rPr>
              <w:t>6</w:t>
            </w:r>
          </w:p>
        </w:tc>
        <w:tc>
          <w:tcPr>
            <w:tcW w:w="7869" w:type="dxa"/>
          </w:tcPr>
          <w:p w14:paraId="0D660EE6" w14:textId="77777777" w:rsidR="00167553" w:rsidRDefault="00167553" w:rsidP="004E3EF9">
            <w:pPr>
              <w:autoSpaceDE w:val="0"/>
              <w:autoSpaceDN w:val="0"/>
              <w:adjustRightInd w:val="0"/>
              <w:spacing w:line="240" w:lineRule="atLeast"/>
              <w:rPr>
                <w:rFonts w:cs="Arial"/>
                <w:b/>
                <w:bCs/>
              </w:rPr>
            </w:pPr>
            <w:r>
              <w:rPr>
                <w:rFonts w:cs="Arial"/>
                <w:b/>
                <w:bCs/>
              </w:rPr>
              <w:t>Betonboringen</w:t>
            </w:r>
          </w:p>
          <w:p w14:paraId="04722828" w14:textId="717202C8" w:rsidR="00167553" w:rsidRPr="000B400D" w:rsidRDefault="00167553" w:rsidP="000B400D">
            <w:pPr>
              <w:rPr>
                <w:i/>
                <w:iCs/>
              </w:rPr>
            </w:pPr>
            <w:r w:rsidRPr="000B400D">
              <w:rPr>
                <w:i/>
                <w:iCs/>
              </w:rPr>
              <w:lastRenderedPageBreak/>
              <w:t xml:space="preserve">De post betonboring omvat zowel het doorboren van verharde oppervlakten tot 20 cm dikte (voor dikkere betonlagen kan een verrekening per cm ingediend worden), alsook het in de oorspronkelijke staat brengen van de locatie waar de boring uitgevoerd werd. De betonboring kan enkel aangerekend worden voor het doorboren van verhardingen (beton, asfalt, …) exclusief de fundering / </w:t>
            </w:r>
            <w:proofErr w:type="spellStart"/>
            <w:r w:rsidRPr="000B400D">
              <w:rPr>
                <w:i/>
                <w:iCs/>
              </w:rPr>
              <w:t>onderfundering</w:t>
            </w:r>
            <w:proofErr w:type="spellEnd"/>
            <w:r w:rsidRPr="000B400D">
              <w:rPr>
                <w:i/>
                <w:iCs/>
              </w:rPr>
              <w:t xml:space="preserve">. Doorboren van de fundering / </w:t>
            </w:r>
            <w:proofErr w:type="spellStart"/>
            <w:r w:rsidRPr="000B400D">
              <w:rPr>
                <w:i/>
                <w:iCs/>
              </w:rPr>
              <w:t>onderfundering</w:t>
            </w:r>
            <w:proofErr w:type="spellEnd"/>
            <w:r w:rsidRPr="000B400D">
              <w:rPr>
                <w:i/>
                <w:iCs/>
              </w:rPr>
              <w:t xml:space="preserve"> dient vervat te zitten in het doorboren van puin in de bovenste anderhalve meter van de bodemopbouw (tot 1,5 m-mv).</w:t>
            </w:r>
          </w:p>
        </w:tc>
      </w:tr>
      <w:tr w:rsidR="00604C72" w:rsidRPr="00604C72" w14:paraId="532BE63D" w14:textId="77777777" w:rsidTr="000B400D">
        <w:tc>
          <w:tcPr>
            <w:tcW w:w="339" w:type="dxa"/>
          </w:tcPr>
          <w:p w14:paraId="75F23A6E" w14:textId="77777777" w:rsidR="00604C72" w:rsidRPr="00604C72" w:rsidRDefault="00604C72" w:rsidP="004E3EF9">
            <w:pPr>
              <w:autoSpaceDE w:val="0"/>
              <w:autoSpaceDN w:val="0"/>
              <w:adjustRightInd w:val="0"/>
              <w:spacing w:line="240" w:lineRule="atLeast"/>
              <w:rPr>
                <w:rFonts w:cs="Arial"/>
                <w:b/>
                <w:bCs/>
              </w:rPr>
            </w:pPr>
            <w:r w:rsidRPr="00604C72">
              <w:rPr>
                <w:rFonts w:cs="Arial"/>
                <w:b/>
                <w:bCs/>
              </w:rPr>
              <w:lastRenderedPageBreak/>
              <w:t>2</w:t>
            </w:r>
          </w:p>
        </w:tc>
        <w:tc>
          <w:tcPr>
            <w:tcW w:w="645" w:type="dxa"/>
          </w:tcPr>
          <w:p w14:paraId="68B87523" w14:textId="77777777" w:rsidR="00604C72" w:rsidRPr="00604C72" w:rsidRDefault="00604C72" w:rsidP="004E3EF9">
            <w:pPr>
              <w:autoSpaceDE w:val="0"/>
              <w:autoSpaceDN w:val="0"/>
              <w:adjustRightInd w:val="0"/>
              <w:spacing w:line="240" w:lineRule="atLeast"/>
              <w:rPr>
                <w:rFonts w:cs="Arial"/>
                <w:b/>
                <w:bCs/>
              </w:rPr>
            </w:pPr>
            <w:r w:rsidRPr="00604C72">
              <w:rPr>
                <w:rFonts w:cs="Arial"/>
                <w:b/>
                <w:bCs/>
              </w:rPr>
              <w:t>7</w:t>
            </w:r>
          </w:p>
        </w:tc>
        <w:tc>
          <w:tcPr>
            <w:tcW w:w="7869" w:type="dxa"/>
          </w:tcPr>
          <w:p w14:paraId="07729E34" w14:textId="77777777" w:rsidR="00604C72" w:rsidRPr="00604C72" w:rsidRDefault="00604C72" w:rsidP="004E3EF9">
            <w:pPr>
              <w:autoSpaceDE w:val="0"/>
              <w:autoSpaceDN w:val="0"/>
              <w:adjustRightInd w:val="0"/>
              <w:spacing w:line="240" w:lineRule="atLeast"/>
              <w:rPr>
                <w:rFonts w:cs="Arial"/>
                <w:b/>
                <w:bCs/>
              </w:rPr>
            </w:pPr>
            <w:r w:rsidRPr="00604C72">
              <w:rPr>
                <w:rFonts w:cs="Arial"/>
                <w:b/>
                <w:bCs/>
              </w:rPr>
              <w:t>Overige</w:t>
            </w:r>
          </w:p>
        </w:tc>
      </w:tr>
      <w:tr w:rsidR="00604C72" w:rsidRPr="00604C72" w14:paraId="4093F0B0" w14:textId="77777777" w:rsidTr="000B400D">
        <w:tc>
          <w:tcPr>
            <w:tcW w:w="339" w:type="dxa"/>
          </w:tcPr>
          <w:p w14:paraId="562C9896" w14:textId="77777777" w:rsidR="00604C72" w:rsidRPr="00604C72" w:rsidRDefault="00604C72" w:rsidP="004E3EF9">
            <w:pPr>
              <w:autoSpaceDE w:val="0"/>
              <w:autoSpaceDN w:val="0"/>
              <w:adjustRightInd w:val="0"/>
              <w:spacing w:line="240" w:lineRule="atLeast"/>
              <w:rPr>
                <w:rFonts w:cs="Arial"/>
              </w:rPr>
            </w:pPr>
            <w:r w:rsidRPr="00604C72">
              <w:rPr>
                <w:rFonts w:cs="Arial"/>
              </w:rPr>
              <w:t>2</w:t>
            </w:r>
          </w:p>
        </w:tc>
        <w:tc>
          <w:tcPr>
            <w:tcW w:w="645" w:type="dxa"/>
          </w:tcPr>
          <w:p w14:paraId="07E697F3" w14:textId="77777777" w:rsidR="00604C72" w:rsidRPr="00604C72" w:rsidRDefault="00604C72" w:rsidP="004E3EF9">
            <w:pPr>
              <w:autoSpaceDE w:val="0"/>
              <w:autoSpaceDN w:val="0"/>
              <w:adjustRightInd w:val="0"/>
              <w:spacing w:line="240" w:lineRule="atLeast"/>
              <w:rPr>
                <w:rFonts w:cs="Arial"/>
              </w:rPr>
            </w:pPr>
            <w:r w:rsidRPr="00604C72">
              <w:rPr>
                <w:rFonts w:cs="Arial"/>
              </w:rPr>
              <w:t>7.c</w:t>
            </w:r>
          </w:p>
        </w:tc>
        <w:tc>
          <w:tcPr>
            <w:tcW w:w="7869" w:type="dxa"/>
          </w:tcPr>
          <w:p w14:paraId="345FF682" w14:textId="77777777" w:rsidR="00604C72" w:rsidRPr="00604C72" w:rsidRDefault="00604C72" w:rsidP="004E3EF9">
            <w:pPr>
              <w:autoSpaceDE w:val="0"/>
              <w:autoSpaceDN w:val="0"/>
              <w:adjustRightInd w:val="0"/>
              <w:spacing w:line="240" w:lineRule="atLeast"/>
              <w:rPr>
                <w:rFonts w:cs="Arial"/>
              </w:rPr>
            </w:pPr>
            <w:r w:rsidRPr="00604C72">
              <w:rPr>
                <w:rFonts w:cs="Arial"/>
              </w:rPr>
              <w:t>Opmeten genivelleerde grondwaterstand in kader van bepalen grondwaterstromingsrichting</w:t>
            </w:r>
          </w:p>
          <w:p w14:paraId="608099AA" w14:textId="7FCE0343" w:rsidR="00604C72" w:rsidRPr="00604C72" w:rsidRDefault="00216021" w:rsidP="004E3EF9">
            <w:pPr>
              <w:autoSpaceDE w:val="0"/>
              <w:autoSpaceDN w:val="0"/>
              <w:adjustRightInd w:val="0"/>
              <w:spacing w:line="240" w:lineRule="atLeast"/>
              <w:rPr>
                <w:rFonts w:cs="Arial"/>
                <w:i/>
                <w:iCs/>
              </w:rPr>
            </w:pPr>
            <w:r w:rsidRPr="00216021">
              <w:rPr>
                <w:rFonts w:cs="Arial"/>
                <w:i/>
                <w:iCs/>
              </w:rPr>
              <w:t>Eventueel is het noodzakelijk om de grondwaterstromingsrichting op het terrein opnieuw te bepalen. De grondwaterstromingsrichting dient bepaald te worden op basis van alle peilbuizen. Ongeacht het aantal opgemeten peilbuizen wordt de bepaling van de grondwaterstromingsrichting afgerekend per stuk.</w:t>
            </w:r>
          </w:p>
        </w:tc>
      </w:tr>
      <w:tr w:rsidR="00604C72" w:rsidRPr="00604C72" w14:paraId="413CE09F" w14:textId="77777777" w:rsidTr="000B400D">
        <w:tc>
          <w:tcPr>
            <w:tcW w:w="339" w:type="dxa"/>
          </w:tcPr>
          <w:p w14:paraId="0685794A" w14:textId="77777777" w:rsidR="00604C72" w:rsidRPr="00604C72" w:rsidRDefault="00604C72" w:rsidP="004E3EF9">
            <w:pPr>
              <w:autoSpaceDE w:val="0"/>
              <w:autoSpaceDN w:val="0"/>
              <w:adjustRightInd w:val="0"/>
              <w:spacing w:line="240" w:lineRule="atLeast"/>
              <w:rPr>
                <w:rFonts w:cs="Arial"/>
                <w:b/>
              </w:rPr>
            </w:pPr>
            <w:r w:rsidRPr="00604C72">
              <w:rPr>
                <w:rFonts w:cs="Arial"/>
                <w:b/>
              </w:rPr>
              <w:t>2</w:t>
            </w:r>
          </w:p>
        </w:tc>
        <w:tc>
          <w:tcPr>
            <w:tcW w:w="645" w:type="dxa"/>
          </w:tcPr>
          <w:p w14:paraId="498ACE32" w14:textId="77777777" w:rsidR="00604C72" w:rsidRPr="00604C72" w:rsidRDefault="00604C72" w:rsidP="004E3EF9">
            <w:pPr>
              <w:autoSpaceDE w:val="0"/>
              <w:autoSpaceDN w:val="0"/>
              <w:adjustRightInd w:val="0"/>
              <w:spacing w:line="240" w:lineRule="atLeast"/>
              <w:rPr>
                <w:rFonts w:cs="Arial"/>
                <w:b/>
              </w:rPr>
            </w:pPr>
            <w:r w:rsidRPr="00604C72">
              <w:rPr>
                <w:rFonts w:cs="Arial"/>
                <w:b/>
              </w:rPr>
              <w:t>8</w:t>
            </w:r>
          </w:p>
        </w:tc>
        <w:tc>
          <w:tcPr>
            <w:tcW w:w="7869" w:type="dxa"/>
          </w:tcPr>
          <w:p w14:paraId="6D15247C" w14:textId="186A0D51" w:rsidR="00604C72" w:rsidRPr="00604C72" w:rsidRDefault="00604C72" w:rsidP="004E3EF9">
            <w:pPr>
              <w:autoSpaceDE w:val="0"/>
              <w:autoSpaceDN w:val="0"/>
              <w:adjustRightInd w:val="0"/>
              <w:spacing w:line="240" w:lineRule="atLeast"/>
              <w:rPr>
                <w:rFonts w:cs="Arial"/>
                <w:b/>
              </w:rPr>
            </w:pPr>
            <w:r w:rsidRPr="00604C72">
              <w:rPr>
                <w:rFonts w:cs="Arial"/>
                <w:b/>
                <w:bCs/>
              </w:rPr>
              <w:t xml:space="preserve">Post tegen terugbetaling: </w:t>
            </w:r>
            <w:r w:rsidRPr="00604C72">
              <w:rPr>
                <w:rFonts w:cs="Arial"/>
                <w:b/>
              </w:rPr>
              <w:t>stelpost voor de toepassing van bijzonder</w:t>
            </w:r>
            <w:r w:rsidR="00155C44">
              <w:rPr>
                <w:rFonts w:cs="Arial"/>
                <w:b/>
              </w:rPr>
              <w:t>e</w:t>
            </w:r>
            <w:r w:rsidRPr="00604C72">
              <w:rPr>
                <w:rFonts w:cs="Arial"/>
                <w:b/>
              </w:rPr>
              <w:t xml:space="preserve"> boor-en bemonsteringstechnieken</w:t>
            </w:r>
          </w:p>
          <w:p w14:paraId="5F259E75" w14:textId="77777777" w:rsidR="00604C72" w:rsidRPr="00604C72" w:rsidRDefault="00604C72" w:rsidP="004E3EF9">
            <w:pPr>
              <w:autoSpaceDE w:val="0"/>
              <w:autoSpaceDN w:val="0"/>
              <w:adjustRightInd w:val="0"/>
              <w:spacing w:line="240" w:lineRule="atLeast"/>
              <w:rPr>
                <w:rFonts w:cs="Arial"/>
                <w:bCs/>
                <w:i/>
                <w:iCs/>
              </w:rPr>
            </w:pPr>
            <w:r w:rsidRPr="00604C72">
              <w:rPr>
                <w:rFonts w:cs="Arial"/>
                <w:bCs/>
                <w:i/>
                <w:iCs/>
              </w:rPr>
              <w:t xml:space="preserve">In uitzonderlijk geval dat iets niet in de meetstaat is voorzien (bijv. </w:t>
            </w:r>
            <w:proofErr w:type="spellStart"/>
            <w:r w:rsidRPr="00604C72">
              <w:rPr>
                <w:rFonts w:cs="Arial"/>
                <w:bCs/>
                <w:i/>
                <w:iCs/>
              </w:rPr>
              <w:t>eNISSA</w:t>
            </w:r>
            <w:proofErr w:type="spellEnd"/>
            <w:r w:rsidRPr="00604C72">
              <w:rPr>
                <w:rFonts w:cs="Arial"/>
                <w:bCs/>
                <w:i/>
                <w:iCs/>
              </w:rPr>
              <w:t>-MIP sonderingen), kan deze post daarvoor aangewend worden, conform de bepalingen in het administratief deel van dit bestek.</w:t>
            </w:r>
          </w:p>
        </w:tc>
      </w:tr>
    </w:tbl>
    <w:p w14:paraId="0D45DB81" w14:textId="77777777" w:rsidR="00604C72" w:rsidRDefault="00604C72" w:rsidP="007B6B38">
      <w:pPr>
        <w:jc w:val="both"/>
      </w:pPr>
    </w:p>
    <w:tbl>
      <w:tblPr>
        <w:tblStyle w:val="Tabelraster"/>
        <w:tblW w:w="0" w:type="auto"/>
        <w:tblLook w:val="04A0" w:firstRow="1" w:lastRow="0" w:firstColumn="1" w:lastColumn="0" w:noHBand="0" w:noVBand="1"/>
      </w:tblPr>
      <w:tblGrid>
        <w:gridCol w:w="339"/>
        <w:gridCol w:w="611"/>
        <w:gridCol w:w="7869"/>
      </w:tblGrid>
      <w:tr w:rsidR="00155C44" w:rsidRPr="00155C44" w14:paraId="15E0F9F5" w14:textId="77777777" w:rsidTr="004E3EF9">
        <w:tc>
          <w:tcPr>
            <w:tcW w:w="329" w:type="dxa"/>
          </w:tcPr>
          <w:p w14:paraId="6C1426AA" w14:textId="77777777" w:rsidR="00155C44" w:rsidRPr="00155C44" w:rsidRDefault="00155C44" w:rsidP="004E3EF9">
            <w:pPr>
              <w:autoSpaceDE w:val="0"/>
              <w:autoSpaceDN w:val="0"/>
              <w:adjustRightInd w:val="0"/>
              <w:spacing w:line="240" w:lineRule="atLeast"/>
              <w:rPr>
                <w:rFonts w:cs="Arial"/>
                <w:b/>
              </w:rPr>
            </w:pPr>
            <w:r w:rsidRPr="00155C44">
              <w:rPr>
                <w:rFonts w:cs="Arial"/>
                <w:b/>
              </w:rPr>
              <w:t>3</w:t>
            </w:r>
          </w:p>
        </w:tc>
        <w:tc>
          <w:tcPr>
            <w:tcW w:w="611" w:type="dxa"/>
          </w:tcPr>
          <w:p w14:paraId="5C1C4317" w14:textId="77777777" w:rsidR="00155C44" w:rsidRPr="00155C44" w:rsidRDefault="00155C44" w:rsidP="004E3EF9">
            <w:pPr>
              <w:autoSpaceDE w:val="0"/>
              <w:autoSpaceDN w:val="0"/>
              <w:adjustRightInd w:val="0"/>
              <w:spacing w:line="240" w:lineRule="atLeast"/>
              <w:rPr>
                <w:rFonts w:cs="Arial"/>
                <w:b/>
              </w:rPr>
            </w:pPr>
          </w:p>
        </w:tc>
        <w:tc>
          <w:tcPr>
            <w:tcW w:w="7869" w:type="dxa"/>
          </w:tcPr>
          <w:p w14:paraId="4346A298" w14:textId="77777777" w:rsidR="00155C44" w:rsidRPr="00155C44" w:rsidRDefault="00155C44" w:rsidP="004E3EF9">
            <w:pPr>
              <w:autoSpaceDE w:val="0"/>
              <w:autoSpaceDN w:val="0"/>
              <w:adjustRightInd w:val="0"/>
              <w:spacing w:line="240" w:lineRule="atLeast"/>
              <w:rPr>
                <w:rFonts w:cs="Arial"/>
                <w:b/>
                <w:bCs/>
              </w:rPr>
            </w:pPr>
            <w:r w:rsidRPr="00155C44">
              <w:rPr>
                <w:rFonts w:cs="Arial"/>
                <w:b/>
                <w:bCs/>
              </w:rPr>
              <w:t>Begeleiding en opvolging saneringswerken</w:t>
            </w:r>
          </w:p>
          <w:p w14:paraId="4043F2BE" w14:textId="77777777" w:rsidR="00167553" w:rsidRPr="000B400D" w:rsidRDefault="00167553" w:rsidP="00167553">
            <w:pPr>
              <w:rPr>
                <w:i/>
                <w:iCs/>
              </w:rPr>
            </w:pPr>
            <w:r w:rsidRPr="000B400D">
              <w:rPr>
                <w:i/>
                <w:iCs/>
              </w:rPr>
              <w:t>Vanaf de eerste dag werken die de aannemer voorziet (dus niet voor aanleveren werfkeet of materiaal) tot het einde van de werken zal de erkende bodemsaneringsdeskundige een milieukundige begeleider voorzien die voltijds aanwezig is op de werf. In samenspraak met de aannemer worden de werkuren afgesproken; deze bedragen niet meer dan 10 uur ter plaatse. Indien uit de planning van de aannemer blijkt dat het niet nuttig is om de milieukundige begeleider ter plaatse te hebben, zal dit door de dienstverlener duidelijk vooraf worden afgesproken met de OVAM. Indien er geen volledige werkdag wordt gepresteerd, worden de geleverde diensten aangerekend overeenkomstig het aantal gepresteerde uren. Een normale werkdag bedraagt 8 uur.</w:t>
            </w:r>
          </w:p>
          <w:p w14:paraId="18E14A02" w14:textId="39D0FFBC" w:rsidR="00155C44" w:rsidRPr="00155C44" w:rsidRDefault="00155C44" w:rsidP="004E3EF9">
            <w:pPr>
              <w:rPr>
                <w:rFonts w:cs="Arial"/>
                <w:b/>
                <w:bCs/>
              </w:rPr>
            </w:pPr>
          </w:p>
        </w:tc>
      </w:tr>
      <w:tr w:rsidR="00155C44" w:rsidRPr="00155C44" w14:paraId="3B313C45" w14:textId="77777777" w:rsidTr="004E3EF9">
        <w:tc>
          <w:tcPr>
            <w:tcW w:w="329" w:type="dxa"/>
          </w:tcPr>
          <w:p w14:paraId="72E1ED90" w14:textId="77777777" w:rsidR="00155C44" w:rsidRPr="00155C44" w:rsidRDefault="00155C44" w:rsidP="004E3EF9">
            <w:pPr>
              <w:autoSpaceDE w:val="0"/>
              <w:autoSpaceDN w:val="0"/>
              <w:adjustRightInd w:val="0"/>
              <w:spacing w:line="240" w:lineRule="atLeast"/>
              <w:rPr>
                <w:rFonts w:cs="Arial"/>
                <w:b/>
              </w:rPr>
            </w:pPr>
            <w:r w:rsidRPr="00155C44">
              <w:rPr>
                <w:rFonts w:cs="Arial"/>
                <w:b/>
              </w:rPr>
              <w:t>3</w:t>
            </w:r>
          </w:p>
        </w:tc>
        <w:tc>
          <w:tcPr>
            <w:tcW w:w="611" w:type="dxa"/>
          </w:tcPr>
          <w:p w14:paraId="6063AB0A" w14:textId="77777777" w:rsidR="00155C44" w:rsidRPr="00155C44" w:rsidRDefault="00155C44" w:rsidP="004E3EF9">
            <w:pPr>
              <w:autoSpaceDE w:val="0"/>
              <w:autoSpaceDN w:val="0"/>
              <w:adjustRightInd w:val="0"/>
              <w:spacing w:line="240" w:lineRule="atLeast"/>
              <w:rPr>
                <w:rFonts w:cs="Arial"/>
                <w:b/>
              </w:rPr>
            </w:pPr>
            <w:r w:rsidRPr="00155C44">
              <w:rPr>
                <w:rFonts w:cs="Arial"/>
                <w:b/>
              </w:rPr>
              <w:t>1</w:t>
            </w:r>
          </w:p>
        </w:tc>
        <w:tc>
          <w:tcPr>
            <w:tcW w:w="7869" w:type="dxa"/>
          </w:tcPr>
          <w:p w14:paraId="6AA5970A" w14:textId="77777777" w:rsidR="00155C44" w:rsidRPr="00155C44" w:rsidRDefault="00155C44" w:rsidP="004E3EF9">
            <w:pPr>
              <w:autoSpaceDE w:val="0"/>
              <w:autoSpaceDN w:val="0"/>
              <w:adjustRightInd w:val="0"/>
              <w:spacing w:line="240" w:lineRule="atLeast"/>
              <w:rPr>
                <w:rFonts w:cs="Arial"/>
                <w:i/>
              </w:rPr>
            </w:pPr>
            <w:r w:rsidRPr="00155C44">
              <w:rPr>
                <w:rFonts w:cs="Arial"/>
                <w:b/>
              </w:rPr>
              <w:t>Kwaliteitsplan en startvergadering</w:t>
            </w:r>
          </w:p>
          <w:p w14:paraId="6DA056DD" w14:textId="77777777" w:rsidR="00155C44" w:rsidRPr="00155C44" w:rsidRDefault="00155C44" w:rsidP="004E3EF9">
            <w:pPr>
              <w:autoSpaceDE w:val="0"/>
              <w:autoSpaceDN w:val="0"/>
              <w:adjustRightInd w:val="0"/>
              <w:spacing w:line="240" w:lineRule="atLeast"/>
              <w:rPr>
                <w:rFonts w:cs="Arial"/>
                <w:b/>
                <w:bCs/>
              </w:rPr>
            </w:pPr>
            <w:r w:rsidRPr="00155C44">
              <w:rPr>
                <w:rFonts w:cs="Arial"/>
                <w:i/>
              </w:rPr>
              <w:t>Het kwaliteitsplan geeft een overzicht van de essentiële informatie en documenten die betrekking hebben op de uitvoering van de bodemsaneringswerken. Voor ieder bodemsaneringswerk moet een kwaliteitsplan worden opgemaakt. Het kwaliteitsplan wordt voor de aanvang van de bodemsaneringswerken opgesteld door de bodemsaneringsdeskundige, in samenspraak met de opdrachtgever. Het kwaliteitsplan wordt minimaal acht dagen voor de geplande aanvangsdatum van de bodemsaneringswerken aan de OVAM bezorgd.</w:t>
            </w:r>
          </w:p>
        </w:tc>
      </w:tr>
      <w:tr w:rsidR="00155C44" w:rsidRPr="00155C44" w14:paraId="6ECFB632" w14:textId="77777777" w:rsidTr="004E3EF9">
        <w:tc>
          <w:tcPr>
            <w:tcW w:w="329" w:type="dxa"/>
          </w:tcPr>
          <w:p w14:paraId="6AE1F0C4" w14:textId="77777777" w:rsidR="00155C44" w:rsidRPr="00155C44" w:rsidRDefault="00155C44" w:rsidP="004E3EF9">
            <w:pPr>
              <w:autoSpaceDE w:val="0"/>
              <w:autoSpaceDN w:val="0"/>
              <w:adjustRightInd w:val="0"/>
              <w:spacing w:line="240" w:lineRule="atLeast"/>
              <w:rPr>
                <w:rFonts w:cs="Arial"/>
                <w:b/>
              </w:rPr>
            </w:pPr>
            <w:r w:rsidRPr="00155C44">
              <w:rPr>
                <w:rFonts w:cs="Arial"/>
                <w:b/>
              </w:rPr>
              <w:lastRenderedPageBreak/>
              <w:t>3</w:t>
            </w:r>
          </w:p>
        </w:tc>
        <w:tc>
          <w:tcPr>
            <w:tcW w:w="611" w:type="dxa"/>
          </w:tcPr>
          <w:p w14:paraId="78DE76E7" w14:textId="77777777" w:rsidR="00155C44" w:rsidRPr="00155C44" w:rsidRDefault="00155C44" w:rsidP="004E3EF9">
            <w:pPr>
              <w:autoSpaceDE w:val="0"/>
              <w:autoSpaceDN w:val="0"/>
              <w:adjustRightInd w:val="0"/>
              <w:spacing w:line="240" w:lineRule="atLeast"/>
              <w:rPr>
                <w:rFonts w:cs="Arial"/>
                <w:b/>
              </w:rPr>
            </w:pPr>
            <w:r w:rsidRPr="00155C44">
              <w:rPr>
                <w:rFonts w:cs="Arial"/>
                <w:b/>
              </w:rPr>
              <w:t>2</w:t>
            </w:r>
          </w:p>
        </w:tc>
        <w:tc>
          <w:tcPr>
            <w:tcW w:w="7869" w:type="dxa"/>
          </w:tcPr>
          <w:p w14:paraId="098464BF" w14:textId="77777777" w:rsidR="00155C44" w:rsidRPr="00155C44" w:rsidRDefault="00155C44" w:rsidP="004E3EF9">
            <w:pPr>
              <w:autoSpaceDE w:val="0"/>
              <w:autoSpaceDN w:val="0"/>
              <w:adjustRightInd w:val="0"/>
              <w:spacing w:line="240" w:lineRule="atLeast"/>
              <w:rPr>
                <w:rFonts w:cs="Arial"/>
                <w:b/>
                <w:bCs/>
              </w:rPr>
            </w:pPr>
            <w:r w:rsidRPr="00155C44">
              <w:rPr>
                <w:rFonts w:cs="Arial"/>
                <w:b/>
                <w:bCs/>
              </w:rPr>
              <w:t>Milieukundige begeleider</w:t>
            </w:r>
          </w:p>
          <w:p w14:paraId="6F02EA6C" w14:textId="77777777" w:rsidR="00155C44" w:rsidRDefault="00155C44" w:rsidP="004E3EF9">
            <w:pPr>
              <w:autoSpaceDE w:val="0"/>
              <w:autoSpaceDN w:val="0"/>
              <w:adjustRightInd w:val="0"/>
              <w:spacing w:line="240" w:lineRule="atLeast"/>
              <w:rPr>
                <w:rFonts w:cs="Arial"/>
                <w:i/>
                <w:iCs/>
              </w:rPr>
            </w:pPr>
            <w:r w:rsidRPr="00155C44">
              <w:rPr>
                <w:rFonts w:cs="Arial"/>
                <w:i/>
                <w:iCs/>
              </w:rPr>
              <w:t>De prestaties van de milieukundig begeleider tijdens de saneringswerken worden tegen uurtarief aangerekend. De milieukundige begeleider meldt zijn aanwezigheid op de werf door het versturen van een mail  t.a.v. de opdrachtgever bij zowel aankomst als het verlaten van de werf.</w:t>
            </w:r>
          </w:p>
          <w:p w14:paraId="3719AB5C" w14:textId="0586ED49" w:rsidR="002A3C75" w:rsidRPr="00155C44" w:rsidRDefault="002A3C75" w:rsidP="004E3EF9">
            <w:pPr>
              <w:autoSpaceDE w:val="0"/>
              <w:autoSpaceDN w:val="0"/>
              <w:adjustRightInd w:val="0"/>
              <w:spacing w:line="240" w:lineRule="atLeast"/>
              <w:rPr>
                <w:rFonts w:cs="Arial"/>
                <w:b/>
                <w:bCs/>
                <w:i/>
                <w:iCs/>
              </w:rPr>
            </w:pPr>
            <w:r>
              <w:rPr>
                <w:rFonts w:cs="Arial"/>
                <w:bCs/>
                <w:i/>
                <w:iCs/>
              </w:rPr>
              <w:t xml:space="preserve">De </w:t>
            </w:r>
            <w:proofErr w:type="spellStart"/>
            <w:r>
              <w:rPr>
                <w:rFonts w:cs="Arial"/>
                <w:bCs/>
                <w:i/>
                <w:iCs/>
              </w:rPr>
              <w:t>staalnames</w:t>
            </w:r>
            <w:proofErr w:type="spellEnd"/>
            <w:r>
              <w:rPr>
                <w:rFonts w:cs="Arial"/>
                <w:bCs/>
                <w:i/>
                <w:iCs/>
              </w:rPr>
              <w:t xml:space="preserve"> tijdens de civieltechnische fase (putstalen, wandstalen,…) zijn eveneens inbegrepen in deze post.</w:t>
            </w:r>
          </w:p>
        </w:tc>
      </w:tr>
      <w:tr w:rsidR="00155C44" w:rsidRPr="00155C44" w14:paraId="0DE23D60" w14:textId="77777777" w:rsidTr="004E3EF9">
        <w:tc>
          <w:tcPr>
            <w:tcW w:w="329" w:type="dxa"/>
          </w:tcPr>
          <w:p w14:paraId="318D8AD6" w14:textId="77777777" w:rsidR="00155C44" w:rsidRPr="00155C44" w:rsidRDefault="00155C44" w:rsidP="004E3EF9">
            <w:pPr>
              <w:autoSpaceDE w:val="0"/>
              <w:autoSpaceDN w:val="0"/>
              <w:adjustRightInd w:val="0"/>
              <w:spacing w:line="240" w:lineRule="atLeast"/>
              <w:rPr>
                <w:rFonts w:cs="Arial"/>
                <w:b/>
              </w:rPr>
            </w:pPr>
            <w:r w:rsidRPr="00155C44">
              <w:rPr>
                <w:rFonts w:cs="Arial"/>
                <w:b/>
              </w:rPr>
              <w:t>3</w:t>
            </w:r>
          </w:p>
        </w:tc>
        <w:tc>
          <w:tcPr>
            <w:tcW w:w="611" w:type="dxa"/>
          </w:tcPr>
          <w:p w14:paraId="1E13F229" w14:textId="77777777" w:rsidR="00155C44" w:rsidRPr="00155C44" w:rsidRDefault="00155C44" w:rsidP="004E3EF9">
            <w:pPr>
              <w:autoSpaceDE w:val="0"/>
              <w:autoSpaceDN w:val="0"/>
              <w:adjustRightInd w:val="0"/>
              <w:spacing w:line="240" w:lineRule="atLeast"/>
              <w:rPr>
                <w:rFonts w:cs="Arial"/>
                <w:b/>
              </w:rPr>
            </w:pPr>
            <w:r w:rsidRPr="00155C44">
              <w:rPr>
                <w:rFonts w:cs="Arial"/>
                <w:b/>
              </w:rPr>
              <w:t>3</w:t>
            </w:r>
          </w:p>
        </w:tc>
        <w:tc>
          <w:tcPr>
            <w:tcW w:w="7869" w:type="dxa"/>
          </w:tcPr>
          <w:p w14:paraId="7E3DCE21" w14:textId="77777777" w:rsidR="00155C44" w:rsidRPr="00155C44" w:rsidRDefault="00155C44" w:rsidP="004E3EF9">
            <w:pPr>
              <w:autoSpaceDE w:val="0"/>
              <w:autoSpaceDN w:val="0"/>
              <w:adjustRightInd w:val="0"/>
              <w:spacing w:line="240" w:lineRule="atLeast"/>
              <w:rPr>
                <w:rFonts w:cs="Arial"/>
                <w:b/>
                <w:bCs/>
              </w:rPr>
            </w:pPr>
            <w:r w:rsidRPr="00155C44">
              <w:rPr>
                <w:rFonts w:cs="Arial"/>
                <w:b/>
                <w:bCs/>
              </w:rPr>
              <w:t>Projectleider</w:t>
            </w:r>
          </w:p>
          <w:p w14:paraId="3A10AFF6" w14:textId="77777777" w:rsidR="002A3C75" w:rsidRPr="000B400D" w:rsidRDefault="002A3C75" w:rsidP="002A3C75">
            <w:pPr>
              <w:rPr>
                <w:rFonts w:cs="Arial"/>
                <w:i/>
                <w:iCs/>
              </w:rPr>
            </w:pPr>
            <w:r w:rsidRPr="000B400D">
              <w:rPr>
                <w:rFonts w:cs="Arial"/>
                <w:i/>
                <w:iCs/>
              </w:rPr>
              <w:t>Tijdens de saneringswerken gebeurt het dagelijks toezicht door de milieukundige begeleider. De milieukundige begeleider wordt bijgestaan door de projectleider.</w:t>
            </w:r>
          </w:p>
          <w:p w14:paraId="2D3B5419" w14:textId="77777777" w:rsidR="002A3C75" w:rsidRPr="000B400D" w:rsidRDefault="002A3C75" w:rsidP="002A3C75">
            <w:pPr>
              <w:rPr>
                <w:rFonts w:cs="Arial"/>
                <w:i/>
                <w:iCs/>
              </w:rPr>
            </w:pPr>
            <w:r w:rsidRPr="000B400D">
              <w:rPr>
                <w:rFonts w:cs="Arial"/>
                <w:i/>
                <w:iCs/>
              </w:rPr>
              <w:t>De communicatie en organisatie tussen het veldwerkpersoneel, veldwerkbegeleider, laboratorium, projectmedewerkers, milieukundige begeleider, veiligheidscoördinator en projectleider zitten in de overige posten vervat en kunnen dus niet in deze post worden aangerekend.</w:t>
            </w:r>
          </w:p>
          <w:p w14:paraId="581613DB" w14:textId="77777777" w:rsidR="002A3C75" w:rsidRPr="000B400D" w:rsidRDefault="002A3C75" w:rsidP="002A3C75">
            <w:pPr>
              <w:rPr>
                <w:rFonts w:cs="Arial"/>
                <w:i/>
                <w:iCs/>
              </w:rPr>
            </w:pPr>
            <w:r w:rsidRPr="000B400D">
              <w:rPr>
                <w:rFonts w:cs="Arial"/>
                <w:i/>
                <w:iCs/>
              </w:rPr>
              <w:t>De projectleider vertegenwoordigt de erkende bodemsaneringsdeskundige type II. Hij is tevens de coördinator van het ganse project en is verantwoordelijk voor de milieukundige begeleider. De taak van de projectleider kan niet gecombineerd worden met de taak van permanent toezichter / milieukundige begeleider.</w:t>
            </w:r>
          </w:p>
          <w:p w14:paraId="62048B0E" w14:textId="77777777" w:rsidR="002A3C75" w:rsidRPr="000B400D" w:rsidRDefault="002A3C75" w:rsidP="002A3C75">
            <w:pPr>
              <w:rPr>
                <w:rFonts w:cs="Arial"/>
                <w:i/>
                <w:iCs/>
              </w:rPr>
            </w:pPr>
            <w:r w:rsidRPr="000B400D">
              <w:rPr>
                <w:rFonts w:cs="Arial"/>
                <w:i/>
                <w:iCs/>
              </w:rPr>
              <w:t>De projectleider ziet er uitdrukkelijk op toe dat het Achilles-protocol en andere toepasselijke wetgeving wordt gevolgd. Deze geeft ook raad om het Achilles-protocol te optimaliseren en effectief te maken voor de werf.</w:t>
            </w:r>
          </w:p>
          <w:p w14:paraId="63577166" w14:textId="7219EA72" w:rsidR="002A3C75" w:rsidRPr="000B400D" w:rsidRDefault="002A3C75" w:rsidP="002A3C75">
            <w:pPr>
              <w:rPr>
                <w:rFonts w:cs="Arial"/>
                <w:i/>
                <w:iCs/>
              </w:rPr>
            </w:pPr>
            <w:r w:rsidRPr="000B400D">
              <w:rPr>
                <w:rFonts w:cs="Arial"/>
                <w:i/>
                <w:iCs/>
              </w:rPr>
              <w:t>De taken van de projectleider tijdens de uitvoering van de werken gedurende civieltechnische fase omvat specifiek:</w:t>
            </w:r>
          </w:p>
          <w:p w14:paraId="2CA643AD" w14:textId="77777777" w:rsidR="002A3C75" w:rsidRPr="000B400D" w:rsidRDefault="002A3C75" w:rsidP="002A3C75">
            <w:pPr>
              <w:pStyle w:val="Lijstopsomteken"/>
              <w:numPr>
                <w:ilvl w:val="0"/>
                <w:numId w:val="25"/>
              </w:numPr>
              <w:ind w:left="357" w:hanging="357"/>
              <w:rPr>
                <w:rFonts w:ascii="Arial" w:hAnsi="Arial" w:cs="Arial"/>
                <w:i/>
                <w:iCs/>
              </w:rPr>
            </w:pPr>
            <w:r w:rsidRPr="000B400D">
              <w:rPr>
                <w:rFonts w:ascii="Arial" w:hAnsi="Arial" w:cs="Arial"/>
                <w:i/>
                <w:iCs/>
              </w:rPr>
              <w:t>de controle op de uitvoering van de werken conform het bestek, het conform verklaard BSP en de stabiliteitsstudie en dit in samenspraak met de milieukundige begeleider;</w:t>
            </w:r>
          </w:p>
          <w:p w14:paraId="017F13BA" w14:textId="77777777" w:rsidR="002A3C75" w:rsidRPr="000B400D" w:rsidRDefault="002A3C75" w:rsidP="002A3C75">
            <w:pPr>
              <w:pStyle w:val="Lijstopsomteken"/>
              <w:numPr>
                <w:ilvl w:val="0"/>
                <w:numId w:val="25"/>
              </w:numPr>
              <w:ind w:left="357" w:hanging="357"/>
              <w:rPr>
                <w:rFonts w:ascii="Arial" w:hAnsi="Arial" w:cs="Arial"/>
                <w:i/>
                <w:iCs/>
              </w:rPr>
            </w:pPr>
            <w:r w:rsidRPr="000B400D">
              <w:rPr>
                <w:rFonts w:ascii="Arial" w:hAnsi="Arial" w:cs="Arial"/>
                <w:i/>
                <w:iCs/>
              </w:rPr>
              <w:t>de opvolging van het project en de nodige projectadministratie;</w:t>
            </w:r>
          </w:p>
          <w:p w14:paraId="03246BD0" w14:textId="77777777" w:rsidR="002A3C75" w:rsidRPr="000B400D" w:rsidRDefault="002A3C75" w:rsidP="002A3C75">
            <w:pPr>
              <w:pStyle w:val="Lijstopsomteken"/>
              <w:numPr>
                <w:ilvl w:val="0"/>
                <w:numId w:val="25"/>
              </w:numPr>
              <w:ind w:left="357" w:hanging="357"/>
              <w:rPr>
                <w:rFonts w:ascii="Arial" w:hAnsi="Arial" w:cs="Arial"/>
                <w:i/>
                <w:iCs/>
              </w:rPr>
            </w:pPr>
            <w:r w:rsidRPr="000B400D">
              <w:rPr>
                <w:rFonts w:ascii="Arial" w:hAnsi="Arial" w:cs="Arial"/>
                <w:i/>
                <w:iCs/>
              </w:rPr>
              <w:t>het algemeen hoofdtoezicht tijdens de uitvoering van de werken overeenkomstig de voorschriften en bepalingen van het bestek;</w:t>
            </w:r>
          </w:p>
          <w:p w14:paraId="2748C89B" w14:textId="77777777" w:rsidR="002A3C75" w:rsidRPr="000B400D" w:rsidRDefault="002A3C75" w:rsidP="002A3C75">
            <w:pPr>
              <w:pStyle w:val="Lijstopsomteken"/>
              <w:numPr>
                <w:ilvl w:val="0"/>
                <w:numId w:val="25"/>
              </w:numPr>
              <w:ind w:left="357" w:hanging="357"/>
              <w:rPr>
                <w:rFonts w:ascii="Arial" w:hAnsi="Arial" w:cs="Arial"/>
                <w:i/>
                <w:iCs/>
              </w:rPr>
            </w:pPr>
            <w:r w:rsidRPr="000B400D">
              <w:rPr>
                <w:rFonts w:ascii="Arial" w:hAnsi="Arial" w:cs="Arial"/>
                <w:i/>
                <w:iCs/>
              </w:rPr>
              <w:t>de evaluatie van de technische verslagen van de aanvulgrond, de weegbons, de analyseresultaten;</w:t>
            </w:r>
          </w:p>
          <w:p w14:paraId="2E44B092" w14:textId="77777777" w:rsidR="002A3C75" w:rsidRPr="000B400D" w:rsidRDefault="002A3C75" w:rsidP="002A3C75">
            <w:pPr>
              <w:pStyle w:val="Lijstopsomteken"/>
              <w:numPr>
                <w:ilvl w:val="0"/>
                <w:numId w:val="25"/>
              </w:numPr>
              <w:ind w:left="357" w:hanging="357"/>
              <w:rPr>
                <w:rFonts w:ascii="Arial" w:hAnsi="Arial" w:cs="Arial"/>
                <w:i/>
                <w:iCs/>
              </w:rPr>
            </w:pPr>
            <w:r w:rsidRPr="000B400D">
              <w:rPr>
                <w:rFonts w:ascii="Arial" w:hAnsi="Arial" w:cs="Arial"/>
                <w:i/>
                <w:iCs/>
              </w:rPr>
              <w:t>advies verlenen over de documenten die aangeleverd worden door de aannemer;</w:t>
            </w:r>
          </w:p>
          <w:p w14:paraId="1C369C75" w14:textId="77777777" w:rsidR="002A3C75" w:rsidRPr="000B400D" w:rsidRDefault="002A3C75" w:rsidP="002A3C75">
            <w:pPr>
              <w:pStyle w:val="Lijstopsomteken"/>
              <w:numPr>
                <w:ilvl w:val="0"/>
                <w:numId w:val="25"/>
              </w:numPr>
              <w:ind w:left="357" w:hanging="357"/>
              <w:rPr>
                <w:rFonts w:ascii="Arial" w:hAnsi="Arial" w:cs="Arial"/>
                <w:i/>
                <w:iCs/>
              </w:rPr>
            </w:pPr>
            <w:r w:rsidRPr="000B400D">
              <w:rPr>
                <w:rFonts w:ascii="Arial" w:hAnsi="Arial" w:cs="Arial"/>
                <w:i/>
                <w:iCs/>
              </w:rPr>
              <w:t>het voortijdig signaleren van knel- en verbeterpunten;</w:t>
            </w:r>
          </w:p>
          <w:p w14:paraId="761CF44D" w14:textId="77777777" w:rsidR="002A3C75" w:rsidRPr="000B400D" w:rsidRDefault="002A3C75" w:rsidP="002A3C75">
            <w:pPr>
              <w:pStyle w:val="Lijstopsomteken"/>
              <w:numPr>
                <w:ilvl w:val="0"/>
                <w:numId w:val="25"/>
              </w:numPr>
              <w:ind w:left="357" w:hanging="357"/>
              <w:rPr>
                <w:rFonts w:ascii="Arial" w:hAnsi="Arial" w:cs="Arial"/>
                <w:i/>
                <w:iCs/>
              </w:rPr>
            </w:pPr>
            <w:r w:rsidRPr="000B400D">
              <w:rPr>
                <w:rFonts w:ascii="Arial" w:hAnsi="Arial" w:cs="Arial"/>
                <w:i/>
                <w:iCs/>
              </w:rPr>
              <w:t>een proactieve houding aannemen op het vlak van de continuïteit van de werf;</w:t>
            </w:r>
          </w:p>
          <w:p w14:paraId="4FD53495" w14:textId="77777777" w:rsidR="002A3C75" w:rsidRPr="000B400D" w:rsidRDefault="002A3C75" w:rsidP="002A3C75">
            <w:pPr>
              <w:pStyle w:val="Lijstopsomteken"/>
              <w:numPr>
                <w:ilvl w:val="0"/>
                <w:numId w:val="25"/>
              </w:numPr>
              <w:ind w:left="357" w:hanging="357"/>
              <w:rPr>
                <w:rFonts w:ascii="Arial" w:hAnsi="Arial" w:cs="Arial"/>
                <w:i/>
                <w:iCs/>
              </w:rPr>
            </w:pPr>
            <w:r w:rsidRPr="000B400D">
              <w:rPr>
                <w:rFonts w:ascii="Arial" w:hAnsi="Arial" w:cs="Arial"/>
                <w:i/>
                <w:iCs/>
              </w:rPr>
              <w:t>het gebeurlijk opmaken van verrekeningen; verrekeningen worden slechts toegestaan na voorafgaande goedkeuring door de aanbestedende overheid;</w:t>
            </w:r>
          </w:p>
          <w:p w14:paraId="414F0B13" w14:textId="77777777" w:rsidR="002A3C75" w:rsidRPr="000B400D" w:rsidRDefault="002A3C75" w:rsidP="002A3C75">
            <w:pPr>
              <w:pStyle w:val="Lijstopsomteken"/>
              <w:numPr>
                <w:ilvl w:val="0"/>
                <w:numId w:val="25"/>
              </w:numPr>
              <w:ind w:left="357" w:hanging="357"/>
              <w:rPr>
                <w:rFonts w:ascii="Arial" w:hAnsi="Arial" w:cs="Arial"/>
                <w:i/>
                <w:iCs/>
              </w:rPr>
            </w:pPr>
            <w:r w:rsidRPr="000B400D">
              <w:rPr>
                <w:rFonts w:ascii="Arial" w:hAnsi="Arial" w:cs="Arial"/>
                <w:i/>
                <w:iCs/>
              </w:rPr>
              <w:t>communicatie, besprekingen en afstemming met de milieukundige begeleider;</w:t>
            </w:r>
          </w:p>
          <w:p w14:paraId="1068B4AB" w14:textId="77777777" w:rsidR="002A3C75" w:rsidRPr="000B400D" w:rsidRDefault="002A3C75" w:rsidP="002A3C75">
            <w:pPr>
              <w:pStyle w:val="Lijstopsomteken"/>
              <w:numPr>
                <w:ilvl w:val="0"/>
                <w:numId w:val="25"/>
              </w:numPr>
              <w:ind w:left="357" w:hanging="357"/>
              <w:rPr>
                <w:rFonts w:ascii="Arial" w:hAnsi="Arial" w:cs="Arial"/>
                <w:i/>
                <w:iCs/>
              </w:rPr>
            </w:pPr>
            <w:r w:rsidRPr="000B400D">
              <w:rPr>
                <w:rFonts w:ascii="Arial" w:hAnsi="Arial" w:cs="Arial"/>
                <w:i/>
                <w:iCs/>
              </w:rPr>
              <w:t>ondersteuning en evaluatie van de milieukundige begeleider;</w:t>
            </w:r>
          </w:p>
          <w:p w14:paraId="1BE7B2A7" w14:textId="77777777" w:rsidR="002A3C75" w:rsidRPr="000B400D" w:rsidRDefault="002A3C75" w:rsidP="002A3C75">
            <w:pPr>
              <w:pStyle w:val="Lijstopsomteken"/>
              <w:numPr>
                <w:ilvl w:val="0"/>
                <w:numId w:val="25"/>
              </w:numPr>
              <w:ind w:left="357" w:hanging="357"/>
              <w:rPr>
                <w:rFonts w:ascii="Arial" w:hAnsi="Arial" w:cs="Arial"/>
                <w:i/>
                <w:iCs/>
              </w:rPr>
            </w:pPr>
            <w:r w:rsidRPr="000B400D">
              <w:rPr>
                <w:rFonts w:ascii="Arial" w:hAnsi="Arial" w:cs="Arial"/>
                <w:i/>
                <w:iCs/>
              </w:rPr>
              <w:t>administratieve taken (specifieke taken of in samenwerking met de milieukundige begeleider);</w:t>
            </w:r>
          </w:p>
          <w:p w14:paraId="22BD82CB" w14:textId="77777777" w:rsidR="002A3C75" w:rsidRPr="000B400D" w:rsidRDefault="002A3C75" w:rsidP="002A3C75">
            <w:pPr>
              <w:pStyle w:val="Lijstopsomteken"/>
              <w:numPr>
                <w:ilvl w:val="0"/>
                <w:numId w:val="25"/>
              </w:numPr>
              <w:ind w:left="357" w:hanging="357"/>
              <w:rPr>
                <w:rFonts w:ascii="Arial" w:hAnsi="Arial" w:cs="Arial"/>
                <w:i/>
                <w:iCs/>
              </w:rPr>
            </w:pPr>
            <w:r w:rsidRPr="000B400D">
              <w:rPr>
                <w:rFonts w:ascii="Arial" w:hAnsi="Arial" w:cs="Arial"/>
                <w:i/>
                <w:iCs/>
              </w:rPr>
              <w:lastRenderedPageBreak/>
              <w:t>deelname werfvergaderingen en opmaak werfverslag.</w:t>
            </w:r>
          </w:p>
          <w:p w14:paraId="2419D3E2" w14:textId="7BFD0E90" w:rsidR="00155C44" w:rsidRPr="00155C44" w:rsidRDefault="00155C44" w:rsidP="002A3C75">
            <w:pPr>
              <w:autoSpaceDE w:val="0"/>
              <w:autoSpaceDN w:val="0"/>
              <w:adjustRightInd w:val="0"/>
              <w:spacing w:line="240" w:lineRule="atLeast"/>
              <w:rPr>
                <w:rFonts w:cs="Arial"/>
                <w:i/>
                <w:iCs/>
              </w:rPr>
            </w:pPr>
            <w:r w:rsidRPr="00155C44">
              <w:rPr>
                <w:rFonts w:cs="Arial"/>
                <w:i/>
                <w:iCs/>
              </w:rPr>
              <w:t>Eventuele prestaties van de projectleider die niet in de opdracht van dit bestek zijn voorzien kunnen in dat geval aangerekend worden tegen uurtarief.</w:t>
            </w:r>
          </w:p>
        </w:tc>
      </w:tr>
    </w:tbl>
    <w:p w14:paraId="2DD26A69" w14:textId="77777777" w:rsidR="00155C44" w:rsidRDefault="00155C44" w:rsidP="007B6B38">
      <w:pPr>
        <w:jc w:val="both"/>
      </w:pPr>
    </w:p>
    <w:tbl>
      <w:tblPr>
        <w:tblStyle w:val="Tabelraster"/>
        <w:tblW w:w="0" w:type="auto"/>
        <w:tblLook w:val="04A0" w:firstRow="1" w:lastRow="0" w:firstColumn="1" w:lastColumn="0" w:noHBand="0" w:noVBand="1"/>
      </w:tblPr>
      <w:tblGrid>
        <w:gridCol w:w="339"/>
        <w:gridCol w:w="611"/>
        <w:gridCol w:w="7869"/>
      </w:tblGrid>
      <w:tr w:rsidR="00AA2BE3" w:rsidRPr="00AA2BE3" w14:paraId="1407C3F1" w14:textId="77777777" w:rsidTr="004E3EF9">
        <w:tc>
          <w:tcPr>
            <w:tcW w:w="329" w:type="dxa"/>
          </w:tcPr>
          <w:p w14:paraId="581B0F9F" w14:textId="77777777" w:rsidR="00AA2BE3" w:rsidRPr="00AA2BE3" w:rsidRDefault="00AA2BE3" w:rsidP="004E3EF9">
            <w:pPr>
              <w:autoSpaceDE w:val="0"/>
              <w:autoSpaceDN w:val="0"/>
              <w:adjustRightInd w:val="0"/>
              <w:spacing w:line="240" w:lineRule="atLeast"/>
              <w:rPr>
                <w:rFonts w:cs="Arial"/>
                <w:b/>
              </w:rPr>
            </w:pPr>
            <w:r w:rsidRPr="00AA2BE3">
              <w:rPr>
                <w:rFonts w:cs="Arial"/>
                <w:b/>
              </w:rPr>
              <w:t>4</w:t>
            </w:r>
          </w:p>
        </w:tc>
        <w:tc>
          <w:tcPr>
            <w:tcW w:w="611" w:type="dxa"/>
          </w:tcPr>
          <w:p w14:paraId="2133350F" w14:textId="77777777" w:rsidR="00AA2BE3" w:rsidRPr="00AA2BE3" w:rsidRDefault="00AA2BE3" w:rsidP="004E3EF9">
            <w:pPr>
              <w:autoSpaceDE w:val="0"/>
              <w:autoSpaceDN w:val="0"/>
              <w:adjustRightInd w:val="0"/>
              <w:spacing w:line="240" w:lineRule="atLeast"/>
              <w:rPr>
                <w:rFonts w:cs="Arial"/>
                <w:b/>
              </w:rPr>
            </w:pPr>
          </w:p>
        </w:tc>
        <w:tc>
          <w:tcPr>
            <w:tcW w:w="7869" w:type="dxa"/>
          </w:tcPr>
          <w:p w14:paraId="44874250" w14:textId="77777777" w:rsidR="00AA2BE3" w:rsidRPr="00AA2BE3" w:rsidRDefault="00AA2BE3" w:rsidP="004E3EF9">
            <w:pPr>
              <w:autoSpaceDE w:val="0"/>
              <w:autoSpaceDN w:val="0"/>
              <w:adjustRightInd w:val="0"/>
              <w:spacing w:line="240" w:lineRule="atLeast"/>
              <w:rPr>
                <w:rFonts w:cs="Arial"/>
                <w:b/>
              </w:rPr>
            </w:pPr>
            <w:r w:rsidRPr="00AA2BE3">
              <w:rPr>
                <w:rFonts w:cs="Arial"/>
                <w:b/>
              </w:rPr>
              <w:t>Analyses</w:t>
            </w:r>
          </w:p>
        </w:tc>
      </w:tr>
      <w:tr w:rsidR="00AA2BE3" w:rsidRPr="00AA2BE3" w14:paraId="04F185DB" w14:textId="77777777" w:rsidTr="004E3EF9">
        <w:tc>
          <w:tcPr>
            <w:tcW w:w="329" w:type="dxa"/>
          </w:tcPr>
          <w:p w14:paraId="08F4B5F8" w14:textId="77777777" w:rsidR="00AA2BE3" w:rsidRPr="00AA2BE3" w:rsidRDefault="00AA2BE3" w:rsidP="004E3EF9">
            <w:pPr>
              <w:autoSpaceDE w:val="0"/>
              <w:autoSpaceDN w:val="0"/>
              <w:adjustRightInd w:val="0"/>
              <w:spacing w:line="240" w:lineRule="atLeast"/>
              <w:rPr>
                <w:rFonts w:cs="Arial"/>
                <w:b/>
              </w:rPr>
            </w:pPr>
            <w:r w:rsidRPr="00AA2BE3">
              <w:rPr>
                <w:rFonts w:cs="Arial"/>
                <w:b/>
              </w:rPr>
              <w:t>4</w:t>
            </w:r>
          </w:p>
        </w:tc>
        <w:tc>
          <w:tcPr>
            <w:tcW w:w="611" w:type="dxa"/>
          </w:tcPr>
          <w:p w14:paraId="2EF58E29" w14:textId="77777777" w:rsidR="00AA2BE3" w:rsidRPr="00AA2BE3" w:rsidRDefault="00AA2BE3" w:rsidP="004E3EF9">
            <w:pPr>
              <w:autoSpaceDE w:val="0"/>
              <w:autoSpaceDN w:val="0"/>
              <w:adjustRightInd w:val="0"/>
              <w:spacing w:line="240" w:lineRule="atLeast"/>
              <w:rPr>
                <w:rFonts w:cs="Arial"/>
                <w:b/>
              </w:rPr>
            </w:pPr>
            <w:r w:rsidRPr="00AA2BE3">
              <w:rPr>
                <w:rFonts w:cs="Arial"/>
                <w:b/>
              </w:rPr>
              <w:t>1</w:t>
            </w:r>
          </w:p>
        </w:tc>
        <w:tc>
          <w:tcPr>
            <w:tcW w:w="7869" w:type="dxa"/>
          </w:tcPr>
          <w:p w14:paraId="1D5B9509" w14:textId="77777777" w:rsidR="00AA2BE3" w:rsidRPr="00AA2BE3" w:rsidRDefault="00AA2BE3" w:rsidP="004E3EF9">
            <w:pPr>
              <w:autoSpaceDE w:val="0"/>
              <w:autoSpaceDN w:val="0"/>
              <w:adjustRightInd w:val="0"/>
              <w:spacing w:line="240" w:lineRule="atLeast"/>
              <w:rPr>
                <w:rFonts w:cs="Arial"/>
                <w:b/>
              </w:rPr>
            </w:pPr>
            <w:r w:rsidRPr="00AA2BE3">
              <w:rPr>
                <w:rFonts w:cs="Arial"/>
                <w:b/>
              </w:rPr>
              <w:t>Analyses in het vaste deel van de aarde</w:t>
            </w:r>
          </w:p>
          <w:p w14:paraId="5D714173"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De parameter “DS” (droge stof) is steeds inbegrepen;</w:t>
            </w:r>
          </w:p>
          <w:p w14:paraId="5CE8C80B"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De bewaartermijnen van de OVAM/CMA worden gerespecteerd;</w:t>
            </w:r>
          </w:p>
          <w:p w14:paraId="694F4415"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 xml:space="preserve">De opdrachtnemer bewaart alle stalen, tot duidelijk is dat geen bijkomende analyses nodig zijn (in overleg met de opdrachtgever). Indien dat door omstandigheden (e.g. </w:t>
            </w:r>
            <w:proofErr w:type="spellStart"/>
            <w:r w:rsidRPr="00AA2BE3">
              <w:rPr>
                <w:rFonts w:cs="Arial"/>
                <w:i/>
              </w:rPr>
              <w:t>liners</w:t>
            </w:r>
            <w:proofErr w:type="spellEnd"/>
            <w:r w:rsidRPr="00AA2BE3">
              <w:rPr>
                <w:rFonts w:cs="Arial"/>
                <w:i/>
              </w:rPr>
              <w:t>) moeilijk is, wordt in overleg besproken welke stalen behouden moeten blijven.</w:t>
            </w:r>
          </w:p>
          <w:p w14:paraId="20F3BDA9"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Waar BTEX voorzien zijn, wordt de parameter Naftaleen ook berekend. Dit kan eventueel - in overleg - per dossier achterwege gelaten worden.</w:t>
            </w:r>
          </w:p>
          <w:p w14:paraId="41BFC2AD"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Alle analyses zijn conform het op dat moment geldende CMA</w:t>
            </w:r>
          </w:p>
          <w:p w14:paraId="749C4F38"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Afvoer en verwerking van stalen is inbegrepen;</w:t>
            </w:r>
          </w:p>
          <w:p w14:paraId="2B981886"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 xml:space="preserve">Er wordt uitgegaan van analyses op standaardtermijn, waarbij de resultaten gekend zijn bij de opdrachtnemer ten laatste 10 werkdagen na verzending </w:t>
            </w:r>
          </w:p>
        </w:tc>
      </w:tr>
      <w:tr w:rsidR="00AA2BE3" w:rsidRPr="00AA2BE3" w14:paraId="6F8A5637" w14:textId="77777777" w:rsidTr="004E3EF9">
        <w:tc>
          <w:tcPr>
            <w:tcW w:w="329" w:type="dxa"/>
          </w:tcPr>
          <w:p w14:paraId="40A8C660" w14:textId="77777777" w:rsidR="00AA2BE3" w:rsidRPr="00AA2BE3" w:rsidRDefault="00AA2BE3" w:rsidP="004E3EF9">
            <w:pPr>
              <w:autoSpaceDE w:val="0"/>
              <w:autoSpaceDN w:val="0"/>
              <w:adjustRightInd w:val="0"/>
              <w:spacing w:line="240" w:lineRule="atLeast"/>
              <w:rPr>
                <w:rFonts w:cs="Arial"/>
              </w:rPr>
            </w:pPr>
            <w:r w:rsidRPr="00AA2BE3">
              <w:rPr>
                <w:rFonts w:cs="Arial"/>
              </w:rPr>
              <w:t>4</w:t>
            </w:r>
          </w:p>
        </w:tc>
        <w:tc>
          <w:tcPr>
            <w:tcW w:w="611" w:type="dxa"/>
          </w:tcPr>
          <w:p w14:paraId="25CF23F9" w14:textId="76EA1853" w:rsidR="00AA2BE3" w:rsidRPr="00AA2BE3" w:rsidRDefault="00AA2BE3" w:rsidP="004E3EF9">
            <w:pPr>
              <w:autoSpaceDE w:val="0"/>
              <w:autoSpaceDN w:val="0"/>
              <w:adjustRightInd w:val="0"/>
              <w:spacing w:line="240" w:lineRule="atLeast"/>
              <w:rPr>
                <w:rFonts w:cs="Arial"/>
              </w:rPr>
            </w:pPr>
            <w:r w:rsidRPr="00AA2BE3">
              <w:rPr>
                <w:rFonts w:cs="Arial"/>
              </w:rPr>
              <w:t>1.</w:t>
            </w:r>
            <w:r w:rsidR="00F24D77">
              <w:rPr>
                <w:rFonts w:cs="Arial"/>
              </w:rPr>
              <w:t>f</w:t>
            </w:r>
          </w:p>
        </w:tc>
        <w:tc>
          <w:tcPr>
            <w:tcW w:w="7869" w:type="dxa"/>
          </w:tcPr>
          <w:p w14:paraId="16A3CBCB" w14:textId="77777777" w:rsidR="00AA2BE3" w:rsidRPr="00AA2BE3" w:rsidRDefault="00AA2BE3" w:rsidP="004E3EF9">
            <w:pPr>
              <w:autoSpaceDE w:val="0"/>
              <w:autoSpaceDN w:val="0"/>
              <w:adjustRightInd w:val="0"/>
              <w:spacing w:line="240" w:lineRule="atLeast"/>
              <w:rPr>
                <w:rFonts w:cs="Arial"/>
              </w:rPr>
            </w:pPr>
            <w:r w:rsidRPr="00AA2BE3">
              <w:rPr>
                <w:rFonts w:cs="Arial"/>
              </w:rPr>
              <w:t>Post tegen terugbetaling: analyse bodem op niet-voorziene parameter of combinatie</w:t>
            </w:r>
          </w:p>
          <w:p w14:paraId="24CDF766" w14:textId="77777777" w:rsidR="00AA2BE3" w:rsidRPr="00AA2BE3" w:rsidRDefault="00AA2BE3" w:rsidP="004E3EF9">
            <w:pPr>
              <w:autoSpaceDE w:val="0"/>
              <w:autoSpaceDN w:val="0"/>
              <w:adjustRightInd w:val="0"/>
              <w:spacing w:line="240" w:lineRule="atLeast"/>
              <w:rPr>
                <w:rFonts w:cs="Arial"/>
                <w:i/>
              </w:rPr>
            </w:pPr>
            <w:r w:rsidRPr="00AA2BE3">
              <w:rPr>
                <w:rFonts w:cs="Arial"/>
                <w:i/>
              </w:rPr>
              <w:t>In geval combinaties van parameters, of bijkomende parameters moeten onderzocht worden, wordt een prijsvoorstel gemaakt door opdrachtnemer, dat rekening houdt met:</w:t>
            </w:r>
          </w:p>
          <w:p w14:paraId="0C98D6EE"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Prijsniveau van de overige parameters</w:t>
            </w:r>
          </w:p>
          <w:p w14:paraId="5E7A17E4"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Relevant t.o.v. gelijkaardige methodes (CMA), die reeds zijn voorzien.</w:t>
            </w:r>
          </w:p>
          <w:p w14:paraId="0CF35ED9" w14:textId="77777777" w:rsidR="00AA2BE3" w:rsidRPr="00AA2BE3" w:rsidRDefault="00AA2BE3" w:rsidP="004E3EF9">
            <w:pPr>
              <w:autoSpaceDE w:val="0"/>
              <w:autoSpaceDN w:val="0"/>
              <w:adjustRightInd w:val="0"/>
              <w:spacing w:line="240" w:lineRule="atLeast"/>
              <w:rPr>
                <w:rFonts w:cs="Arial"/>
                <w:i/>
              </w:rPr>
            </w:pPr>
            <w:r w:rsidRPr="00AA2BE3">
              <w:rPr>
                <w:rFonts w:cs="Arial"/>
                <w:i/>
              </w:rPr>
              <w:t>Op vraag van de opdrachtgever stelt de opdrachtnemer steeds de nodige stukken ter beschikking ter verificatie van de voorgesteld prijs.</w:t>
            </w:r>
          </w:p>
        </w:tc>
      </w:tr>
      <w:tr w:rsidR="00AA2BE3" w:rsidRPr="00AA2BE3" w14:paraId="090D955B" w14:textId="77777777" w:rsidTr="004E3EF9">
        <w:tc>
          <w:tcPr>
            <w:tcW w:w="329" w:type="dxa"/>
          </w:tcPr>
          <w:p w14:paraId="291A5C57" w14:textId="77777777" w:rsidR="00AA2BE3" w:rsidRPr="00AA2BE3" w:rsidRDefault="00AA2BE3" w:rsidP="004E3EF9">
            <w:pPr>
              <w:autoSpaceDE w:val="0"/>
              <w:autoSpaceDN w:val="0"/>
              <w:adjustRightInd w:val="0"/>
              <w:spacing w:line="240" w:lineRule="atLeast"/>
              <w:rPr>
                <w:rFonts w:cs="Arial"/>
                <w:b/>
              </w:rPr>
            </w:pPr>
            <w:r w:rsidRPr="00AA2BE3">
              <w:rPr>
                <w:rFonts w:cs="Arial"/>
                <w:b/>
              </w:rPr>
              <w:t>4</w:t>
            </w:r>
          </w:p>
        </w:tc>
        <w:tc>
          <w:tcPr>
            <w:tcW w:w="611" w:type="dxa"/>
          </w:tcPr>
          <w:p w14:paraId="73553FDB"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t>2</w:t>
            </w:r>
          </w:p>
        </w:tc>
        <w:tc>
          <w:tcPr>
            <w:tcW w:w="7869" w:type="dxa"/>
          </w:tcPr>
          <w:p w14:paraId="287FB4FD" w14:textId="77777777" w:rsidR="00AA2BE3" w:rsidRPr="00AA2BE3" w:rsidRDefault="00AA2BE3" w:rsidP="004E3EF9">
            <w:pPr>
              <w:autoSpaceDE w:val="0"/>
              <w:autoSpaceDN w:val="0"/>
              <w:adjustRightInd w:val="0"/>
              <w:spacing w:line="240" w:lineRule="atLeast"/>
              <w:rPr>
                <w:rFonts w:cs="Arial"/>
                <w:b/>
                <w:i/>
              </w:rPr>
            </w:pPr>
            <w:r w:rsidRPr="00AA2BE3">
              <w:rPr>
                <w:rFonts w:cs="Arial"/>
                <w:b/>
                <w:i/>
              </w:rPr>
              <w:t>Analyses Grondwater</w:t>
            </w:r>
          </w:p>
          <w:p w14:paraId="464F0E46"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 xml:space="preserve">De veldparameters zijn bepaald bij </w:t>
            </w:r>
            <w:proofErr w:type="spellStart"/>
            <w:r w:rsidRPr="00AA2BE3">
              <w:rPr>
                <w:rFonts w:cs="Arial"/>
                <w:i/>
              </w:rPr>
              <w:t>staalname</w:t>
            </w:r>
            <w:proofErr w:type="spellEnd"/>
          </w:p>
          <w:p w14:paraId="61E36E64"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 xml:space="preserve">De correcte </w:t>
            </w:r>
            <w:proofErr w:type="spellStart"/>
            <w:r w:rsidRPr="00AA2BE3">
              <w:rPr>
                <w:rFonts w:cs="Arial"/>
                <w:i/>
              </w:rPr>
              <w:t>recipiënten</w:t>
            </w:r>
            <w:proofErr w:type="spellEnd"/>
            <w:r w:rsidRPr="00AA2BE3">
              <w:rPr>
                <w:rFonts w:cs="Arial"/>
                <w:i/>
              </w:rPr>
              <w:t xml:space="preserve"> en bewaarmiddelen worden gebruikt</w:t>
            </w:r>
          </w:p>
          <w:p w14:paraId="6D0EDFCC"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Waar BTEX voorzien zijn, wordt de parameter Naftaleen ook berekend. Dit kan eventueel - in overleg - per dossier achterwege gelaten worden.</w:t>
            </w:r>
          </w:p>
          <w:p w14:paraId="6EAC7D68"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Alle analyses zijn conform CMA</w:t>
            </w:r>
          </w:p>
          <w:p w14:paraId="6A53F8FD"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Afvoer en verwerking van stalen is inbegrepen</w:t>
            </w:r>
          </w:p>
          <w:p w14:paraId="3283E5A4"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Er wordt uitgegaan van analyses op standaardtermijn, waarbij de resultaten gekend zijn bij de opdrachtnemer ten laatste 10 werkdagen na verzending.</w:t>
            </w:r>
          </w:p>
        </w:tc>
      </w:tr>
      <w:tr w:rsidR="00AA2BE3" w:rsidRPr="00AA2BE3" w14:paraId="6809E567" w14:textId="77777777" w:rsidTr="004E3EF9">
        <w:tc>
          <w:tcPr>
            <w:tcW w:w="329" w:type="dxa"/>
          </w:tcPr>
          <w:p w14:paraId="69277030" w14:textId="77777777" w:rsidR="00AA2BE3" w:rsidRPr="00AA2BE3" w:rsidDel="00266FD3" w:rsidRDefault="00AA2BE3" w:rsidP="004E3EF9">
            <w:pPr>
              <w:autoSpaceDE w:val="0"/>
              <w:autoSpaceDN w:val="0"/>
              <w:adjustRightInd w:val="0"/>
              <w:spacing w:line="240" w:lineRule="atLeast"/>
              <w:rPr>
                <w:rFonts w:cs="Arial"/>
              </w:rPr>
            </w:pPr>
            <w:r w:rsidRPr="00AA2BE3">
              <w:rPr>
                <w:rFonts w:cs="Arial"/>
              </w:rPr>
              <w:t>4</w:t>
            </w:r>
          </w:p>
        </w:tc>
        <w:tc>
          <w:tcPr>
            <w:tcW w:w="611" w:type="dxa"/>
          </w:tcPr>
          <w:p w14:paraId="2907E11E" w14:textId="3C992894" w:rsidR="00AA2BE3" w:rsidRPr="00AA2BE3" w:rsidDel="00266FD3" w:rsidRDefault="00AA2BE3" w:rsidP="004E3EF9">
            <w:pPr>
              <w:autoSpaceDE w:val="0"/>
              <w:autoSpaceDN w:val="0"/>
              <w:adjustRightInd w:val="0"/>
              <w:spacing w:line="240" w:lineRule="atLeast"/>
              <w:rPr>
                <w:rFonts w:cs="Arial"/>
              </w:rPr>
            </w:pPr>
            <w:r w:rsidRPr="00AA2BE3">
              <w:rPr>
                <w:rFonts w:cs="Arial"/>
              </w:rPr>
              <w:t>2.</w:t>
            </w:r>
            <w:r w:rsidR="00F24D77">
              <w:rPr>
                <w:rFonts w:cs="Arial"/>
              </w:rPr>
              <w:t>b</w:t>
            </w:r>
          </w:p>
        </w:tc>
        <w:tc>
          <w:tcPr>
            <w:tcW w:w="7869" w:type="dxa"/>
          </w:tcPr>
          <w:p w14:paraId="2E540328" w14:textId="77777777" w:rsidR="00AA2BE3" w:rsidRPr="00AA2BE3" w:rsidRDefault="00AA2BE3" w:rsidP="004E3EF9">
            <w:pPr>
              <w:autoSpaceDE w:val="0"/>
              <w:autoSpaceDN w:val="0"/>
              <w:adjustRightInd w:val="0"/>
              <w:spacing w:line="240" w:lineRule="atLeast"/>
              <w:rPr>
                <w:rFonts w:cs="Arial"/>
              </w:rPr>
            </w:pPr>
            <w:r w:rsidRPr="00AA2BE3">
              <w:rPr>
                <w:rFonts w:cs="Arial"/>
                <w:bCs/>
                <w:i/>
                <w:iCs/>
              </w:rPr>
              <w:t xml:space="preserve">Grondwaterstalen worden geanalyseerd op het PFAS pakket conform WAC/IV/A/025 (ontwerpversie 11/2021). Er wordt gevraagd dat alle gevraagde somparameters, zoals opgenomen in de meeste recente richtlijnen van OVAM (waaronder som </w:t>
            </w:r>
            <w:proofErr w:type="spellStart"/>
            <w:r w:rsidRPr="00AA2BE3">
              <w:rPr>
                <w:rFonts w:cs="Arial"/>
                <w:bCs/>
                <w:i/>
                <w:iCs/>
              </w:rPr>
              <w:t>PFCA’s</w:t>
            </w:r>
            <w:proofErr w:type="spellEnd"/>
            <w:r w:rsidRPr="00AA2BE3">
              <w:rPr>
                <w:rFonts w:cs="Arial"/>
                <w:bCs/>
                <w:i/>
                <w:iCs/>
              </w:rPr>
              <w:t xml:space="preserve"> en som </w:t>
            </w:r>
            <w:proofErr w:type="spellStart"/>
            <w:r w:rsidRPr="00AA2BE3">
              <w:rPr>
                <w:rFonts w:cs="Arial"/>
                <w:bCs/>
                <w:i/>
                <w:iCs/>
              </w:rPr>
              <w:t>PFSA’s</w:t>
            </w:r>
            <w:proofErr w:type="spellEnd"/>
            <w:r w:rsidRPr="00AA2BE3">
              <w:rPr>
                <w:rFonts w:cs="Arial"/>
                <w:bCs/>
                <w:i/>
                <w:iCs/>
              </w:rPr>
              <w:t>) opgenomen worden in het analyseverslag.</w:t>
            </w:r>
          </w:p>
        </w:tc>
      </w:tr>
      <w:tr w:rsidR="00AA2BE3" w:rsidRPr="00AA2BE3" w14:paraId="4F06140F" w14:textId="77777777" w:rsidTr="004E3EF9">
        <w:tc>
          <w:tcPr>
            <w:tcW w:w="329" w:type="dxa"/>
          </w:tcPr>
          <w:p w14:paraId="5EB29262" w14:textId="77777777" w:rsidR="00AA2BE3" w:rsidRPr="00AA2BE3" w:rsidRDefault="00AA2BE3" w:rsidP="004E3EF9">
            <w:pPr>
              <w:autoSpaceDE w:val="0"/>
              <w:autoSpaceDN w:val="0"/>
              <w:adjustRightInd w:val="0"/>
              <w:spacing w:line="240" w:lineRule="atLeast"/>
              <w:rPr>
                <w:rFonts w:cs="Arial"/>
              </w:rPr>
            </w:pPr>
            <w:r w:rsidRPr="00AA2BE3">
              <w:rPr>
                <w:rFonts w:cs="Arial"/>
              </w:rPr>
              <w:t>4</w:t>
            </w:r>
          </w:p>
        </w:tc>
        <w:tc>
          <w:tcPr>
            <w:tcW w:w="611" w:type="dxa"/>
          </w:tcPr>
          <w:p w14:paraId="03A69E02" w14:textId="363281D2" w:rsidR="00AA2BE3" w:rsidRPr="00AA2BE3" w:rsidRDefault="00AA2BE3" w:rsidP="004E3EF9">
            <w:pPr>
              <w:autoSpaceDE w:val="0"/>
              <w:autoSpaceDN w:val="0"/>
              <w:adjustRightInd w:val="0"/>
              <w:spacing w:line="240" w:lineRule="atLeast"/>
              <w:rPr>
                <w:rFonts w:cs="Arial"/>
              </w:rPr>
            </w:pPr>
            <w:r w:rsidRPr="00AA2BE3">
              <w:rPr>
                <w:rFonts w:cs="Arial"/>
              </w:rPr>
              <w:t>2.</w:t>
            </w:r>
            <w:r w:rsidR="00F24D77">
              <w:rPr>
                <w:rFonts w:cs="Arial"/>
              </w:rPr>
              <w:t>c</w:t>
            </w:r>
          </w:p>
        </w:tc>
        <w:tc>
          <w:tcPr>
            <w:tcW w:w="7869" w:type="dxa"/>
          </w:tcPr>
          <w:p w14:paraId="2A08757D" w14:textId="77777777" w:rsidR="00AA2BE3" w:rsidRPr="00AA2BE3" w:rsidRDefault="00AA2BE3" w:rsidP="004E3EF9">
            <w:pPr>
              <w:autoSpaceDE w:val="0"/>
              <w:autoSpaceDN w:val="0"/>
              <w:adjustRightInd w:val="0"/>
              <w:spacing w:line="240" w:lineRule="atLeast"/>
              <w:rPr>
                <w:rFonts w:cs="Arial"/>
              </w:rPr>
            </w:pPr>
            <w:r w:rsidRPr="00AA2BE3">
              <w:rPr>
                <w:rFonts w:cs="Arial"/>
              </w:rPr>
              <w:t>Post tegen terugbetaling: analyse bodem op niet-voorziene parameter of combinatie</w:t>
            </w:r>
          </w:p>
          <w:p w14:paraId="2190102F" w14:textId="77777777" w:rsidR="00AA2BE3" w:rsidRPr="00AA2BE3" w:rsidRDefault="00AA2BE3" w:rsidP="004E3EF9">
            <w:pPr>
              <w:autoSpaceDE w:val="0"/>
              <w:autoSpaceDN w:val="0"/>
              <w:adjustRightInd w:val="0"/>
              <w:spacing w:line="240" w:lineRule="atLeast"/>
              <w:rPr>
                <w:rFonts w:cs="Arial"/>
                <w:i/>
              </w:rPr>
            </w:pPr>
            <w:r w:rsidRPr="00AA2BE3">
              <w:rPr>
                <w:rFonts w:cs="Arial"/>
                <w:i/>
              </w:rPr>
              <w:lastRenderedPageBreak/>
              <w:t>In geval combinaties van parameters, of bijkomende parameters moeten onderzocht worden, wordt een prijsvoorstel gemaakt door opdrachtnemer, dat rekening houdt met:</w:t>
            </w:r>
          </w:p>
          <w:p w14:paraId="2EC99166"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Prijsniveau van de overige parameters</w:t>
            </w:r>
          </w:p>
          <w:p w14:paraId="05DBC3FC"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rPr>
            </w:pPr>
            <w:r w:rsidRPr="00AA2BE3">
              <w:rPr>
                <w:rFonts w:cs="Arial"/>
                <w:i/>
              </w:rPr>
              <w:t>Relevant t.o.v. gelijkaardige methodes (CMA), die reeds zijn voorzien.</w:t>
            </w:r>
          </w:p>
          <w:p w14:paraId="5AFA4A6D" w14:textId="77777777" w:rsidR="00AA2BE3" w:rsidRPr="00AA2BE3" w:rsidRDefault="00AA2BE3" w:rsidP="004E3EF9">
            <w:pPr>
              <w:autoSpaceDE w:val="0"/>
              <w:autoSpaceDN w:val="0"/>
              <w:adjustRightInd w:val="0"/>
              <w:spacing w:line="240" w:lineRule="atLeast"/>
              <w:rPr>
                <w:rFonts w:cs="Arial"/>
                <w:i/>
              </w:rPr>
            </w:pPr>
            <w:r w:rsidRPr="00AA2BE3">
              <w:rPr>
                <w:rFonts w:cs="Arial"/>
                <w:i/>
              </w:rPr>
              <w:t>Op vraag van de opdrachtgever stelt de opdrachtnemer steeds de nodig stukken ter beschikking ter verificatie van de voorgesteld prijs.</w:t>
            </w:r>
          </w:p>
        </w:tc>
      </w:tr>
    </w:tbl>
    <w:p w14:paraId="4864A502" w14:textId="77777777" w:rsidR="00AA2BE3" w:rsidRDefault="00AA2BE3" w:rsidP="007B6B38">
      <w:pPr>
        <w:jc w:val="both"/>
      </w:pPr>
    </w:p>
    <w:tbl>
      <w:tblPr>
        <w:tblStyle w:val="Tabelraster"/>
        <w:tblW w:w="0" w:type="auto"/>
        <w:tblLook w:val="04A0" w:firstRow="1" w:lastRow="0" w:firstColumn="1" w:lastColumn="0" w:noHBand="0" w:noVBand="1"/>
      </w:tblPr>
      <w:tblGrid>
        <w:gridCol w:w="339"/>
        <w:gridCol w:w="518"/>
        <w:gridCol w:w="8029"/>
      </w:tblGrid>
      <w:tr w:rsidR="00AA2BE3" w:rsidRPr="00AA2BE3" w14:paraId="46B03E25" w14:textId="77777777" w:rsidTr="004E3EF9">
        <w:tc>
          <w:tcPr>
            <w:tcW w:w="328" w:type="dxa"/>
          </w:tcPr>
          <w:p w14:paraId="5F088375" w14:textId="77777777" w:rsidR="00AA2BE3" w:rsidRPr="00AA2BE3" w:rsidRDefault="00AA2BE3" w:rsidP="004E3EF9">
            <w:pPr>
              <w:autoSpaceDE w:val="0"/>
              <w:autoSpaceDN w:val="0"/>
              <w:adjustRightInd w:val="0"/>
              <w:spacing w:line="240" w:lineRule="atLeast"/>
              <w:rPr>
                <w:rFonts w:cs="Arial"/>
                <w:b/>
              </w:rPr>
            </w:pPr>
            <w:r w:rsidRPr="00AA2BE3">
              <w:rPr>
                <w:rFonts w:cs="Arial"/>
                <w:b/>
              </w:rPr>
              <w:t>5</w:t>
            </w:r>
          </w:p>
        </w:tc>
        <w:tc>
          <w:tcPr>
            <w:tcW w:w="518" w:type="dxa"/>
          </w:tcPr>
          <w:p w14:paraId="64A800C2" w14:textId="77777777" w:rsidR="00AA2BE3" w:rsidRPr="00AA2BE3" w:rsidRDefault="00AA2BE3" w:rsidP="004E3EF9">
            <w:pPr>
              <w:autoSpaceDE w:val="0"/>
              <w:autoSpaceDN w:val="0"/>
              <w:adjustRightInd w:val="0"/>
              <w:spacing w:line="240" w:lineRule="atLeast"/>
              <w:rPr>
                <w:rFonts w:cs="Arial"/>
                <w:b/>
              </w:rPr>
            </w:pPr>
          </w:p>
        </w:tc>
        <w:tc>
          <w:tcPr>
            <w:tcW w:w="8029" w:type="dxa"/>
          </w:tcPr>
          <w:p w14:paraId="1C3209D7" w14:textId="77777777" w:rsidR="00AA2BE3" w:rsidRPr="00AA2BE3" w:rsidRDefault="00AA2BE3" w:rsidP="004E3EF9">
            <w:pPr>
              <w:autoSpaceDE w:val="0"/>
              <w:autoSpaceDN w:val="0"/>
              <w:adjustRightInd w:val="0"/>
              <w:spacing w:line="240" w:lineRule="atLeast"/>
              <w:rPr>
                <w:rFonts w:cs="Arial"/>
                <w:b/>
              </w:rPr>
            </w:pPr>
            <w:r w:rsidRPr="00AA2BE3">
              <w:rPr>
                <w:rFonts w:cs="Arial"/>
                <w:b/>
              </w:rPr>
              <w:t>Overige posten</w:t>
            </w:r>
          </w:p>
        </w:tc>
      </w:tr>
      <w:tr w:rsidR="00AA2BE3" w:rsidRPr="00AA2BE3" w14:paraId="402E5329" w14:textId="77777777" w:rsidTr="004E3EF9">
        <w:tc>
          <w:tcPr>
            <w:tcW w:w="328" w:type="dxa"/>
          </w:tcPr>
          <w:p w14:paraId="724CDE64"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t>5</w:t>
            </w:r>
          </w:p>
        </w:tc>
        <w:tc>
          <w:tcPr>
            <w:tcW w:w="518" w:type="dxa"/>
          </w:tcPr>
          <w:p w14:paraId="09FC9113"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t>1</w:t>
            </w:r>
          </w:p>
        </w:tc>
        <w:tc>
          <w:tcPr>
            <w:tcW w:w="8029" w:type="dxa"/>
          </w:tcPr>
          <w:p w14:paraId="39564B5D"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t>Communicatie</w:t>
            </w:r>
          </w:p>
          <w:p w14:paraId="3E95F0DF" w14:textId="77777777" w:rsidR="00AA2BE3" w:rsidRPr="00AA2BE3" w:rsidRDefault="00AA2BE3" w:rsidP="004E3EF9">
            <w:pPr>
              <w:autoSpaceDE w:val="0"/>
              <w:autoSpaceDN w:val="0"/>
              <w:adjustRightInd w:val="0"/>
              <w:spacing w:line="240" w:lineRule="atLeast"/>
              <w:rPr>
                <w:rFonts w:cs="Arial"/>
                <w:i/>
              </w:rPr>
            </w:pPr>
            <w:r w:rsidRPr="00AA2BE3">
              <w:rPr>
                <w:rFonts w:cs="Arial"/>
                <w:i/>
              </w:rPr>
              <w:t xml:space="preserve">De resultaten en rapportages worden niet aan derden meegedeeld, maar worden uitsluitend aan de opdrachtgever overgemaakt, die zal instaan voor de verdere verdeling. Ook alle andere communicatie die niet gerelateerd is aan de praktische zaken </w:t>
            </w:r>
            <w:proofErr w:type="spellStart"/>
            <w:r w:rsidRPr="00AA2BE3">
              <w:rPr>
                <w:rFonts w:cs="Arial"/>
                <w:i/>
              </w:rPr>
              <w:t>ivm</w:t>
            </w:r>
            <w:proofErr w:type="spellEnd"/>
            <w:r w:rsidRPr="00AA2BE3">
              <w:rPr>
                <w:rFonts w:cs="Arial"/>
                <w:i/>
              </w:rPr>
              <w:t xml:space="preserve"> sanering dient met de opdrachtgever te worden afgestemd.</w:t>
            </w:r>
          </w:p>
          <w:p w14:paraId="6E04BA8B" w14:textId="77777777" w:rsidR="00AA2BE3" w:rsidRDefault="00AA2BE3" w:rsidP="004E3EF9">
            <w:pPr>
              <w:autoSpaceDE w:val="0"/>
              <w:autoSpaceDN w:val="0"/>
              <w:adjustRightInd w:val="0"/>
              <w:spacing w:line="240" w:lineRule="atLeast"/>
              <w:rPr>
                <w:rFonts w:cs="Arial"/>
                <w:i/>
              </w:rPr>
            </w:pPr>
            <w:r w:rsidRPr="00AA2BE3">
              <w:rPr>
                <w:rFonts w:cs="Arial"/>
                <w:i/>
              </w:rPr>
              <w:t>In het kader van de communicatie naar omwonenden en betrokken wordt er (indien nodig) wel een informatievergadering georganiseerd waarbij de deskundige aanwezig moet zijn. De deskundige moet instaan voor de opmaak van een verhelderende presentatie over het gevoerde onderzoek en de resultaten. De deskundige zal deze presentatie ook presenteren en mogelijke vragen achteraf beantwoorden. Deze vergaderingen zullen 's avonds doorgaan zowel digitaal als ter plaatse.</w:t>
            </w:r>
          </w:p>
          <w:p w14:paraId="33E0999C" w14:textId="77777777" w:rsidR="002A3C75" w:rsidRPr="000B400D" w:rsidRDefault="002A3C75" w:rsidP="002A3C75">
            <w:pPr>
              <w:rPr>
                <w:rFonts w:cs="Arial"/>
                <w:i/>
                <w:iCs/>
              </w:rPr>
            </w:pPr>
            <w:r w:rsidRPr="000B400D">
              <w:rPr>
                <w:rFonts w:cs="Arial"/>
                <w:i/>
                <w:iCs/>
              </w:rPr>
              <w:t>De voorbereiding van een informatiemoment houdt in:</w:t>
            </w:r>
          </w:p>
          <w:p w14:paraId="4A71C53F" w14:textId="77777777" w:rsidR="002A3C75" w:rsidRPr="000B400D" w:rsidRDefault="002A3C75" w:rsidP="002A3C75">
            <w:pPr>
              <w:pStyle w:val="Lijstopsomteken"/>
              <w:numPr>
                <w:ilvl w:val="0"/>
                <w:numId w:val="25"/>
              </w:numPr>
              <w:ind w:left="357" w:hanging="357"/>
              <w:rPr>
                <w:rFonts w:ascii="Arial" w:hAnsi="Arial" w:cs="Arial"/>
                <w:i/>
                <w:iCs/>
              </w:rPr>
            </w:pPr>
            <w:r w:rsidRPr="000B400D">
              <w:rPr>
                <w:rFonts w:ascii="Arial" w:hAnsi="Arial" w:cs="Arial"/>
                <w:i/>
                <w:iCs/>
              </w:rPr>
              <w:t>aanleveren van de tekst voor een nieuwsbrief;</w:t>
            </w:r>
          </w:p>
          <w:p w14:paraId="09A8D7FC" w14:textId="77777777" w:rsidR="002A3C75" w:rsidRPr="000B400D" w:rsidRDefault="002A3C75" w:rsidP="002A3C75">
            <w:pPr>
              <w:pStyle w:val="Lijstopsomteken"/>
              <w:numPr>
                <w:ilvl w:val="0"/>
                <w:numId w:val="25"/>
              </w:numPr>
              <w:ind w:left="357" w:hanging="357"/>
              <w:rPr>
                <w:rFonts w:ascii="Arial" w:hAnsi="Arial" w:cs="Arial"/>
                <w:i/>
                <w:iCs/>
              </w:rPr>
            </w:pPr>
            <w:r w:rsidRPr="000B400D">
              <w:rPr>
                <w:rFonts w:ascii="Arial" w:hAnsi="Arial" w:cs="Arial"/>
                <w:i/>
                <w:iCs/>
              </w:rPr>
              <w:t>het posten van de nieuwsbrief voor alle betrokkenen;</w:t>
            </w:r>
          </w:p>
          <w:p w14:paraId="19467CCC" w14:textId="674CA426" w:rsidR="002A3C75" w:rsidRPr="002A3C75" w:rsidRDefault="002A3C75" w:rsidP="000B400D">
            <w:pPr>
              <w:pStyle w:val="Lijstopsomteken"/>
              <w:numPr>
                <w:ilvl w:val="0"/>
                <w:numId w:val="25"/>
              </w:numPr>
              <w:ind w:left="357" w:hanging="357"/>
            </w:pPr>
            <w:r w:rsidRPr="000B400D">
              <w:rPr>
                <w:rFonts w:ascii="Arial" w:hAnsi="Arial" w:cs="Arial"/>
                <w:i/>
                <w:iCs/>
              </w:rPr>
              <w:t>voorbereiden van de presentatie aan de hand van een PowerPoint</w:t>
            </w:r>
            <w:r>
              <w:t>.</w:t>
            </w:r>
          </w:p>
        </w:tc>
      </w:tr>
      <w:tr w:rsidR="00AA2BE3" w:rsidRPr="00AA2BE3" w14:paraId="467F21E8" w14:textId="77777777" w:rsidTr="004E3EF9">
        <w:tc>
          <w:tcPr>
            <w:tcW w:w="328" w:type="dxa"/>
          </w:tcPr>
          <w:p w14:paraId="4C391673"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t>5</w:t>
            </w:r>
          </w:p>
        </w:tc>
        <w:tc>
          <w:tcPr>
            <w:tcW w:w="518" w:type="dxa"/>
          </w:tcPr>
          <w:p w14:paraId="451F095A"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t>2</w:t>
            </w:r>
          </w:p>
        </w:tc>
        <w:tc>
          <w:tcPr>
            <w:tcW w:w="8029" w:type="dxa"/>
          </w:tcPr>
          <w:p w14:paraId="52B697C9"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t xml:space="preserve">Interne vergaderingen opdrachtgever - </w:t>
            </w:r>
            <w:proofErr w:type="spellStart"/>
            <w:r w:rsidRPr="00AA2BE3">
              <w:rPr>
                <w:rFonts w:cs="Arial"/>
                <w:b/>
                <w:bCs/>
              </w:rPr>
              <w:t>eBSD</w:t>
            </w:r>
            <w:proofErr w:type="spellEnd"/>
          </w:p>
          <w:p w14:paraId="41E9EEE8" w14:textId="5C7C0D43" w:rsidR="00AA2BE3" w:rsidRPr="000B400D" w:rsidRDefault="00AA2BE3" w:rsidP="000B400D">
            <w:r w:rsidRPr="00AA2BE3">
              <w:rPr>
                <w:rFonts w:cs="Arial"/>
                <w:i/>
              </w:rPr>
              <w:t>De vergadering bij aanvang van het contract en eventuele opvolgvergaderingen kunnen via deze post aangerekend worden. De vergaderingen kunnen digitaal, via Teams, plaatsvinden of in het hoofdkantoor van de opdrachtgever.</w:t>
            </w:r>
            <w:r w:rsidR="002A3C75">
              <w:t xml:space="preserve"> </w:t>
            </w:r>
            <w:r w:rsidR="002A3C75" w:rsidRPr="000B400D">
              <w:rPr>
                <w:i/>
                <w:iCs/>
              </w:rPr>
              <w:t xml:space="preserve">De voorbereiding, het verslag en reisvergoedingen moeten in de prijs van deze post zijn inbegrepen. </w:t>
            </w:r>
          </w:p>
        </w:tc>
      </w:tr>
      <w:tr w:rsidR="00AA2BE3" w:rsidRPr="00AA2BE3" w14:paraId="6D9A4BB1" w14:textId="77777777" w:rsidTr="004E3EF9">
        <w:tc>
          <w:tcPr>
            <w:tcW w:w="328" w:type="dxa"/>
          </w:tcPr>
          <w:p w14:paraId="1644A324"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t>5</w:t>
            </w:r>
          </w:p>
        </w:tc>
        <w:tc>
          <w:tcPr>
            <w:tcW w:w="518" w:type="dxa"/>
          </w:tcPr>
          <w:p w14:paraId="62335818"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t>3</w:t>
            </w:r>
          </w:p>
          <w:p w14:paraId="66C77D83" w14:textId="77777777" w:rsidR="00AA2BE3" w:rsidRPr="00AA2BE3" w:rsidRDefault="00AA2BE3" w:rsidP="004E3EF9">
            <w:pPr>
              <w:autoSpaceDE w:val="0"/>
              <w:autoSpaceDN w:val="0"/>
              <w:adjustRightInd w:val="0"/>
              <w:spacing w:line="240" w:lineRule="atLeast"/>
              <w:rPr>
                <w:rFonts w:cs="Arial"/>
                <w:b/>
                <w:bCs/>
              </w:rPr>
            </w:pPr>
          </w:p>
        </w:tc>
        <w:tc>
          <w:tcPr>
            <w:tcW w:w="8029" w:type="dxa"/>
          </w:tcPr>
          <w:p w14:paraId="0E2700E8"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t>Regieprestaties (onvoorzien)</w:t>
            </w:r>
          </w:p>
          <w:p w14:paraId="095A707E" w14:textId="77777777" w:rsidR="00AA2BE3" w:rsidRPr="00AA2BE3" w:rsidRDefault="00AA2BE3" w:rsidP="004E3EF9">
            <w:pPr>
              <w:autoSpaceDE w:val="0"/>
              <w:autoSpaceDN w:val="0"/>
              <w:adjustRightInd w:val="0"/>
              <w:spacing w:line="240" w:lineRule="atLeast"/>
              <w:rPr>
                <w:rFonts w:cs="Arial"/>
                <w:i/>
                <w:iCs/>
              </w:rPr>
            </w:pPr>
            <w:r w:rsidRPr="00AA2BE3">
              <w:rPr>
                <w:rFonts w:cs="Arial"/>
                <w:i/>
                <w:iCs/>
              </w:rPr>
              <w:t>De nodige handelingen/studiewerk enzovoort om de saneringswerken te begeleiden zijn vervat in alle andere eenheidsprijzen. Slechts in zeer uitzonderlijke situaties kan er op regie-basis gewerkt worden. De opdrachthouder moet steeds alle werken in regie voor de uitvoering, uitvoerig en uitdrukkelijk motiveren. Voordat ze uitgevoerd worden, moeten deze werken in regie steeds uitdrukkelijk worden goedgekeurd door de opdrachtgever. Indien er geen voorafgaandelijke goedkeuring is, worden deze werken in regie niet vergoed.</w:t>
            </w:r>
          </w:p>
        </w:tc>
      </w:tr>
      <w:tr w:rsidR="00AA2BE3" w:rsidRPr="00AA2BE3" w14:paraId="5EC8EE53" w14:textId="77777777" w:rsidTr="004E3EF9">
        <w:tc>
          <w:tcPr>
            <w:tcW w:w="328" w:type="dxa"/>
          </w:tcPr>
          <w:p w14:paraId="5356AECD"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t>5</w:t>
            </w:r>
          </w:p>
        </w:tc>
        <w:tc>
          <w:tcPr>
            <w:tcW w:w="518" w:type="dxa"/>
          </w:tcPr>
          <w:p w14:paraId="3F7CBEB9"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t>4</w:t>
            </w:r>
          </w:p>
        </w:tc>
        <w:tc>
          <w:tcPr>
            <w:tcW w:w="8029" w:type="dxa"/>
          </w:tcPr>
          <w:p w14:paraId="2FAD874A"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t>Spoedtoeslagen</w:t>
            </w:r>
          </w:p>
          <w:p w14:paraId="2F2BF1AF" w14:textId="77777777" w:rsidR="00AA2BE3" w:rsidRPr="00AA2BE3" w:rsidRDefault="00AA2BE3" w:rsidP="004E3EF9">
            <w:pPr>
              <w:autoSpaceDE w:val="0"/>
              <w:autoSpaceDN w:val="0"/>
              <w:adjustRightInd w:val="0"/>
              <w:spacing w:line="240" w:lineRule="atLeast"/>
              <w:rPr>
                <w:rFonts w:cs="Arial"/>
                <w:i/>
                <w:iCs/>
              </w:rPr>
            </w:pPr>
            <w:r w:rsidRPr="00AA2BE3">
              <w:rPr>
                <w:rFonts w:cs="Arial"/>
                <w:i/>
                <w:iCs/>
              </w:rPr>
              <w:t>In voorkomend geval dat spoed analyse nodig is, worden zij berekend als % toeslag op de analysekost:</w:t>
            </w:r>
          </w:p>
          <w:p w14:paraId="43E38B35"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iCs/>
              </w:rPr>
            </w:pPr>
            <w:proofErr w:type="spellStart"/>
            <w:r w:rsidRPr="00AA2BE3">
              <w:rPr>
                <w:rFonts w:cs="Arial"/>
                <w:i/>
                <w:iCs/>
              </w:rPr>
              <w:t>Overnight</w:t>
            </w:r>
            <w:proofErr w:type="spellEnd"/>
            <w:r w:rsidRPr="00AA2BE3">
              <w:rPr>
                <w:rFonts w:cs="Arial"/>
                <w:i/>
                <w:iCs/>
              </w:rPr>
              <w:t>: 100%</w:t>
            </w:r>
          </w:p>
          <w:p w14:paraId="0B6058C8"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iCs/>
              </w:rPr>
            </w:pPr>
            <w:r w:rsidRPr="00AA2BE3">
              <w:rPr>
                <w:rFonts w:cs="Arial"/>
                <w:i/>
                <w:iCs/>
              </w:rPr>
              <w:lastRenderedPageBreak/>
              <w:t>24u: 35%</w:t>
            </w:r>
          </w:p>
          <w:p w14:paraId="0A3AB30C"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iCs/>
              </w:rPr>
            </w:pPr>
            <w:r w:rsidRPr="00AA2BE3">
              <w:rPr>
                <w:rFonts w:cs="Arial"/>
                <w:i/>
                <w:iCs/>
              </w:rPr>
              <w:t>48u: 20%</w:t>
            </w:r>
          </w:p>
          <w:p w14:paraId="08F3844B" w14:textId="77777777" w:rsidR="00AA2BE3" w:rsidRPr="00AA2BE3" w:rsidRDefault="00AA2BE3" w:rsidP="00AA2BE3">
            <w:pPr>
              <w:pStyle w:val="Lijstalinea"/>
              <w:numPr>
                <w:ilvl w:val="0"/>
                <w:numId w:val="17"/>
              </w:numPr>
              <w:autoSpaceDE w:val="0"/>
              <w:autoSpaceDN w:val="0"/>
              <w:adjustRightInd w:val="0"/>
              <w:spacing w:before="0" w:line="240" w:lineRule="atLeast"/>
              <w:rPr>
                <w:rFonts w:cs="Arial"/>
                <w:i/>
                <w:iCs/>
              </w:rPr>
            </w:pPr>
            <w:r w:rsidRPr="00AA2BE3">
              <w:rPr>
                <w:rFonts w:cs="Arial"/>
                <w:i/>
                <w:iCs/>
              </w:rPr>
              <w:t>72u: 10%</w:t>
            </w:r>
          </w:p>
          <w:p w14:paraId="0126D5D1" w14:textId="77777777" w:rsidR="00AA2BE3" w:rsidRPr="00AA2BE3" w:rsidRDefault="00AA2BE3" w:rsidP="004E3EF9">
            <w:pPr>
              <w:autoSpaceDE w:val="0"/>
              <w:autoSpaceDN w:val="0"/>
              <w:adjustRightInd w:val="0"/>
              <w:spacing w:line="240" w:lineRule="atLeast"/>
              <w:rPr>
                <w:rFonts w:cs="Arial"/>
                <w:i/>
                <w:iCs/>
              </w:rPr>
            </w:pPr>
            <w:r w:rsidRPr="00AA2BE3">
              <w:rPr>
                <w:rFonts w:cs="Arial"/>
                <w:i/>
                <w:iCs/>
              </w:rPr>
              <w:t>De maximale analysetermijn bedraagt steeds 5 dagen</w:t>
            </w:r>
          </w:p>
          <w:p w14:paraId="49E5589D" w14:textId="77777777" w:rsidR="00AA2BE3" w:rsidRPr="00AA2BE3" w:rsidRDefault="00AA2BE3" w:rsidP="004E3EF9">
            <w:pPr>
              <w:autoSpaceDE w:val="0"/>
              <w:autoSpaceDN w:val="0"/>
              <w:adjustRightInd w:val="0"/>
              <w:spacing w:line="240" w:lineRule="atLeast"/>
              <w:rPr>
                <w:rFonts w:cs="Arial"/>
                <w:i/>
                <w:iCs/>
              </w:rPr>
            </w:pPr>
            <w:r w:rsidRPr="00AA2BE3">
              <w:rPr>
                <w:rFonts w:cs="Arial"/>
                <w:i/>
                <w:iCs/>
              </w:rPr>
              <w:t>Het laboratorium geeft aan wat de hoogste spoed bedraagt voor een specifieke analyse.</w:t>
            </w:r>
          </w:p>
          <w:p w14:paraId="7E8566E2" w14:textId="77777777" w:rsidR="00AA2BE3" w:rsidRPr="00AA2BE3" w:rsidRDefault="00AA2BE3" w:rsidP="004E3EF9">
            <w:pPr>
              <w:autoSpaceDE w:val="0"/>
              <w:autoSpaceDN w:val="0"/>
              <w:adjustRightInd w:val="0"/>
              <w:spacing w:line="240" w:lineRule="atLeast"/>
              <w:rPr>
                <w:rFonts w:cs="Arial"/>
                <w:i/>
                <w:iCs/>
              </w:rPr>
            </w:pPr>
            <w:proofErr w:type="spellStart"/>
            <w:r w:rsidRPr="00AA2BE3">
              <w:rPr>
                <w:rFonts w:cs="Arial"/>
                <w:i/>
                <w:iCs/>
              </w:rPr>
              <w:t>Overnight</w:t>
            </w:r>
            <w:proofErr w:type="spellEnd"/>
            <w:r w:rsidRPr="00AA2BE3">
              <w:rPr>
                <w:rFonts w:cs="Arial"/>
                <w:i/>
                <w:iCs/>
              </w:rPr>
              <w:t xml:space="preserve"> spoed is minimaal mogelijk voor volgende parameters: Minerale Olie, BTEXN, </w:t>
            </w:r>
            <w:proofErr w:type="spellStart"/>
            <w:r w:rsidRPr="00AA2BE3">
              <w:rPr>
                <w:rFonts w:cs="Arial"/>
                <w:i/>
                <w:iCs/>
              </w:rPr>
              <w:t>VOCl</w:t>
            </w:r>
            <w:proofErr w:type="spellEnd"/>
            <w:r w:rsidRPr="00AA2BE3">
              <w:rPr>
                <w:rFonts w:cs="Arial"/>
                <w:i/>
                <w:iCs/>
              </w:rPr>
              <w:t>.</w:t>
            </w:r>
          </w:p>
        </w:tc>
      </w:tr>
      <w:tr w:rsidR="00AA2BE3" w:rsidRPr="00AA2BE3" w14:paraId="25F445D9" w14:textId="77777777" w:rsidTr="004E3EF9">
        <w:tc>
          <w:tcPr>
            <w:tcW w:w="328" w:type="dxa"/>
          </w:tcPr>
          <w:p w14:paraId="5D6BDAAA"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lastRenderedPageBreak/>
              <w:t>5</w:t>
            </w:r>
          </w:p>
        </w:tc>
        <w:tc>
          <w:tcPr>
            <w:tcW w:w="518" w:type="dxa"/>
          </w:tcPr>
          <w:p w14:paraId="0DB096E9" w14:textId="77777777" w:rsidR="00AA2BE3" w:rsidRPr="00AA2BE3" w:rsidRDefault="00AA2BE3" w:rsidP="004E3EF9">
            <w:pPr>
              <w:autoSpaceDE w:val="0"/>
              <w:autoSpaceDN w:val="0"/>
              <w:adjustRightInd w:val="0"/>
              <w:spacing w:line="240" w:lineRule="atLeast"/>
              <w:rPr>
                <w:rFonts w:cs="Arial"/>
                <w:b/>
                <w:bCs/>
              </w:rPr>
            </w:pPr>
            <w:r w:rsidRPr="00AA2BE3">
              <w:rPr>
                <w:rFonts w:cs="Arial"/>
                <w:b/>
                <w:bCs/>
              </w:rPr>
              <w:t>5</w:t>
            </w:r>
          </w:p>
        </w:tc>
        <w:tc>
          <w:tcPr>
            <w:tcW w:w="8029" w:type="dxa"/>
          </w:tcPr>
          <w:p w14:paraId="4A9A1261" w14:textId="77777777" w:rsidR="00AA2BE3" w:rsidRPr="00AA2BE3" w:rsidRDefault="00AA2BE3" w:rsidP="004E3EF9">
            <w:pPr>
              <w:autoSpaceDE w:val="0"/>
              <w:autoSpaceDN w:val="0"/>
              <w:adjustRightInd w:val="0"/>
              <w:spacing w:line="240" w:lineRule="atLeast"/>
              <w:rPr>
                <w:rFonts w:cs="Arial"/>
              </w:rPr>
            </w:pPr>
            <w:r w:rsidRPr="00AA2BE3">
              <w:rPr>
                <w:rFonts w:cs="Arial"/>
                <w:b/>
                <w:bCs/>
              </w:rPr>
              <w:t>Post tegen terugbetaling: dossierstukken en inname openbaar domein/parkeerverboden</w:t>
            </w:r>
            <w:r w:rsidRPr="00AA2BE3">
              <w:rPr>
                <w:rFonts w:cs="Arial"/>
              </w:rPr>
              <w:t>;</w:t>
            </w:r>
          </w:p>
          <w:p w14:paraId="13BFF3C0" w14:textId="77777777" w:rsidR="00AA2BE3" w:rsidRPr="00AA2BE3" w:rsidRDefault="00AA2BE3" w:rsidP="004E3EF9">
            <w:pPr>
              <w:autoSpaceDE w:val="0"/>
              <w:autoSpaceDN w:val="0"/>
              <w:adjustRightInd w:val="0"/>
              <w:spacing w:line="240" w:lineRule="atLeast"/>
              <w:rPr>
                <w:rFonts w:cs="Arial"/>
                <w:i/>
              </w:rPr>
            </w:pPr>
            <w:r w:rsidRPr="00AA2BE3">
              <w:rPr>
                <w:rFonts w:cs="Arial"/>
                <w:i/>
              </w:rPr>
              <w:t>De kostprijs voor het aanvragen van dossierstukken wordt hier verrekend (+15% onkosten en winst).</w:t>
            </w:r>
          </w:p>
          <w:p w14:paraId="45F6BE6D" w14:textId="77777777" w:rsidR="00AA2BE3" w:rsidRPr="00AA2BE3" w:rsidRDefault="00AA2BE3" w:rsidP="004E3EF9">
            <w:pPr>
              <w:autoSpaceDE w:val="0"/>
              <w:autoSpaceDN w:val="0"/>
              <w:adjustRightInd w:val="0"/>
              <w:spacing w:line="240" w:lineRule="atLeast"/>
              <w:rPr>
                <w:rFonts w:cs="Arial"/>
                <w:b/>
                <w:bCs/>
              </w:rPr>
            </w:pPr>
            <w:r w:rsidRPr="00AA2BE3">
              <w:rPr>
                <w:rFonts w:cs="Arial"/>
                <w:i/>
              </w:rPr>
              <w:t>Er wordt eerst de goedkeuring van de opdrachtgever bekomen, alvorens de kosten worden gemaakt. Bedoeld voor kadasterstukken, luchtfoto’s, aanvragen voor het werken op openbaar domein en parkeerverboden.</w:t>
            </w:r>
          </w:p>
        </w:tc>
      </w:tr>
    </w:tbl>
    <w:p w14:paraId="41368330" w14:textId="77777777" w:rsidR="002B71E6" w:rsidRDefault="002B71E6" w:rsidP="001D7EEC">
      <w:pPr>
        <w:pStyle w:val="Kop1"/>
      </w:pPr>
      <w:bookmarkStart w:id="145" w:name="_Toc233214443"/>
      <w:r>
        <w:lastRenderedPageBreak/>
        <w:t>Bijlagen</w:t>
      </w:r>
      <w:bookmarkEnd w:id="145"/>
    </w:p>
    <w:p w14:paraId="5615DE9A" w14:textId="671BA22A" w:rsidR="00FE062E" w:rsidRPr="002B65CE" w:rsidRDefault="00FE062E" w:rsidP="002B65CE">
      <w:pPr>
        <w:ind w:left="1418" w:hanging="1418"/>
        <w:jc w:val="both"/>
        <w:rPr>
          <w:iCs/>
          <w:lang w:val="nl-NL"/>
        </w:rPr>
      </w:pPr>
      <w:r w:rsidRPr="002B65CE">
        <w:rPr>
          <w:iCs/>
          <w:lang w:val="nl-NL"/>
        </w:rPr>
        <w:t xml:space="preserve">Bijlage </w:t>
      </w:r>
      <w:r w:rsidRPr="002B65CE">
        <w:rPr>
          <w:iCs/>
          <w:lang w:val="nl-NL"/>
        </w:rPr>
        <w:fldChar w:fldCharType="begin"/>
      </w:r>
      <w:r w:rsidRPr="002B65CE">
        <w:rPr>
          <w:iCs/>
          <w:lang w:val="nl-NL"/>
        </w:rPr>
        <w:instrText xml:space="preserve"> SEQ Bijlage \* ARABIC </w:instrText>
      </w:r>
      <w:r w:rsidRPr="002B65CE">
        <w:rPr>
          <w:iCs/>
          <w:lang w:val="nl-NL"/>
        </w:rPr>
        <w:fldChar w:fldCharType="separate"/>
      </w:r>
      <w:r w:rsidR="002B65CE">
        <w:rPr>
          <w:iCs/>
          <w:lang w:val="nl-NL"/>
        </w:rPr>
        <w:t>1</w:t>
      </w:r>
      <w:r w:rsidRPr="002B65CE">
        <w:rPr>
          <w:iCs/>
          <w:lang w:val="nl-NL"/>
        </w:rPr>
        <w:fldChar w:fldCharType="end"/>
      </w:r>
      <w:r w:rsidR="002B65CE" w:rsidRPr="002B65CE">
        <w:rPr>
          <w:iCs/>
          <w:lang w:val="nl-NL"/>
        </w:rPr>
        <w:tab/>
        <w:t>Het model van offerteformulier</w:t>
      </w:r>
    </w:p>
    <w:p w14:paraId="51003FBB" w14:textId="3BD27A9E" w:rsidR="002B65CE" w:rsidRDefault="002B65CE" w:rsidP="002B65CE">
      <w:pPr>
        <w:ind w:left="1418" w:hanging="1418"/>
        <w:jc w:val="both"/>
        <w:rPr>
          <w:iCs/>
          <w:lang w:val="nl-NL"/>
        </w:rPr>
      </w:pPr>
      <w:r w:rsidRPr="002B65CE">
        <w:rPr>
          <w:iCs/>
          <w:lang w:val="nl-NL"/>
        </w:rPr>
        <w:t xml:space="preserve">Bijlage </w:t>
      </w:r>
      <w:r w:rsidR="00721F5F">
        <w:rPr>
          <w:iCs/>
          <w:lang w:val="nl-NL"/>
        </w:rPr>
        <w:t>2</w:t>
      </w:r>
      <w:r>
        <w:rPr>
          <w:iCs/>
          <w:lang w:val="nl-NL"/>
        </w:rPr>
        <w:tab/>
        <w:t>De bijhorende inventaris</w:t>
      </w:r>
    </w:p>
    <w:p w14:paraId="170A510C" w14:textId="040BC0AB" w:rsidR="002B65CE" w:rsidRPr="002B65CE" w:rsidRDefault="002B65CE" w:rsidP="002B65CE">
      <w:pPr>
        <w:ind w:left="1418" w:hanging="1418"/>
        <w:jc w:val="both"/>
        <w:rPr>
          <w:iCs/>
          <w:lang w:val="nl-NL"/>
        </w:rPr>
      </w:pPr>
      <w:r w:rsidRPr="002B65CE">
        <w:rPr>
          <w:iCs/>
          <w:lang w:val="nl-NL"/>
        </w:rPr>
        <w:t xml:space="preserve">Bijlage </w:t>
      </w:r>
      <w:r w:rsidR="00721F5F">
        <w:rPr>
          <w:iCs/>
          <w:lang w:val="nl-NL"/>
        </w:rPr>
        <w:t>3</w:t>
      </w:r>
      <w:r>
        <w:rPr>
          <w:iCs/>
          <w:lang w:val="nl-NL"/>
        </w:rPr>
        <w:tab/>
      </w:r>
      <w:r w:rsidRPr="002B65CE">
        <w:rPr>
          <w:iCs/>
          <w:lang w:val="nl-NL"/>
        </w:rPr>
        <w:t xml:space="preserve">Het beschrijvend bodemonderzoek, opgesteld door </w:t>
      </w:r>
      <w:proofErr w:type="spellStart"/>
      <w:r w:rsidRPr="002B65CE">
        <w:rPr>
          <w:iCs/>
          <w:lang w:val="nl-NL"/>
        </w:rPr>
        <w:t>Emelia</w:t>
      </w:r>
      <w:proofErr w:type="spellEnd"/>
      <w:r w:rsidRPr="002B65CE">
        <w:rPr>
          <w:iCs/>
          <w:lang w:val="nl-NL"/>
        </w:rPr>
        <w:t xml:space="preserve"> nv, met als titel ‘Beschrijvend bodemonderzoek – Voormalige Brandweerpost Zuid Gent – Derbystraat 1+ te 9051 Gent’, onder OVAM-dossiernummer 96659</w:t>
      </w:r>
    </w:p>
    <w:p w14:paraId="62681060" w14:textId="7713F8CB" w:rsidR="00FE062E" w:rsidRPr="00B03F62" w:rsidRDefault="002B65CE" w:rsidP="002B65CE">
      <w:pPr>
        <w:ind w:left="1418" w:hanging="1418"/>
        <w:jc w:val="both"/>
        <w:rPr>
          <w:lang w:val="nl-NL"/>
        </w:rPr>
      </w:pPr>
      <w:r w:rsidRPr="002B65CE">
        <w:rPr>
          <w:iCs/>
          <w:lang w:val="nl-NL"/>
        </w:rPr>
        <w:t xml:space="preserve">Bijlage </w:t>
      </w:r>
      <w:r w:rsidR="00721F5F">
        <w:rPr>
          <w:iCs/>
          <w:lang w:val="nl-NL"/>
        </w:rPr>
        <w:t>4</w:t>
      </w:r>
      <w:r>
        <w:rPr>
          <w:iCs/>
          <w:lang w:val="nl-NL"/>
        </w:rPr>
        <w:tab/>
      </w:r>
      <w:r>
        <w:t>Aanmaning OVAM tot opmaak BSP op site</w:t>
      </w:r>
    </w:p>
    <w:sectPr w:rsidR="00FE062E" w:rsidRPr="00B03F62">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E0D44" w14:textId="77777777" w:rsidR="009E4C96" w:rsidRDefault="009E4C96" w:rsidP="000E62C8">
      <w:pPr>
        <w:spacing w:before="0" w:line="240" w:lineRule="auto"/>
      </w:pPr>
      <w:r>
        <w:separator/>
      </w:r>
    </w:p>
  </w:endnote>
  <w:endnote w:type="continuationSeparator" w:id="0">
    <w:p w14:paraId="3D5E250F" w14:textId="77777777" w:rsidR="009E4C96" w:rsidRDefault="009E4C96" w:rsidP="000E62C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landers Art Serif">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Lexend Deca">
    <w:altName w:val="Calibri"/>
    <w:panose1 w:val="00000000000000000000"/>
    <w:charset w:val="00"/>
    <w:family w:val="auto"/>
    <w:pitch w:val="variable"/>
    <w:sig w:usb0="A00000FF" w:usb1="4000205B" w:usb2="00000000" w:usb3="00000000" w:csb0="00000193" w:csb1="00000000"/>
  </w:font>
  <w:font w:name="Lexend Deca Light">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2E99E" w14:textId="77777777" w:rsidR="00875F95" w:rsidRDefault="00875F95" w:rsidP="00804BD1">
    <w:pPr>
      <w:tabs>
        <w:tab w:val="right" w:pos="9070"/>
      </w:tabs>
      <w:overflowPunct w:val="0"/>
      <w:autoSpaceDE w:val="0"/>
      <w:autoSpaceDN w:val="0"/>
      <w:adjustRightInd w:val="0"/>
      <w:spacing w:before="0" w:line="240" w:lineRule="auto"/>
      <w:textAlignment w:val="baseline"/>
      <w:rPr>
        <w:rFonts w:ascii="Lexend Deca" w:eastAsia="Lexend Deca Light" w:hAnsi="Lexend Deca" w:cs="Arial"/>
        <w:b/>
        <w:bCs/>
        <w:noProof/>
        <w:kern w:val="0"/>
        <w:sz w:val="16"/>
        <w:szCs w:val="16"/>
      </w:rPr>
    </w:pPr>
  </w:p>
  <w:p w14:paraId="2E59262B" w14:textId="77777777" w:rsidR="00804BD1" w:rsidRPr="00804BD1" w:rsidRDefault="007954C5" w:rsidP="00804BD1">
    <w:pPr>
      <w:tabs>
        <w:tab w:val="right" w:pos="9070"/>
      </w:tabs>
      <w:overflowPunct w:val="0"/>
      <w:autoSpaceDE w:val="0"/>
      <w:autoSpaceDN w:val="0"/>
      <w:adjustRightInd w:val="0"/>
      <w:spacing w:before="0" w:line="240" w:lineRule="auto"/>
      <w:textAlignment w:val="baseline"/>
      <w:rPr>
        <w:rFonts w:ascii="Lexend Deca" w:eastAsia="Lexend Deca Light" w:hAnsi="Lexend Deca" w:cs="Arial"/>
        <w:b/>
        <w:bCs/>
        <w:noProof/>
        <w:kern w:val="0"/>
        <w:sz w:val="16"/>
        <w:szCs w:val="16"/>
      </w:rPr>
    </w:pPr>
    <w:r>
      <w:rPr>
        <w:noProof/>
      </w:rPr>
      <mc:AlternateContent>
        <mc:Choice Requires="wps">
          <w:drawing>
            <wp:anchor distT="0" distB="0" distL="114300" distR="114300" simplePos="0" relativeHeight="251659776" behindDoc="0" locked="0" layoutInCell="1" allowOverlap="1" wp14:anchorId="5BD5A6A4" wp14:editId="2E66B74C">
              <wp:simplePos x="0" y="0"/>
              <wp:positionH relativeFrom="column">
                <wp:posOffset>5588000</wp:posOffset>
              </wp:positionH>
              <wp:positionV relativeFrom="page">
                <wp:posOffset>9631680</wp:posOffset>
              </wp:positionV>
              <wp:extent cx="846455" cy="827405"/>
              <wp:effectExtent l="0" t="0" r="0" b="0"/>
              <wp:wrapNone/>
              <wp:docPr id="786277061" name="Vrije vorm: vorm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46455" cy="827405"/>
                      </a:xfrm>
                      <a:custGeom>
                        <a:avLst/>
                        <a:gdLst>
                          <a:gd name="connsiteX0" fmla="*/ 964430 w 964430"/>
                          <a:gd name="connsiteY0" fmla="*/ 470962 h 942875"/>
                          <a:gd name="connsiteX1" fmla="*/ 481739 w 964430"/>
                          <a:gd name="connsiteY1" fmla="*/ 0 h 942875"/>
                          <a:gd name="connsiteX2" fmla="*/ 346547 w 964430"/>
                          <a:gd name="connsiteY2" fmla="*/ 16174 h 942875"/>
                          <a:gd name="connsiteX3" fmla="*/ 346547 w 964430"/>
                          <a:gd name="connsiteY3" fmla="*/ 186482 h 942875"/>
                          <a:gd name="connsiteX4" fmla="*/ 482691 w 964430"/>
                          <a:gd name="connsiteY4" fmla="*/ 159842 h 942875"/>
                          <a:gd name="connsiteX5" fmla="*/ 791156 w 964430"/>
                          <a:gd name="connsiteY5" fmla="*/ 471913 h 942875"/>
                          <a:gd name="connsiteX6" fmla="*/ 482691 w 964430"/>
                          <a:gd name="connsiteY6" fmla="*/ 783985 h 942875"/>
                          <a:gd name="connsiteX7" fmla="*/ 174226 w 964430"/>
                          <a:gd name="connsiteY7" fmla="*/ 471913 h 942875"/>
                          <a:gd name="connsiteX8" fmla="*/ 192315 w 964430"/>
                          <a:gd name="connsiteY8" fmla="*/ 358692 h 942875"/>
                          <a:gd name="connsiteX9" fmla="*/ 12377 w 964430"/>
                          <a:gd name="connsiteY9" fmla="*/ 358692 h 942875"/>
                          <a:gd name="connsiteX10" fmla="*/ 0 w 964430"/>
                          <a:gd name="connsiteY10" fmla="*/ 471913 h 942875"/>
                          <a:gd name="connsiteX11" fmla="*/ 482691 w 964430"/>
                          <a:gd name="connsiteY11" fmla="*/ 942875 h 942875"/>
                          <a:gd name="connsiteX12" fmla="*/ 964430 w 964430"/>
                          <a:gd name="connsiteY12" fmla="*/ 470962 h 942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64430" h="942875">
                            <a:moveTo>
                              <a:pt x="964430" y="470962"/>
                            </a:moveTo>
                            <a:cubicBezTo>
                              <a:pt x="964430" y="198851"/>
                              <a:pt x="764499" y="0"/>
                              <a:pt x="481739" y="0"/>
                            </a:cubicBezTo>
                            <a:cubicBezTo>
                              <a:pt x="434136" y="0"/>
                              <a:pt x="389390" y="5709"/>
                              <a:pt x="346547" y="16174"/>
                            </a:cubicBezTo>
                            <a:lnTo>
                              <a:pt x="346547" y="186482"/>
                            </a:lnTo>
                            <a:cubicBezTo>
                              <a:pt x="387486" y="169356"/>
                              <a:pt x="432232" y="159842"/>
                              <a:pt x="482691" y="159842"/>
                            </a:cubicBezTo>
                            <a:cubicBezTo>
                              <a:pt x="667389" y="159842"/>
                              <a:pt x="791156" y="290189"/>
                              <a:pt x="791156" y="471913"/>
                            </a:cubicBezTo>
                            <a:cubicBezTo>
                              <a:pt x="791156" y="653638"/>
                              <a:pt x="667389" y="783985"/>
                              <a:pt x="482691" y="783985"/>
                            </a:cubicBezTo>
                            <a:cubicBezTo>
                              <a:pt x="297993" y="783985"/>
                              <a:pt x="174226" y="653638"/>
                              <a:pt x="174226" y="471913"/>
                            </a:cubicBezTo>
                            <a:cubicBezTo>
                              <a:pt x="174226" y="431002"/>
                              <a:pt x="180890" y="392944"/>
                              <a:pt x="192315" y="358692"/>
                            </a:cubicBezTo>
                            <a:lnTo>
                              <a:pt x="12377" y="358692"/>
                            </a:lnTo>
                            <a:cubicBezTo>
                              <a:pt x="4760" y="394847"/>
                              <a:pt x="0" y="432904"/>
                              <a:pt x="0" y="471913"/>
                            </a:cubicBezTo>
                            <a:cubicBezTo>
                              <a:pt x="0" y="744025"/>
                              <a:pt x="199931" y="942875"/>
                              <a:pt x="482691" y="942875"/>
                            </a:cubicBezTo>
                            <a:cubicBezTo>
                              <a:pt x="765451" y="942875"/>
                              <a:pt x="964430" y="743073"/>
                              <a:pt x="964430" y="470962"/>
                            </a:cubicBezTo>
                          </a:path>
                        </a:pathLst>
                      </a:custGeom>
                      <a:solidFill>
                        <a:srgbClr val="F52654"/>
                      </a:solidFill>
                      <a:ln w="9512"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E98439B" id="Vrije vorm: vorm 4" o:spid="_x0000_s1026" style="position:absolute;margin-left:440pt;margin-top:758.4pt;width:66.65pt;height:65.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964430,9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" path="m964430,470962c964430,198851,764499,,481739,,434136,,389390,5709,346547,16174r,170308c387486,169356,432232,159842,482691,159842v184698,,308465,130347,308465,312071c791156,653638,667389,783985,482691,783985v-184698,,-308465,-130347,-308465,-312072c174226,431002,180890,392944,192315,358692r-179938,c4760,394847,,432904,,471913,,744025,199931,942875,482691,942875v282760,,481739,-199802,481739,-471913e" fillcolor="#f52654" stroked="f" strokeweight=".26422mm">
              <v:stroke joinstyle="miter"/>
              <v:path arrowok="t" o:connecttype="custom" o:connectlocs="846455,413285;422810,0;304155,14193;304155,163644;423645,140267;694377,414120;423645,687974;152914,414120;168790,314764;10863,314764;0,414120;423645,827405;846455,413285" o:connectangles="0,0,0,0,0,0,0,0,0,0,0,0,0"/>
              <o:lock v:ext="edit" aspectratio="t"/>
              <w10:wrap anchory="page"/>
            </v:shape>
          </w:pict>
        </mc:Fallback>
      </mc:AlternateContent>
    </w:r>
    <w:r w:rsidR="00804BD1" w:rsidRPr="00804BD1">
      <w:rPr>
        <w:rFonts w:ascii="Lexend Deca" w:eastAsia="Lexend Deca Light" w:hAnsi="Lexend Deca" w:cs="Arial"/>
        <w:b/>
        <w:bCs/>
        <w:noProof/>
        <w:kern w:val="0"/>
        <w:sz w:val="16"/>
        <w:szCs w:val="16"/>
      </w:rPr>
      <w:tab/>
    </w:r>
  </w:p>
  <w:p w14:paraId="2D1A1C4F" w14:textId="77777777" w:rsidR="00804BD1" w:rsidRPr="00804BD1" w:rsidRDefault="00804BD1" w:rsidP="0055117F">
    <w:pPr>
      <w:pStyle w:val="Voettekst"/>
      <w:framePr w:wrap="none" w:vAnchor="text" w:hAnchor="page" w:x="10231" w:y="76"/>
      <w:rPr>
        <w:rStyle w:val="Paginanummer"/>
        <w:sz w:val="16"/>
        <w:szCs w:val="16"/>
      </w:rPr>
    </w:pPr>
    <w:r w:rsidRPr="00804BD1">
      <w:rPr>
        <w:rStyle w:val="Paginanummer"/>
      </w:rPr>
      <w:fldChar w:fldCharType="begin"/>
    </w:r>
    <w:r w:rsidRPr="00804BD1">
      <w:rPr>
        <w:rStyle w:val="Paginanummer"/>
      </w:rPr>
      <w:instrText xml:space="preserve"> PAGE </w:instrText>
    </w:r>
    <w:r w:rsidRPr="00804BD1">
      <w:rPr>
        <w:rStyle w:val="Paginanummer"/>
      </w:rPr>
      <w:fldChar w:fldCharType="separate"/>
    </w:r>
    <w:r w:rsidRPr="00804BD1">
      <w:rPr>
        <w:rStyle w:val="Paginanummer"/>
      </w:rPr>
      <w:t>6</w:t>
    </w:r>
    <w:r w:rsidRPr="00804BD1">
      <w:rPr>
        <w:rStyle w:val="Paginanummer"/>
      </w:rPr>
      <w:fldChar w:fldCharType="end"/>
    </w:r>
  </w:p>
  <w:tbl>
    <w:tblPr>
      <w:tblW w:w="0" w:type="auto"/>
      <w:tblCellMar>
        <w:left w:w="0" w:type="dxa"/>
        <w:right w:w="0" w:type="dxa"/>
      </w:tblCellMar>
      <w:tblLook w:val="04A0" w:firstRow="1" w:lastRow="0" w:firstColumn="1" w:lastColumn="0" w:noHBand="0" w:noVBand="1"/>
    </w:tblPr>
    <w:tblGrid>
      <w:gridCol w:w="4390"/>
      <w:gridCol w:w="1559"/>
      <w:gridCol w:w="1716"/>
    </w:tblGrid>
    <w:tr w:rsidR="00804BD1" w:rsidRPr="0076432D" w14:paraId="68818A0E" w14:textId="77777777" w:rsidTr="0076432D">
      <w:trPr>
        <w:trHeight w:val="283"/>
      </w:trPr>
      <w:tc>
        <w:tcPr>
          <w:tcW w:w="4390" w:type="dxa"/>
          <w:vAlign w:val="bottom"/>
        </w:tcPr>
        <w:p w14:paraId="5DBCD0A0" w14:textId="77777777" w:rsidR="00804BD1" w:rsidRPr="0076432D" w:rsidRDefault="007954C5" w:rsidP="0076432D">
          <w:pPr>
            <w:tabs>
              <w:tab w:val="center" w:pos="4536"/>
              <w:tab w:val="right" w:pos="9072"/>
            </w:tabs>
            <w:overflowPunct w:val="0"/>
            <w:autoSpaceDE w:val="0"/>
            <w:autoSpaceDN w:val="0"/>
            <w:adjustRightInd w:val="0"/>
            <w:spacing w:before="0" w:line="240" w:lineRule="auto"/>
            <w:textAlignment w:val="baseline"/>
            <w:rPr>
              <w:rFonts w:eastAsia="Lexend Deca Light" w:cs="Arial"/>
              <w:noProof/>
              <w:kern w:val="0"/>
              <w:sz w:val="16"/>
              <w:szCs w:val="16"/>
            </w:rPr>
          </w:pPr>
          <w:r w:rsidRPr="0076432D">
            <w:rPr>
              <w:rFonts w:eastAsia="Lexend Deca Light" w:cs="Arial"/>
              <w:noProof/>
              <w:kern w:val="0"/>
              <w:sz w:val="16"/>
              <w:szCs w:val="16"/>
            </w:rPr>
            <w:drawing>
              <wp:inline distT="0" distB="0" distL="0" distR="0" wp14:anchorId="3592B0A8" wp14:editId="578FF2E6">
                <wp:extent cx="67891" cy="67891"/>
                <wp:effectExtent l="0" t="0" r="0" b="0"/>
                <wp:docPr id="3" name="Graphic 71914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952851" name="Graphic 1417952851"/>
                        <pic:cNvPicPr/>
                      </pic:nvPicPr>
                      <pic:blipFill>
                        <a:blip r:embed="rId1"/>
                        <a:stretch>
                          <a:fillRect/>
                        </a:stretch>
                      </pic:blipFill>
                      <pic:spPr>
                        <a:xfrm>
                          <a:off x="0" y="0"/>
                          <a:ext cx="67310" cy="67310"/>
                        </a:xfrm>
                        <a:prstGeom prst="rect">
                          <a:avLst/>
                        </a:prstGeom>
                      </pic:spPr>
                    </pic:pic>
                  </a:graphicData>
                </a:graphic>
              </wp:inline>
            </w:drawing>
          </w:r>
          <w:r w:rsidR="00804BD1" w:rsidRPr="0076432D">
            <w:rPr>
              <w:rFonts w:eastAsia="Lexend Deca Light" w:cs="Arial"/>
              <w:bCs/>
              <w:noProof/>
              <w:kern w:val="0"/>
              <w:sz w:val="16"/>
              <w:szCs w:val="16"/>
            </w:rPr>
            <w:t xml:space="preserve"> Voldersstraat 1, 9000 Gent     BTW BE0367.300.594</w:t>
          </w:r>
        </w:p>
      </w:tc>
      <w:tc>
        <w:tcPr>
          <w:tcW w:w="1559" w:type="dxa"/>
          <w:vAlign w:val="bottom"/>
        </w:tcPr>
        <w:p w14:paraId="2F9C605E" w14:textId="77777777" w:rsidR="00804BD1" w:rsidRPr="0076432D" w:rsidRDefault="007954C5" w:rsidP="0076432D">
          <w:pPr>
            <w:tabs>
              <w:tab w:val="center" w:pos="4536"/>
              <w:tab w:val="right" w:pos="9072"/>
            </w:tabs>
            <w:overflowPunct w:val="0"/>
            <w:autoSpaceDE w:val="0"/>
            <w:autoSpaceDN w:val="0"/>
            <w:adjustRightInd w:val="0"/>
            <w:spacing w:before="0" w:line="240" w:lineRule="auto"/>
            <w:textAlignment w:val="baseline"/>
            <w:rPr>
              <w:rFonts w:eastAsia="Lexend Deca Light" w:cs="Arial"/>
              <w:noProof/>
              <w:kern w:val="0"/>
              <w:sz w:val="16"/>
              <w:szCs w:val="16"/>
            </w:rPr>
          </w:pPr>
          <w:r w:rsidRPr="0076432D">
            <w:rPr>
              <w:rFonts w:eastAsia="Lexend Deca Light" w:cs="Arial"/>
              <w:noProof/>
              <w:kern w:val="0"/>
              <w:sz w:val="16"/>
              <w:szCs w:val="16"/>
            </w:rPr>
            <w:drawing>
              <wp:inline distT="0" distB="0" distL="0" distR="0" wp14:anchorId="4866418A" wp14:editId="15ED18C3">
                <wp:extent cx="67891" cy="67891"/>
                <wp:effectExtent l="0" t="0" r="0" b="0"/>
                <wp:docPr id="4" name="Graphic 1085126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98411" name="Graphic 642898411"/>
                        <pic:cNvPicPr/>
                      </pic:nvPicPr>
                      <pic:blipFill>
                        <a:blip r:embed="rId2"/>
                        <a:stretch>
                          <a:fillRect/>
                        </a:stretch>
                      </pic:blipFill>
                      <pic:spPr>
                        <a:xfrm>
                          <a:off x="0" y="0"/>
                          <a:ext cx="67310" cy="67310"/>
                        </a:xfrm>
                        <a:prstGeom prst="rect">
                          <a:avLst/>
                        </a:prstGeom>
                      </pic:spPr>
                    </pic:pic>
                  </a:graphicData>
                </a:graphic>
              </wp:inline>
            </w:drawing>
          </w:r>
          <w:r w:rsidR="00804BD1" w:rsidRPr="0076432D">
            <w:rPr>
              <w:rFonts w:eastAsia="Lexend Deca Light" w:cs="Arial"/>
              <w:bCs/>
              <w:noProof/>
              <w:kern w:val="0"/>
              <w:sz w:val="16"/>
              <w:szCs w:val="16"/>
            </w:rPr>
            <w:t xml:space="preserve"> 09 269 69 00</w:t>
          </w:r>
        </w:p>
      </w:tc>
      <w:tc>
        <w:tcPr>
          <w:tcW w:w="1716" w:type="dxa"/>
          <w:vAlign w:val="bottom"/>
        </w:tcPr>
        <w:p w14:paraId="1D29D29D" w14:textId="77777777" w:rsidR="00804BD1" w:rsidRPr="0076432D" w:rsidRDefault="007954C5" w:rsidP="0076432D">
          <w:pPr>
            <w:tabs>
              <w:tab w:val="center" w:pos="4536"/>
              <w:tab w:val="right" w:pos="9072"/>
            </w:tabs>
            <w:overflowPunct w:val="0"/>
            <w:autoSpaceDE w:val="0"/>
            <w:autoSpaceDN w:val="0"/>
            <w:adjustRightInd w:val="0"/>
            <w:spacing w:before="0" w:line="240" w:lineRule="auto"/>
            <w:textAlignment w:val="baseline"/>
            <w:rPr>
              <w:rFonts w:eastAsia="Lexend Deca Light" w:cs="Arial"/>
              <w:noProof/>
              <w:kern w:val="0"/>
              <w:sz w:val="16"/>
              <w:szCs w:val="16"/>
            </w:rPr>
          </w:pPr>
          <w:r w:rsidRPr="0076432D">
            <w:rPr>
              <w:rFonts w:eastAsia="Lexend Deca Light" w:cs="Arial"/>
              <w:noProof/>
              <w:kern w:val="0"/>
              <w:sz w:val="16"/>
              <w:szCs w:val="16"/>
            </w:rPr>
            <w:drawing>
              <wp:inline distT="0" distB="0" distL="0" distR="0" wp14:anchorId="43DBAB36" wp14:editId="5D43FD33">
                <wp:extent cx="67891" cy="67891"/>
                <wp:effectExtent l="0" t="0" r="0" b="0"/>
                <wp:docPr id="5" name="Graphic 74497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37051" name="Graphic 873637051"/>
                        <pic:cNvPicPr/>
                      </pic:nvPicPr>
                      <pic:blipFill>
                        <a:blip r:embed="rId3"/>
                        <a:stretch>
                          <a:fillRect/>
                        </a:stretch>
                      </pic:blipFill>
                      <pic:spPr>
                        <a:xfrm>
                          <a:off x="0" y="0"/>
                          <a:ext cx="67310" cy="67310"/>
                        </a:xfrm>
                        <a:prstGeom prst="rect">
                          <a:avLst/>
                        </a:prstGeom>
                      </pic:spPr>
                    </pic:pic>
                  </a:graphicData>
                </a:graphic>
              </wp:inline>
            </w:drawing>
          </w:r>
          <w:r w:rsidR="00804BD1" w:rsidRPr="0076432D">
            <w:rPr>
              <w:rFonts w:eastAsia="Lexend Deca Light" w:cs="Arial"/>
              <w:bCs/>
              <w:noProof/>
              <w:kern w:val="0"/>
              <w:sz w:val="16"/>
              <w:szCs w:val="16"/>
            </w:rPr>
            <w:t xml:space="preserve"> sogent.be</w:t>
          </w:r>
        </w:p>
      </w:tc>
    </w:tr>
    <w:tr w:rsidR="00804BD1" w:rsidRPr="0076432D" w14:paraId="4F71EAA3" w14:textId="77777777" w:rsidTr="0076432D">
      <w:trPr>
        <w:trHeight w:val="231"/>
      </w:trPr>
      <w:tc>
        <w:tcPr>
          <w:tcW w:w="7665" w:type="dxa"/>
          <w:gridSpan w:val="3"/>
        </w:tcPr>
        <w:p w14:paraId="4C9A1DB1" w14:textId="77777777" w:rsidR="00804BD1" w:rsidRPr="0076432D" w:rsidRDefault="00804BD1" w:rsidP="0076432D">
          <w:pPr>
            <w:tabs>
              <w:tab w:val="center" w:pos="4536"/>
              <w:tab w:val="right" w:pos="9072"/>
            </w:tabs>
            <w:overflowPunct w:val="0"/>
            <w:autoSpaceDE w:val="0"/>
            <w:autoSpaceDN w:val="0"/>
            <w:adjustRightInd w:val="0"/>
            <w:spacing w:before="0" w:line="240" w:lineRule="auto"/>
            <w:textAlignment w:val="baseline"/>
            <w:rPr>
              <w:rFonts w:eastAsia="Lexend Deca Light" w:cs="Arial"/>
              <w:noProof/>
              <w:kern w:val="0"/>
              <w:sz w:val="16"/>
              <w:szCs w:val="16"/>
            </w:rPr>
          </w:pPr>
        </w:p>
      </w:tc>
    </w:tr>
  </w:tbl>
  <w:p w14:paraId="60435929" w14:textId="77777777" w:rsidR="000E62C8" w:rsidRDefault="00804BD1" w:rsidP="00DF17F4">
    <w:r w:rsidRPr="00286E82">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2118" w14:textId="77777777" w:rsidR="000E62C8" w:rsidRDefault="007954C5" w:rsidP="00DF17F4">
    <w:pPr>
      <w:pStyle w:val="Voettekst"/>
    </w:pPr>
    <w:r>
      <w:rPr>
        <w:noProof/>
      </w:rPr>
      <mc:AlternateContent>
        <mc:Choice Requires="wps">
          <w:drawing>
            <wp:anchor distT="0" distB="0" distL="114300" distR="114300" simplePos="0" relativeHeight="251658752" behindDoc="0" locked="0" layoutInCell="1" allowOverlap="1" wp14:anchorId="1E5D08C5" wp14:editId="722623F6">
              <wp:simplePos x="0" y="0"/>
              <wp:positionH relativeFrom="column">
                <wp:posOffset>4869180</wp:posOffset>
              </wp:positionH>
              <wp:positionV relativeFrom="margin">
                <wp:posOffset>3472815</wp:posOffset>
              </wp:positionV>
              <wp:extent cx="2079625" cy="2032635"/>
              <wp:effectExtent l="0" t="0" r="0" b="0"/>
              <wp:wrapNone/>
              <wp:docPr id="636852343" name="Vrije vorm: vorm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79625" cy="2032635"/>
                      </a:xfrm>
                      <a:custGeom>
                        <a:avLst/>
                        <a:gdLst>
                          <a:gd name="connsiteX0" fmla="*/ 964430 w 964430"/>
                          <a:gd name="connsiteY0" fmla="*/ 470962 h 942875"/>
                          <a:gd name="connsiteX1" fmla="*/ 481739 w 964430"/>
                          <a:gd name="connsiteY1" fmla="*/ 0 h 942875"/>
                          <a:gd name="connsiteX2" fmla="*/ 346547 w 964430"/>
                          <a:gd name="connsiteY2" fmla="*/ 16174 h 942875"/>
                          <a:gd name="connsiteX3" fmla="*/ 346547 w 964430"/>
                          <a:gd name="connsiteY3" fmla="*/ 186482 h 942875"/>
                          <a:gd name="connsiteX4" fmla="*/ 482691 w 964430"/>
                          <a:gd name="connsiteY4" fmla="*/ 159842 h 942875"/>
                          <a:gd name="connsiteX5" fmla="*/ 791156 w 964430"/>
                          <a:gd name="connsiteY5" fmla="*/ 471913 h 942875"/>
                          <a:gd name="connsiteX6" fmla="*/ 482691 w 964430"/>
                          <a:gd name="connsiteY6" fmla="*/ 783985 h 942875"/>
                          <a:gd name="connsiteX7" fmla="*/ 174226 w 964430"/>
                          <a:gd name="connsiteY7" fmla="*/ 471913 h 942875"/>
                          <a:gd name="connsiteX8" fmla="*/ 192315 w 964430"/>
                          <a:gd name="connsiteY8" fmla="*/ 358692 h 942875"/>
                          <a:gd name="connsiteX9" fmla="*/ 12377 w 964430"/>
                          <a:gd name="connsiteY9" fmla="*/ 358692 h 942875"/>
                          <a:gd name="connsiteX10" fmla="*/ 0 w 964430"/>
                          <a:gd name="connsiteY10" fmla="*/ 471913 h 942875"/>
                          <a:gd name="connsiteX11" fmla="*/ 482691 w 964430"/>
                          <a:gd name="connsiteY11" fmla="*/ 942875 h 942875"/>
                          <a:gd name="connsiteX12" fmla="*/ 964430 w 964430"/>
                          <a:gd name="connsiteY12" fmla="*/ 470962 h 942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64430" h="942875">
                            <a:moveTo>
                              <a:pt x="964430" y="470962"/>
                            </a:moveTo>
                            <a:cubicBezTo>
                              <a:pt x="964430" y="198851"/>
                              <a:pt x="764499" y="0"/>
                              <a:pt x="481739" y="0"/>
                            </a:cubicBezTo>
                            <a:cubicBezTo>
                              <a:pt x="434136" y="0"/>
                              <a:pt x="389390" y="5709"/>
                              <a:pt x="346547" y="16174"/>
                            </a:cubicBezTo>
                            <a:lnTo>
                              <a:pt x="346547" y="186482"/>
                            </a:lnTo>
                            <a:cubicBezTo>
                              <a:pt x="387486" y="169356"/>
                              <a:pt x="432232" y="159842"/>
                              <a:pt x="482691" y="159842"/>
                            </a:cubicBezTo>
                            <a:cubicBezTo>
                              <a:pt x="667389" y="159842"/>
                              <a:pt x="791156" y="290189"/>
                              <a:pt x="791156" y="471913"/>
                            </a:cubicBezTo>
                            <a:cubicBezTo>
                              <a:pt x="791156" y="653638"/>
                              <a:pt x="667389" y="783985"/>
                              <a:pt x="482691" y="783985"/>
                            </a:cubicBezTo>
                            <a:cubicBezTo>
                              <a:pt x="297993" y="783985"/>
                              <a:pt x="174226" y="653638"/>
                              <a:pt x="174226" y="471913"/>
                            </a:cubicBezTo>
                            <a:cubicBezTo>
                              <a:pt x="174226" y="431002"/>
                              <a:pt x="180890" y="392944"/>
                              <a:pt x="192315" y="358692"/>
                            </a:cubicBezTo>
                            <a:lnTo>
                              <a:pt x="12377" y="358692"/>
                            </a:lnTo>
                            <a:cubicBezTo>
                              <a:pt x="4760" y="394847"/>
                              <a:pt x="0" y="432904"/>
                              <a:pt x="0" y="471913"/>
                            </a:cubicBezTo>
                            <a:cubicBezTo>
                              <a:pt x="0" y="744025"/>
                              <a:pt x="199931" y="942875"/>
                              <a:pt x="482691" y="942875"/>
                            </a:cubicBezTo>
                            <a:cubicBezTo>
                              <a:pt x="765451" y="942875"/>
                              <a:pt x="964430" y="743073"/>
                              <a:pt x="964430" y="470962"/>
                            </a:cubicBezTo>
                          </a:path>
                        </a:pathLst>
                      </a:custGeom>
                      <a:solidFill>
                        <a:srgbClr val="F52654"/>
                      </a:solidFill>
                      <a:ln w="9512"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614744BB" id="Vrije vorm: vorm 1" o:spid="_x0000_s1026" style="position:absolute;margin-left:383.4pt;margin-top:273.45pt;width:163.75pt;height:160.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coordsize="964430,9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" path="m964430,470962c964430,198851,764499,,481739,,434136,,389390,5709,346547,16174r,170308c387486,169356,432232,159842,482691,159842v184698,,308465,130347,308465,312071c791156,653638,667389,783985,482691,783985v-184698,,-308465,-130347,-308465,-312072c174226,431002,180890,392944,192315,358692r-179938,c4760,394847,,432904,,471913,,744025,199931,942875,482691,942875v282760,,481739,-199802,481739,-471913e" fillcolor="#f52654" stroked="f" strokeweight=".26422mm">
              <v:stroke joinstyle="miter"/>
              <v:path arrowok="t" o:connecttype="custom" o:connectlocs="2079625,1015292;1038786,0;747268,34868;747268,402015;1040839,344585;1705990,1017343;1040839,1690102;375688,1017343;414694,773263;26689,773263;0,1017343;1040839,2032635;2079625,1015292" o:connectangles="0,0,0,0,0,0,0,0,0,0,0,0,0"/>
              <o:lock v:ext="edit" aspectratio="t"/>
              <w10:wrap anchory="margin"/>
            </v:shape>
          </w:pict>
        </mc:Fallback>
      </mc:AlternateContent>
    </w:r>
    <w:r>
      <w:rPr>
        <w:noProof/>
      </w:rPr>
      <w:drawing>
        <wp:anchor distT="0" distB="0" distL="114300" distR="114300" simplePos="0" relativeHeight="251660800" behindDoc="1" locked="0" layoutInCell="1" allowOverlap="1" wp14:anchorId="3C3E8FA0" wp14:editId="4718BF52">
          <wp:simplePos x="0" y="0"/>
          <wp:positionH relativeFrom="page">
            <wp:posOffset>330835</wp:posOffset>
          </wp:positionH>
          <wp:positionV relativeFrom="paragraph">
            <wp:posOffset>354965</wp:posOffset>
          </wp:positionV>
          <wp:extent cx="3505200" cy="616585"/>
          <wp:effectExtent l="0" t="0" r="0" b="0"/>
          <wp:wrapNone/>
          <wp:docPr id="2" name="Afbeelding 6"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Afbeelding met tekst, Lettertype, Graphics,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5200" cy="616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1" locked="0" layoutInCell="1" allowOverlap="1" wp14:anchorId="1B709099" wp14:editId="4867EEF6">
          <wp:simplePos x="0" y="0"/>
          <wp:positionH relativeFrom="column">
            <wp:posOffset>3559175</wp:posOffset>
          </wp:positionH>
          <wp:positionV relativeFrom="margin">
            <wp:posOffset>6676390</wp:posOffset>
          </wp:positionV>
          <wp:extent cx="1812290" cy="760095"/>
          <wp:effectExtent l="0" t="0" r="0" b="0"/>
          <wp:wrapNone/>
          <wp:docPr id="1" name="Afbeelding 2024521090" descr="Afbeelding met Lettertype, schermopname, Graphics, zw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24521090" descr="Afbeelding met Lettertype, schermopname, Graphics, zwart&#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7600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Mar>
        <w:left w:w="0" w:type="dxa"/>
        <w:right w:w="0" w:type="dxa"/>
      </w:tblCellMar>
      <w:tblLook w:val="04A0" w:firstRow="1" w:lastRow="0" w:firstColumn="1" w:lastColumn="0" w:noHBand="0" w:noVBand="1"/>
    </w:tblPr>
    <w:tblGrid>
      <w:gridCol w:w="4390"/>
      <w:gridCol w:w="1559"/>
      <w:gridCol w:w="1716"/>
    </w:tblGrid>
    <w:tr w:rsidR="000E62C8" w:rsidRPr="0076432D" w14:paraId="7089E62A" w14:textId="77777777" w:rsidTr="0076432D">
      <w:trPr>
        <w:trHeight w:val="283"/>
      </w:trPr>
      <w:tc>
        <w:tcPr>
          <w:tcW w:w="4390" w:type="dxa"/>
          <w:vAlign w:val="bottom"/>
        </w:tcPr>
        <w:p w14:paraId="3D9653C3" w14:textId="77777777" w:rsidR="000E62C8" w:rsidRPr="0076432D" w:rsidRDefault="000E62C8" w:rsidP="00DF17F4">
          <w:pPr>
            <w:pStyle w:val="Voettekst"/>
          </w:pPr>
        </w:p>
      </w:tc>
      <w:tc>
        <w:tcPr>
          <w:tcW w:w="1559" w:type="dxa"/>
          <w:vAlign w:val="bottom"/>
        </w:tcPr>
        <w:p w14:paraId="4B18229A" w14:textId="77777777" w:rsidR="000E62C8" w:rsidRPr="0076432D" w:rsidRDefault="000E62C8" w:rsidP="00DF17F4">
          <w:pPr>
            <w:pStyle w:val="Voettekst"/>
          </w:pPr>
        </w:p>
      </w:tc>
      <w:tc>
        <w:tcPr>
          <w:tcW w:w="1716" w:type="dxa"/>
          <w:vAlign w:val="bottom"/>
        </w:tcPr>
        <w:p w14:paraId="77F441B6" w14:textId="77777777" w:rsidR="000E62C8" w:rsidRPr="0076432D" w:rsidRDefault="000E62C8" w:rsidP="00DF17F4">
          <w:pPr>
            <w:pStyle w:val="Voettekst"/>
          </w:pPr>
        </w:p>
      </w:tc>
    </w:tr>
    <w:tr w:rsidR="000E62C8" w:rsidRPr="0076432D" w14:paraId="11902A0D" w14:textId="77777777" w:rsidTr="0076432D">
      <w:trPr>
        <w:trHeight w:val="231"/>
      </w:trPr>
      <w:tc>
        <w:tcPr>
          <w:tcW w:w="7665" w:type="dxa"/>
          <w:gridSpan w:val="3"/>
        </w:tcPr>
        <w:p w14:paraId="754FCD9E" w14:textId="77777777" w:rsidR="000E62C8" w:rsidRPr="0076432D" w:rsidRDefault="000E62C8" w:rsidP="00DF17F4">
          <w:pPr>
            <w:pStyle w:val="Voettekst"/>
          </w:pPr>
        </w:p>
      </w:tc>
    </w:tr>
  </w:tbl>
  <w:p w14:paraId="62A9EDBE" w14:textId="77777777" w:rsidR="000E62C8" w:rsidRDefault="000E62C8" w:rsidP="00DF17F4">
    <w:pPr>
      <w:pStyle w:val="Voettekst"/>
    </w:pPr>
  </w:p>
  <w:p w14:paraId="2C1274A1" w14:textId="77777777" w:rsidR="000E62C8" w:rsidRDefault="000E62C8" w:rsidP="00DF17F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9EA0" w14:textId="63D1FE2A" w:rsidR="00BB6040" w:rsidRDefault="006B3C77">
    <w:pPr>
      <w:pStyle w:val="Plattetekst"/>
      <w:spacing w:line="14" w:lineRule="auto"/>
      <w:rPr>
        <w:sz w:val="20"/>
      </w:rPr>
    </w:pPr>
    <w:r>
      <w:rPr>
        <w:noProof/>
      </w:rPr>
      <mc:AlternateContent>
        <mc:Choice Requires="wps">
          <w:drawing>
            <wp:anchor distT="0" distB="0" distL="0" distR="0" simplePos="0" relativeHeight="251663872" behindDoc="1" locked="0" layoutInCell="1" allowOverlap="1" wp14:anchorId="393967DE" wp14:editId="6735ED82">
              <wp:simplePos x="0" y="0"/>
              <wp:positionH relativeFrom="page">
                <wp:posOffset>885824</wp:posOffset>
              </wp:positionH>
              <wp:positionV relativeFrom="page">
                <wp:posOffset>9858375</wp:posOffset>
              </wp:positionV>
              <wp:extent cx="5838825" cy="466725"/>
              <wp:effectExtent l="0" t="0" r="0" b="0"/>
              <wp:wrapNone/>
              <wp:docPr id="112949986"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466725"/>
                      </a:xfrm>
                      <a:prstGeom prst="rect">
                        <a:avLst/>
                      </a:prstGeom>
                    </wps:spPr>
                    <wps:txbx>
                      <w:txbxContent>
                        <w:p w14:paraId="597CBAF1" w14:textId="0F91224A" w:rsidR="00BB6040" w:rsidRDefault="00BB6040">
                          <w:pPr>
                            <w:spacing w:line="222" w:lineRule="exact"/>
                            <w:ind w:left="20"/>
                            <w:rPr>
                              <w:sz w:val="20"/>
                            </w:rPr>
                          </w:pPr>
                          <w:r>
                            <w:rPr>
                              <w:sz w:val="20"/>
                            </w:rPr>
                            <w:t>Bestek</w:t>
                          </w:r>
                          <w:r>
                            <w:rPr>
                              <w:spacing w:val="-9"/>
                              <w:sz w:val="20"/>
                            </w:rPr>
                            <w:t xml:space="preserve"> </w:t>
                          </w:r>
                          <w:r w:rsidR="006B3C77">
                            <w:rPr>
                              <w:spacing w:val="-9"/>
                              <w:sz w:val="20"/>
                            </w:rPr>
                            <w:t>2025</w:t>
                          </w:r>
                          <w:r>
                            <w:rPr>
                              <w:sz w:val="20"/>
                            </w:rPr>
                            <w:t>/</w:t>
                          </w:r>
                          <w:r w:rsidR="003D5615">
                            <w:rPr>
                              <w:sz w:val="20"/>
                            </w:rPr>
                            <w:t>30</w:t>
                          </w:r>
                          <w:r>
                            <w:rPr>
                              <w:sz w:val="20"/>
                            </w:rPr>
                            <w:t>,</w:t>
                          </w:r>
                          <w:r>
                            <w:rPr>
                              <w:spacing w:val="-8"/>
                              <w:sz w:val="20"/>
                            </w:rPr>
                            <w:t xml:space="preserve"> </w:t>
                          </w:r>
                          <w:r>
                            <w:rPr>
                              <w:sz w:val="20"/>
                            </w:rPr>
                            <w:t>Aanstelling</w:t>
                          </w:r>
                          <w:r>
                            <w:rPr>
                              <w:spacing w:val="-9"/>
                              <w:sz w:val="20"/>
                            </w:rPr>
                            <w:t xml:space="preserve"> </w:t>
                          </w:r>
                          <w:r w:rsidR="003D5615">
                            <w:rPr>
                              <w:spacing w:val="-9"/>
                              <w:sz w:val="20"/>
                            </w:rPr>
                            <w:t>bodemsaneringsd</w:t>
                          </w:r>
                          <w:r>
                            <w:rPr>
                              <w:sz w:val="20"/>
                            </w:rPr>
                            <w:t>eskundige</w:t>
                          </w:r>
                          <w:r>
                            <w:rPr>
                              <w:spacing w:val="-10"/>
                              <w:sz w:val="20"/>
                            </w:rPr>
                            <w:t xml:space="preserve"> </w:t>
                          </w:r>
                          <w:r>
                            <w:rPr>
                              <w:sz w:val="20"/>
                            </w:rPr>
                            <w:t>voor</w:t>
                          </w:r>
                          <w:r>
                            <w:rPr>
                              <w:spacing w:val="-9"/>
                              <w:sz w:val="20"/>
                            </w:rPr>
                            <w:t xml:space="preserve"> </w:t>
                          </w:r>
                          <w:r>
                            <w:rPr>
                              <w:sz w:val="20"/>
                            </w:rPr>
                            <w:t>de</w:t>
                          </w:r>
                          <w:r w:rsidR="003D5615">
                            <w:rPr>
                              <w:sz w:val="20"/>
                            </w:rPr>
                            <w:t xml:space="preserve"> opmaak van een bodemsaneringsproject en </w:t>
                          </w:r>
                          <w:r>
                            <w:rPr>
                              <w:spacing w:val="-5"/>
                              <w:sz w:val="20"/>
                            </w:rPr>
                            <w:t xml:space="preserve">begeleiding </w:t>
                          </w:r>
                          <w:r w:rsidR="009B1D02">
                            <w:rPr>
                              <w:spacing w:val="-5"/>
                              <w:sz w:val="20"/>
                            </w:rPr>
                            <w:t>van saneringswerken</w:t>
                          </w:r>
                          <w:r w:rsidR="006B3C77">
                            <w:rPr>
                              <w:spacing w:val="-5"/>
                              <w:sz w:val="20"/>
                            </w:rPr>
                            <w:t xml:space="preserve"> </w:t>
                          </w:r>
                          <w:r w:rsidR="003D5615">
                            <w:rPr>
                              <w:spacing w:val="-5"/>
                              <w:sz w:val="20"/>
                            </w:rPr>
                            <w:t>– Derbystraat</w:t>
                          </w:r>
                          <w:r w:rsidR="008D497A">
                            <w:rPr>
                              <w:spacing w:val="-5"/>
                              <w:sz w:val="20"/>
                            </w:rPr>
                            <w:t xml:space="preserve"> 1+</w:t>
                          </w:r>
                          <w:r w:rsidR="002D1781">
                            <w:rPr>
                              <w:sz w:val="20"/>
                              <w:szCs w:val="20"/>
                            </w:rPr>
                            <w:t>,905</w:t>
                          </w:r>
                          <w:r w:rsidR="003D5615">
                            <w:rPr>
                              <w:sz w:val="20"/>
                              <w:szCs w:val="20"/>
                            </w:rPr>
                            <w:t>1</w:t>
                          </w:r>
                          <w:r w:rsidR="006B3C77" w:rsidRPr="006B3C77">
                            <w:rPr>
                              <w:sz w:val="20"/>
                              <w:szCs w:val="20"/>
                            </w:rPr>
                            <w:t xml:space="preserve"> </w:t>
                          </w:r>
                          <w:r w:rsidR="003D5615">
                            <w:rPr>
                              <w:sz w:val="20"/>
                              <w:szCs w:val="20"/>
                            </w:rPr>
                            <w:t>Sint-Denijs-Westrem</w:t>
                          </w:r>
                        </w:p>
                        <w:p w14:paraId="211C8EB6" w14:textId="77777777" w:rsidR="00BB6040" w:rsidRDefault="00BB6040">
                          <w:pPr>
                            <w:spacing w:line="244" w:lineRule="exact"/>
                            <w:ind w:left="20"/>
                            <w:rPr>
                              <w:sz w:val="20"/>
                            </w:rPr>
                          </w:pPr>
                          <w:r>
                            <w:rPr>
                              <w:sz w:val="20"/>
                            </w:rPr>
                            <w:t>begeleiding</w:t>
                          </w:r>
                          <w:r>
                            <w:rPr>
                              <w:spacing w:val="-9"/>
                              <w:sz w:val="20"/>
                            </w:rPr>
                            <w:t xml:space="preserve"> </w:t>
                          </w:r>
                          <w:r>
                            <w:rPr>
                              <w:sz w:val="20"/>
                            </w:rPr>
                            <w:t>van</w:t>
                          </w:r>
                          <w:r>
                            <w:rPr>
                              <w:spacing w:val="-7"/>
                              <w:sz w:val="20"/>
                            </w:rPr>
                            <w:t xml:space="preserve"> </w:t>
                          </w:r>
                          <w:r>
                            <w:rPr>
                              <w:sz w:val="20"/>
                            </w:rPr>
                            <w:t>de</w:t>
                          </w:r>
                          <w:r>
                            <w:rPr>
                              <w:spacing w:val="-8"/>
                              <w:sz w:val="20"/>
                            </w:rPr>
                            <w:t xml:space="preserve"> </w:t>
                          </w:r>
                          <w:r>
                            <w:rPr>
                              <w:sz w:val="20"/>
                            </w:rPr>
                            <w:t>saneringswerken</w:t>
                          </w:r>
                          <w:r>
                            <w:rPr>
                              <w:spacing w:val="-5"/>
                              <w:sz w:val="20"/>
                            </w:rPr>
                            <w:t xml:space="preserve"> </w:t>
                          </w:r>
                          <w:r>
                            <w:rPr>
                              <w:sz w:val="20"/>
                            </w:rPr>
                            <w:t>(Krijgsgasthuisstraat</w:t>
                          </w:r>
                          <w:r>
                            <w:rPr>
                              <w:spacing w:val="-7"/>
                              <w:sz w:val="20"/>
                            </w:rPr>
                            <w:t xml:space="preserve"> </w:t>
                          </w:r>
                          <w:r>
                            <w:rPr>
                              <w:sz w:val="20"/>
                            </w:rPr>
                            <w:t>143</w:t>
                          </w:r>
                          <w:r>
                            <w:rPr>
                              <w:spacing w:val="-6"/>
                              <w:sz w:val="20"/>
                            </w:rPr>
                            <w:t xml:space="preserve"> </w:t>
                          </w:r>
                          <w:r>
                            <w:rPr>
                              <w:sz w:val="20"/>
                            </w:rPr>
                            <w:t>–</w:t>
                          </w:r>
                          <w:r>
                            <w:rPr>
                              <w:spacing w:val="-9"/>
                              <w:sz w:val="20"/>
                            </w:rPr>
                            <w:t xml:space="preserve"> </w:t>
                          </w:r>
                          <w:r>
                            <w:rPr>
                              <w:sz w:val="20"/>
                            </w:rPr>
                            <w:t>145,</w:t>
                          </w:r>
                          <w:r>
                            <w:rPr>
                              <w:spacing w:val="-8"/>
                              <w:sz w:val="20"/>
                            </w:rPr>
                            <w:t xml:space="preserve"> </w:t>
                          </w:r>
                          <w:r>
                            <w:rPr>
                              <w:sz w:val="20"/>
                            </w:rPr>
                            <w:t>9000</w:t>
                          </w:r>
                          <w:r>
                            <w:rPr>
                              <w:spacing w:val="-9"/>
                              <w:sz w:val="20"/>
                            </w:rPr>
                            <w:t xml:space="preserve"> </w:t>
                          </w:r>
                          <w:r>
                            <w:rPr>
                              <w:spacing w:val="-2"/>
                              <w:sz w:val="20"/>
                            </w:rPr>
                            <w:t>Gent)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93967DE" id="_x0000_t202" coordsize="21600,21600" o:spt="202" path="m,l,21600r21600,l21600,xe">
              <v:stroke joinstyle="miter"/>
              <v:path gradientshapeok="t" o:connecttype="rect"/>
            </v:shapetype>
            <v:shape id="Textbox 5" o:spid="_x0000_s1026" type="#_x0000_t202" style="position:absolute;margin-left:69.75pt;margin-top:776.25pt;width:459.75pt;height:36.7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" filled="f" stroked="f">
              <v:textbox inset="0,0,0,0">
                <w:txbxContent>
                  <w:p w14:paraId="597CBAF1" w14:textId="0F91224A" w:rsidR="00BB6040" w:rsidRDefault="00BB6040">
                    <w:pPr>
                      <w:spacing w:line="222" w:lineRule="exact"/>
                      <w:ind w:left="20"/>
                      <w:rPr>
                        <w:sz w:val="20"/>
                      </w:rPr>
                    </w:pPr>
                    <w:r>
                      <w:rPr>
                        <w:sz w:val="20"/>
                      </w:rPr>
                      <w:t>Bestek</w:t>
                    </w:r>
                    <w:r>
                      <w:rPr>
                        <w:spacing w:val="-9"/>
                        <w:sz w:val="20"/>
                      </w:rPr>
                      <w:t xml:space="preserve"> </w:t>
                    </w:r>
                    <w:r w:rsidR="006B3C77">
                      <w:rPr>
                        <w:spacing w:val="-9"/>
                        <w:sz w:val="20"/>
                      </w:rPr>
                      <w:t>2025</w:t>
                    </w:r>
                    <w:r>
                      <w:rPr>
                        <w:sz w:val="20"/>
                      </w:rPr>
                      <w:t>/</w:t>
                    </w:r>
                    <w:r w:rsidR="003D5615">
                      <w:rPr>
                        <w:sz w:val="20"/>
                      </w:rPr>
                      <w:t>30</w:t>
                    </w:r>
                    <w:r>
                      <w:rPr>
                        <w:sz w:val="20"/>
                      </w:rPr>
                      <w:t>,</w:t>
                    </w:r>
                    <w:r>
                      <w:rPr>
                        <w:spacing w:val="-8"/>
                        <w:sz w:val="20"/>
                      </w:rPr>
                      <w:t xml:space="preserve"> </w:t>
                    </w:r>
                    <w:r>
                      <w:rPr>
                        <w:sz w:val="20"/>
                      </w:rPr>
                      <w:t>Aanstelling</w:t>
                    </w:r>
                    <w:r>
                      <w:rPr>
                        <w:spacing w:val="-9"/>
                        <w:sz w:val="20"/>
                      </w:rPr>
                      <w:t xml:space="preserve"> </w:t>
                    </w:r>
                    <w:r w:rsidR="003D5615">
                      <w:rPr>
                        <w:spacing w:val="-9"/>
                        <w:sz w:val="20"/>
                      </w:rPr>
                      <w:t>bodemsaneringsd</w:t>
                    </w:r>
                    <w:r>
                      <w:rPr>
                        <w:sz w:val="20"/>
                      </w:rPr>
                      <w:t>eskundige</w:t>
                    </w:r>
                    <w:r>
                      <w:rPr>
                        <w:spacing w:val="-10"/>
                        <w:sz w:val="20"/>
                      </w:rPr>
                      <w:t xml:space="preserve"> </w:t>
                    </w:r>
                    <w:r>
                      <w:rPr>
                        <w:sz w:val="20"/>
                      </w:rPr>
                      <w:t>voor</w:t>
                    </w:r>
                    <w:r>
                      <w:rPr>
                        <w:spacing w:val="-9"/>
                        <w:sz w:val="20"/>
                      </w:rPr>
                      <w:t xml:space="preserve"> </w:t>
                    </w:r>
                    <w:r>
                      <w:rPr>
                        <w:sz w:val="20"/>
                      </w:rPr>
                      <w:t>de</w:t>
                    </w:r>
                    <w:r w:rsidR="003D5615">
                      <w:rPr>
                        <w:sz w:val="20"/>
                      </w:rPr>
                      <w:t xml:space="preserve"> opmaak van een bodemsaneringsproject en </w:t>
                    </w:r>
                    <w:r>
                      <w:rPr>
                        <w:spacing w:val="-5"/>
                        <w:sz w:val="20"/>
                      </w:rPr>
                      <w:t xml:space="preserve">begeleiding </w:t>
                    </w:r>
                    <w:r w:rsidR="009B1D02">
                      <w:rPr>
                        <w:spacing w:val="-5"/>
                        <w:sz w:val="20"/>
                      </w:rPr>
                      <w:t>van saneringswerken</w:t>
                    </w:r>
                    <w:r w:rsidR="006B3C77">
                      <w:rPr>
                        <w:spacing w:val="-5"/>
                        <w:sz w:val="20"/>
                      </w:rPr>
                      <w:t xml:space="preserve"> </w:t>
                    </w:r>
                    <w:r w:rsidR="003D5615">
                      <w:rPr>
                        <w:spacing w:val="-5"/>
                        <w:sz w:val="20"/>
                      </w:rPr>
                      <w:t>– Derbystraat</w:t>
                    </w:r>
                    <w:r w:rsidR="008D497A">
                      <w:rPr>
                        <w:spacing w:val="-5"/>
                        <w:sz w:val="20"/>
                      </w:rPr>
                      <w:t xml:space="preserve"> 1+</w:t>
                    </w:r>
                    <w:r w:rsidR="002D1781">
                      <w:rPr>
                        <w:sz w:val="20"/>
                        <w:szCs w:val="20"/>
                      </w:rPr>
                      <w:t>,905</w:t>
                    </w:r>
                    <w:r w:rsidR="003D5615">
                      <w:rPr>
                        <w:sz w:val="20"/>
                        <w:szCs w:val="20"/>
                      </w:rPr>
                      <w:t>1</w:t>
                    </w:r>
                    <w:r w:rsidR="006B3C77" w:rsidRPr="006B3C77">
                      <w:rPr>
                        <w:sz w:val="20"/>
                        <w:szCs w:val="20"/>
                      </w:rPr>
                      <w:t xml:space="preserve"> </w:t>
                    </w:r>
                    <w:r w:rsidR="003D5615">
                      <w:rPr>
                        <w:sz w:val="20"/>
                        <w:szCs w:val="20"/>
                      </w:rPr>
                      <w:t>Sint-Denijs-Westrem</w:t>
                    </w:r>
                  </w:p>
                  <w:p w14:paraId="211C8EB6" w14:textId="77777777" w:rsidR="00BB6040" w:rsidRDefault="00BB6040">
                    <w:pPr>
                      <w:spacing w:line="244" w:lineRule="exact"/>
                      <w:ind w:left="20"/>
                      <w:rPr>
                        <w:sz w:val="20"/>
                      </w:rPr>
                    </w:pPr>
                    <w:r>
                      <w:rPr>
                        <w:sz w:val="20"/>
                      </w:rPr>
                      <w:t>begeleiding</w:t>
                    </w:r>
                    <w:r>
                      <w:rPr>
                        <w:spacing w:val="-9"/>
                        <w:sz w:val="20"/>
                      </w:rPr>
                      <w:t xml:space="preserve"> </w:t>
                    </w:r>
                    <w:r>
                      <w:rPr>
                        <w:sz w:val="20"/>
                      </w:rPr>
                      <w:t>van</w:t>
                    </w:r>
                    <w:r>
                      <w:rPr>
                        <w:spacing w:val="-7"/>
                        <w:sz w:val="20"/>
                      </w:rPr>
                      <w:t xml:space="preserve"> </w:t>
                    </w:r>
                    <w:r>
                      <w:rPr>
                        <w:sz w:val="20"/>
                      </w:rPr>
                      <w:t>de</w:t>
                    </w:r>
                    <w:r>
                      <w:rPr>
                        <w:spacing w:val="-8"/>
                        <w:sz w:val="20"/>
                      </w:rPr>
                      <w:t xml:space="preserve"> </w:t>
                    </w:r>
                    <w:r>
                      <w:rPr>
                        <w:sz w:val="20"/>
                      </w:rPr>
                      <w:t>saneringswerken</w:t>
                    </w:r>
                    <w:r>
                      <w:rPr>
                        <w:spacing w:val="-5"/>
                        <w:sz w:val="20"/>
                      </w:rPr>
                      <w:t xml:space="preserve"> </w:t>
                    </w:r>
                    <w:r>
                      <w:rPr>
                        <w:sz w:val="20"/>
                      </w:rPr>
                      <w:t>(Krijgsgasthuisstraat</w:t>
                    </w:r>
                    <w:r>
                      <w:rPr>
                        <w:spacing w:val="-7"/>
                        <w:sz w:val="20"/>
                      </w:rPr>
                      <w:t xml:space="preserve"> </w:t>
                    </w:r>
                    <w:r>
                      <w:rPr>
                        <w:sz w:val="20"/>
                      </w:rPr>
                      <w:t>143</w:t>
                    </w:r>
                    <w:r>
                      <w:rPr>
                        <w:spacing w:val="-6"/>
                        <w:sz w:val="20"/>
                      </w:rPr>
                      <w:t xml:space="preserve"> </w:t>
                    </w:r>
                    <w:r>
                      <w:rPr>
                        <w:sz w:val="20"/>
                      </w:rPr>
                      <w:t>–</w:t>
                    </w:r>
                    <w:r>
                      <w:rPr>
                        <w:spacing w:val="-9"/>
                        <w:sz w:val="20"/>
                      </w:rPr>
                      <w:t xml:space="preserve"> </w:t>
                    </w:r>
                    <w:r>
                      <w:rPr>
                        <w:sz w:val="20"/>
                      </w:rPr>
                      <w:t>145,</w:t>
                    </w:r>
                    <w:r>
                      <w:rPr>
                        <w:spacing w:val="-8"/>
                        <w:sz w:val="20"/>
                      </w:rPr>
                      <w:t xml:space="preserve"> </w:t>
                    </w:r>
                    <w:r>
                      <w:rPr>
                        <w:sz w:val="20"/>
                      </w:rPr>
                      <w:t>9000</w:t>
                    </w:r>
                    <w:r>
                      <w:rPr>
                        <w:spacing w:val="-9"/>
                        <w:sz w:val="20"/>
                      </w:rPr>
                      <w:t xml:space="preserve"> </w:t>
                    </w:r>
                    <w:r>
                      <w:rPr>
                        <w:spacing w:val="-2"/>
                        <w:sz w:val="20"/>
                      </w:rPr>
                      <w:t>Gent)</w:t>
                    </w:r>
                  </w:p>
                </w:txbxContent>
              </v:textbox>
              <w10:wrap anchorx="page" anchory="page"/>
            </v:shape>
          </w:pict>
        </mc:Fallback>
      </mc:AlternateContent>
    </w:r>
    <w:r w:rsidR="00BB6040">
      <w:rPr>
        <w:noProof/>
      </w:rPr>
      <mc:AlternateContent>
        <mc:Choice Requires="wps">
          <w:drawing>
            <wp:anchor distT="0" distB="0" distL="0" distR="0" simplePos="0" relativeHeight="251662848" behindDoc="1" locked="0" layoutInCell="1" allowOverlap="1" wp14:anchorId="3903709D" wp14:editId="5B66E75A">
              <wp:simplePos x="0" y="0"/>
              <wp:positionH relativeFrom="page">
                <wp:posOffset>6477000</wp:posOffset>
              </wp:positionH>
              <wp:positionV relativeFrom="page">
                <wp:posOffset>9686925</wp:posOffset>
              </wp:positionV>
              <wp:extent cx="361950" cy="361950"/>
              <wp:effectExtent l="0" t="0" r="0" b="0"/>
              <wp:wrapNone/>
              <wp:docPr id="86994441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 cy="361950"/>
                      </a:xfrm>
                      <a:prstGeom prst="rect">
                        <a:avLst/>
                      </a:prstGeom>
                    </wps:spPr>
                    <wps:txbx>
                      <w:txbxContent>
                        <w:p w14:paraId="6B3E728C" w14:textId="77777777" w:rsidR="00BB6040" w:rsidRDefault="00BB6040">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903709D" id="Textbox 4" o:spid="_x0000_s1027" type="#_x0000_t202" style="position:absolute;margin-left:510pt;margin-top:762.75pt;width:28.5pt;height:28.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" filled="f" stroked="f">
              <v:textbox inset="0,0,0,0">
                <w:txbxContent>
                  <w:p w14:paraId="6B3E728C" w14:textId="77777777" w:rsidR="00BB6040" w:rsidRDefault="00BB6040">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B286A" w14:textId="77777777" w:rsidR="009E4C96" w:rsidRDefault="009E4C96" w:rsidP="000E62C8">
      <w:pPr>
        <w:spacing w:before="0" w:line="240" w:lineRule="auto"/>
      </w:pPr>
      <w:r>
        <w:separator/>
      </w:r>
    </w:p>
  </w:footnote>
  <w:footnote w:type="continuationSeparator" w:id="0">
    <w:p w14:paraId="59AFD0AE" w14:textId="77777777" w:rsidR="009E4C96" w:rsidRDefault="009E4C96" w:rsidP="000E62C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0"/>
      <w:gridCol w:w="3020"/>
      <w:gridCol w:w="3020"/>
    </w:tblGrid>
    <w:tr w:rsidR="000E62C8" w:rsidRPr="0076432D" w14:paraId="68B5EFCB" w14:textId="77777777" w:rsidTr="0076432D">
      <w:tc>
        <w:tcPr>
          <w:tcW w:w="3020" w:type="dxa"/>
        </w:tcPr>
        <w:p w14:paraId="7C2D2D5B" w14:textId="42888535" w:rsidR="000E62C8" w:rsidRPr="0076432D" w:rsidRDefault="000E62C8" w:rsidP="00DF17F4"/>
      </w:tc>
      <w:tc>
        <w:tcPr>
          <w:tcW w:w="3020" w:type="dxa"/>
        </w:tcPr>
        <w:p w14:paraId="6C31F477" w14:textId="77777777" w:rsidR="000E62C8" w:rsidRPr="0076432D" w:rsidRDefault="000E62C8" w:rsidP="00DF17F4"/>
      </w:tc>
      <w:tc>
        <w:tcPr>
          <w:tcW w:w="3020" w:type="dxa"/>
        </w:tcPr>
        <w:p w14:paraId="537C7589" w14:textId="77777777" w:rsidR="000E62C8" w:rsidRPr="0076432D" w:rsidRDefault="000E62C8" w:rsidP="00DF17F4"/>
      </w:tc>
    </w:tr>
    <w:tr w:rsidR="000E62C8" w:rsidRPr="0076432D" w14:paraId="2BBBE4F4" w14:textId="77777777" w:rsidTr="0076432D">
      <w:trPr>
        <w:trHeight w:val="1313"/>
      </w:trPr>
      <w:tc>
        <w:tcPr>
          <w:tcW w:w="3020" w:type="dxa"/>
        </w:tcPr>
        <w:p w14:paraId="26BD3596" w14:textId="3495FC26" w:rsidR="000E62C8" w:rsidRPr="0076432D" w:rsidRDefault="000E62C8" w:rsidP="00DF17F4"/>
      </w:tc>
      <w:tc>
        <w:tcPr>
          <w:tcW w:w="3020" w:type="dxa"/>
        </w:tcPr>
        <w:p w14:paraId="43BD721D" w14:textId="77777777" w:rsidR="000E62C8" w:rsidRPr="0076432D" w:rsidRDefault="000E62C8" w:rsidP="00DF17F4"/>
      </w:tc>
      <w:tc>
        <w:tcPr>
          <w:tcW w:w="3020" w:type="dxa"/>
          <w:vAlign w:val="bottom"/>
        </w:tcPr>
        <w:tbl>
          <w:tblPr>
            <w:tblW w:w="2922" w:type="dxa"/>
            <w:tblLayout w:type="fixed"/>
            <w:tblLook w:val="04A0" w:firstRow="1" w:lastRow="0" w:firstColumn="1" w:lastColumn="0" w:noHBand="0" w:noVBand="1"/>
          </w:tblPr>
          <w:tblGrid>
            <w:gridCol w:w="236"/>
            <w:gridCol w:w="236"/>
            <w:gridCol w:w="2450"/>
          </w:tblGrid>
          <w:tr w:rsidR="000E62C8" w:rsidRPr="0076432D" w14:paraId="570504AA" w14:textId="77777777" w:rsidTr="0076432D">
            <w:trPr>
              <w:trHeight w:val="1313"/>
            </w:trPr>
            <w:tc>
              <w:tcPr>
                <w:tcW w:w="236" w:type="dxa"/>
              </w:tcPr>
              <w:p w14:paraId="55CFAC55" w14:textId="77777777" w:rsidR="000E62C8" w:rsidRPr="0076432D" w:rsidRDefault="000E62C8" w:rsidP="00DF17F4"/>
            </w:tc>
            <w:tc>
              <w:tcPr>
                <w:tcW w:w="236" w:type="dxa"/>
              </w:tcPr>
              <w:p w14:paraId="1B132501" w14:textId="77777777" w:rsidR="000E62C8" w:rsidRPr="0076432D" w:rsidRDefault="000E62C8" w:rsidP="00DF17F4"/>
            </w:tc>
            <w:tc>
              <w:tcPr>
                <w:tcW w:w="2450" w:type="dxa"/>
                <w:vAlign w:val="bottom"/>
              </w:tcPr>
              <w:p w14:paraId="487F4EF6" w14:textId="77777777" w:rsidR="000E62C8" w:rsidRPr="0076432D" w:rsidRDefault="000E62C8" w:rsidP="00DF17F4"/>
            </w:tc>
          </w:tr>
        </w:tbl>
        <w:p w14:paraId="7690CAAA" w14:textId="77777777" w:rsidR="000E62C8" w:rsidRPr="0076432D" w:rsidRDefault="000E62C8" w:rsidP="00DF17F4"/>
      </w:tc>
    </w:tr>
  </w:tbl>
  <w:p w14:paraId="624B2E98" w14:textId="0A6B1F78" w:rsidR="000E62C8" w:rsidRPr="00832009" w:rsidRDefault="000B400D" w:rsidP="00EF5FDE">
    <w:pPr>
      <w:tabs>
        <w:tab w:val="left" w:pos="1665"/>
      </w:tabs>
    </w:pPr>
    <w:r>
      <w:rPr>
        <w:noProof/>
      </w:rPr>
      <w:drawing>
        <wp:anchor distT="0" distB="0" distL="114300" distR="114300" simplePos="0" relativeHeight="251664896" behindDoc="1" locked="0" layoutInCell="1" allowOverlap="1" wp14:anchorId="7398A3A8" wp14:editId="49B44AEE">
          <wp:simplePos x="0" y="0"/>
          <wp:positionH relativeFrom="page">
            <wp:posOffset>-419100</wp:posOffset>
          </wp:positionH>
          <wp:positionV relativeFrom="paragraph">
            <wp:posOffset>-1560830</wp:posOffset>
          </wp:positionV>
          <wp:extent cx="9218416" cy="4579620"/>
          <wp:effectExtent l="0" t="0" r="1905" b="0"/>
          <wp:wrapNone/>
          <wp:docPr id="722992510" name="Afbeelding 1" descr="Afbeelding met Luchtfotografie, Vogelperspectief, lucht,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92510" name="Afbeelding 1" descr="Afbeelding met Luchtfotografie, Vogelperspectief, lucht, buitenshui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9218416" cy="4579620"/>
                  </a:xfrm>
                  <a:prstGeom prst="rect">
                    <a:avLst/>
                  </a:prstGeom>
                </pic:spPr>
              </pic:pic>
            </a:graphicData>
          </a:graphic>
          <wp14:sizeRelH relativeFrom="page">
            <wp14:pctWidth>0</wp14:pctWidth>
          </wp14:sizeRelH>
          <wp14:sizeRelV relativeFrom="page">
            <wp14:pctHeight>0</wp14:pctHeight>
          </wp14:sizeRelV>
        </wp:anchor>
      </w:drawing>
    </w:r>
    <w:r w:rsidR="007954C5">
      <w:rPr>
        <w:noProof/>
      </w:rPr>
      <mc:AlternateContent>
        <mc:Choice Requires="wps">
          <w:drawing>
            <wp:anchor distT="0" distB="0" distL="114300" distR="114300" simplePos="0" relativeHeight="251656704" behindDoc="0" locked="0" layoutInCell="1" allowOverlap="1" wp14:anchorId="14556B6A" wp14:editId="1F2933F9">
              <wp:simplePos x="0" y="0"/>
              <wp:positionH relativeFrom="page">
                <wp:posOffset>-362585</wp:posOffset>
              </wp:positionH>
              <wp:positionV relativeFrom="page">
                <wp:posOffset>-283210</wp:posOffset>
              </wp:positionV>
              <wp:extent cx="1671320" cy="2124710"/>
              <wp:effectExtent l="0" t="0" r="0" b="0"/>
              <wp:wrapNone/>
              <wp:docPr id="136472208" name="Vrije vorm: vorm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71320" cy="2124710"/>
                      </a:xfrm>
                      <a:custGeom>
                        <a:avLst/>
                        <a:gdLst>
                          <a:gd name="connsiteX0" fmla="*/ 174226 w 741649"/>
                          <a:gd name="connsiteY0" fmla="*/ 660298 h 942875"/>
                          <a:gd name="connsiteX1" fmla="*/ 0 w 741649"/>
                          <a:gd name="connsiteY1" fmla="*/ 660298 h 942875"/>
                          <a:gd name="connsiteX2" fmla="*/ 371301 w 741649"/>
                          <a:gd name="connsiteY2" fmla="*/ 942875 h 942875"/>
                          <a:gd name="connsiteX3" fmla="*/ 432232 w 741649"/>
                          <a:gd name="connsiteY3" fmla="*/ 940021 h 942875"/>
                          <a:gd name="connsiteX4" fmla="*/ 432232 w 741649"/>
                          <a:gd name="connsiteY4" fmla="*/ 782082 h 942875"/>
                          <a:gd name="connsiteX5" fmla="*/ 371301 w 741649"/>
                          <a:gd name="connsiteY5" fmla="*/ 786839 h 942875"/>
                          <a:gd name="connsiteX6" fmla="*/ 174226 w 741649"/>
                          <a:gd name="connsiteY6" fmla="*/ 660298 h 942875"/>
                          <a:gd name="connsiteX7" fmla="*/ 549335 w 741649"/>
                          <a:gd name="connsiteY7" fmla="*/ 275917 h 942875"/>
                          <a:gd name="connsiteX8" fmla="*/ 719752 w 741649"/>
                          <a:gd name="connsiteY8" fmla="*/ 275917 h 942875"/>
                          <a:gd name="connsiteX9" fmla="*/ 369397 w 741649"/>
                          <a:gd name="connsiteY9" fmla="*/ 0 h 942875"/>
                          <a:gd name="connsiteX10" fmla="*/ 17137 w 741649"/>
                          <a:gd name="connsiteY10" fmla="*/ 294946 h 942875"/>
                          <a:gd name="connsiteX11" fmla="*/ 361780 w 741649"/>
                          <a:gd name="connsiteY11" fmla="*/ 548980 h 942875"/>
                          <a:gd name="connsiteX12" fmla="*/ 559807 w 741649"/>
                          <a:gd name="connsiteY12" fmla="*/ 621289 h 942875"/>
                          <a:gd name="connsiteX13" fmla="*/ 741650 w 741649"/>
                          <a:gd name="connsiteY13" fmla="*/ 621289 h 942875"/>
                          <a:gd name="connsiteX14" fmla="*/ 396054 w 741649"/>
                          <a:gd name="connsiteY14" fmla="*/ 389138 h 942875"/>
                          <a:gd name="connsiteX15" fmla="*/ 191363 w 741649"/>
                          <a:gd name="connsiteY15" fmla="*/ 280674 h 942875"/>
                          <a:gd name="connsiteX16" fmla="*/ 371301 w 741649"/>
                          <a:gd name="connsiteY16" fmla="*/ 156036 h 942875"/>
                          <a:gd name="connsiteX17" fmla="*/ 549335 w 741649"/>
                          <a:gd name="connsiteY17" fmla="*/ 275917 h 942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741649" h="942875">
                            <a:moveTo>
                              <a:pt x="174226" y="660298"/>
                            </a:moveTo>
                            <a:lnTo>
                              <a:pt x="0" y="660298"/>
                            </a:lnTo>
                            <a:cubicBezTo>
                              <a:pt x="5712" y="822994"/>
                              <a:pt x="146616" y="942875"/>
                              <a:pt x="371301" y="942875"/>
                            </a:cubicBezTo>
                            <a:cubicBezTo>
                              <a:pt x="392246" y="942875"/>
                              <a:pt x="412239" y="941924"/>
                              <a:pt x="432232" y="940021"/>
                            </a:cubicBezTo>
                            <a:lnTo>
                              <a:pt x="432232" y="782082"/>
                            </a:lnTo>
                            <a:cubicBezTo>
                              <a:pt x="414143" y="784937"/>
                              <a:pt x="393198" y="786839"/>
                              <a:pt x="371301" y="786839"/>
                            </a:cubicBezTo>
                            <a:cubicBezTo>
                              <a:pt x="246582" y="787791"/>
                              <a:pt x="177082" y="734510"/>
                              <a:pt x="174226" y="660298"/>
                            </a:cubicBezTo>
                            <a:moveTo>
                              <a:pt x="549335" y="275917"/>
                            </a:moveTo>
                            <a:lnTo>
                              <a:pt x="719752" y="275917"/>
                            </a:lnTo>
                            <a:cubicBezTo>
                              <a:pt x="715944" y="121784"/>
                              <a:pt x="583609" y="0"/>
                              <a:pt x="369397" y="0"/>
                            </a:cubicBezTo>
                            <a:cubicBezTo>
                              <a:pt x="155185" y="0"/>
                              <a:pt x="17137" y="119881"/>
                              <a:pt x="17137" y="294946"/>
                            </a:cubicBezTo>
                            <a:cubicBezTo>
                              <a:pt x="17137" y="499505"/>
                              <a:pt x="205644" y="529000"/>
                              <a:pt x="361780" y="548980"/>
                            </a:cubicBezTo>
                            <a:cubicBezTo>
                              <a:pt x="455082" y="561349"/>
                              <a:pt x="535054" y="570863"/>
                              <a:pt x="559807" y="621289"/>
                            </a:cubicBezTo>
                            <a:lnTo>
                              <a:pt x="741650" y="621289"/>
                            </a:lnTo>
                            <a:cubicBezTo>
                              <a:pt x="728321" y="435759"/>
                              <a:pt x="546479" y="408167"/>
                              <a:pt x="396054" y="389138"/>
                            </a:cubicBezTo>
                            <a:cubicBezTo>
                              <a:pt x="285616" y="374867"/>
                              <a:pt x="191363" y="365352"/>
                              <a:pt x="191363" y="280674"/>
                            </a:cubicBezTo>
                            <a:cubicBezTo>
                              <a:pt x="191363" y="210268"/>
                              <a:pt x="257054" y="156036"/>
                              <a:pt x="371301" y="156036"/>
                            </a:cubicBezTo>
                            <a:cubicBezTo>
                              <a:pt x="480787" y="156987"/>
                              <a:pt x="543623" y="207414"/>
                              <a:pt x="549335" y="275917"/>
                            </a:cubicBezTo>
                          </a:path>
                        </a:pathLst>
                      </a:custGeom>
                      <a:solidFill>
                        <a:srgbClr val="F52654"/>
                      </a:solidFill>
                      <a:ln w="9512"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5E9403A9" id="Vrije vorm: vorm 3" o:spid="_x0000_s1026" style="position:absolute;margin-left:-28.55pt;margin-top:-22.3pt;width:131.6pt;height:167.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41649,9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" path="m174226,660298l,660298c5712,822994,146616,942875,371301,942875v20945,,40938,-951,60931,-2854l432232,782082v-18089,2855,-39034,4757,-60931,4757c246582,787791,177082,734510,174226,660298m549335,275917r170417,c715944,121784,583609,,369397,,155185,,17137,119881,17137,294946v,204559,188507,234054,344643,254034c455082,561349,535054,570863,559807,621289r181843,c728321,435759,546479,408167,396054,389138,285616,374867,191363,365352,191363,280674v,-70406,65691,-124638,179938,-124638c480787,156987,543623,207414,549335,275917e" fillcolor="#f52654" stroked="f" strokeweight=".26422mm">
              <v:stroke joinstyle="miter"/>
              <v:path arrowok="t" o:connecttype="custom" o:connectlocs="392622,1487940;0,1487940;836734,2124710;974043,2118279;974043,1762373;836734,1773093;392622,1487940;1237937,621762;1621975,621762;832443,0;38619,664642;815278,1237092;1261536,1400036;1671322,1400036;892515,876898;431240,632481;836734,351617;1237937,621762" o:connectangles="0,0,0,0,0,0,0,0,0,0,0,0,0,0,0,0,0,0"/>
              <o:lock v:ext="edit" aspectratio="t"/>
              <w10:wrap anchorx="page" anchory="page"/>
            </v:shape>
          </w:pict>
        </mc:Fallback>
      </mc:AlternateContent>
    </w:r>
    <w:r w:rsidR="00EF5FDE">
      <w:tab/>
    </w:r>
  </w:p>
  <w:p w14:paraId="794761C5" w14:textId="77777777" w:rsidR="000E62C8" w:rsidRDefault="007954C5" w:rsidP="00DF17F4">
    <w:r>
      <w:rPr>
        <w:noProof/>
      </w:rPr>
      <mc:AlternateContent>
        <mc:Choice Requires="wps">
          <w:drawing>
            <wp:anchor distT="0" distB="0" distL="114300" distR="114300" simplePos="0" relativeHeight="251655680" behindDoc="1" locked="0" layoutInCell="1" allowOverlap="1" wp14:anchorId="6751F25D" wp14:editId="4DCBCBFA">
              <wp:simplePos x="0" y="0"/>
              <wp:positionH relativeFrom="page">
                <wp:align>left</wp:align>
              </wp:positionH>
              <wp:positionV relativeFrom="paragraph">
                <wp:posOffset>2718435</wp:posOffset>
              </wp:positionV>
              <wp:extent cx="7560945" cy="6355080"/>
              <wp:effectExtent l="0" t="0" r="0" b="0"/>
              <wp:wrapNone/>
              <wp:docPr id="116843585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6355080"/>
                      </a:xfrm>
                      <a:prstGeom prst="rect">
                        <a:avLst/>
                      </a:prstGeom>
                      <a:solidFill>
                        <a:srgbClr val="645AE1"/>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DA5B1" id="Rechthoek 2" o:spid="_x0000_s1026" style="position:absolute;margin-left:0;margin-top:214.05pt;width:595.35pt;height:500.4pt;z-index:-2516608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" fillcolor="#645ae1" strok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447.75pt;visibility:visible;mso-wrap-style:square" o:bullet="t">
        <v:imagedata r:id="rId1" o:title=""/>
      </v:shape>
    </w:pict>
  </w:numPicBullet>
  <w:numPicBullet w:numPicBulletId="1">
    <w:pict>
      <v:shape id="_x0000_i1026" type="#_x0000_t75" style="width:456.75pt;height:447.75pt;visibility:visible;mso-wrap-style:square" o:bullet="t">
        <v:imagedata r:id="rId2" o:title=""/>
      </v:shape>
    </w:pict>
  </w:numPicBullet>
  <w:abstractNum w:abstractNumId="0" w15:restartNumberingAfterBreak="0">
    <w:nsid w:val="028F5E14"/>
    <w:multiLevelType w:val="hybridMultilevel"/>
    <w:tmpl w:val="B324029C"/>
    <w:lvl w:ilvl="0" w:tplc="45148E02">
      <w:start w:val="1"/>
      <w:numFmt w:val="lowerLetter"/>
      <w:pStyle w:val="Kop6"/>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4706D76"/>
    <w:multiLevelType w:val="hybridMultilevel"/>
    <w:tmpl w:val="4A60C30A"/>
    <w:lvl w:ilvl="0" w:tplc="04D0DBDC">
      <w:start w:val="1"/>
      <w:numFmt w:val="lowerLetter"/>
      <w:pStyle w:val="tussennummers"/>
      <w:lvlText w:val="%1."/>
      <w:lvlJc w:val="left"/>
      <w:pPr>
        <w:ind w:left="720" w:hanging="360"/>
      </w:pPr>
      <w:rPr>
        <w:color w:val="7030A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621470A"/>
    <w:multiLevelType w:val="multilevel"/>
    <w:tmpl w:val="AC1C5ED2"/>
    <w:styleLink w:val="Sogentbullet"/>
    <w:lvl w:ilvl="0">
      <w:start w:val="1"/>
      <w:numFmt w:val="bullet"/>
      <w:lvlText w:val=""/>
      <w:lvlPicBulletId w:val="0"/>
      <w:lvlJc w:val="left"/>
      <w:pPr>
        <w:ind w:left="1305" w:hanging="454"/>
      </w:pPr>
      <w:rPr>
        <w:rFonts w:ascii="Symbol" w:hAnsi="Symbol" w:hint="default"/>
        <w:color w:val="auto"/>
      </w:rPr>
    </w:lvl>
    <w:lvl w:ilvl="1">
      <w:start w:val="1"/>
      <w:numFmt w:val="bullet"/>
      <w:lvlText w:val="o"/>
      <w:lvlJc w:val="left"/>
      <w:pPr>
        <w:ind w:left="1724" w:hanging="360"/>
      </w:pPr>
      <w:rPr>
        <w:rFonts w:ascii="Arial" w:hAnsi="Arial" w:cs="Times New Roman" w:hint="default"/>
        <w:sz w:val="22"/>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 w15:restartNumberingAfterBreak="0">
    <w:nsid w:val="06977FB7"/>
    <w:multiLevelType w:val="multilevel"/>
    <w:tmpl w:val="446C377E"/>
    <w:styleLink w:val="Huidigelij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41603E"/>
    <w:multiLevelType w:val="multilevel"/>
    <w:tmpl w:val="EF4489DA"/>
    <w:lvl w:ilvl="0">
      <w:start w:val="1"/>
      <w:numFmt w:val="bullet"/>
      <w:pStyle w:val="Vlottetekst-roodMSF"/>
      <w:lvlText w:val="–"/>
      <w:lvlJc w:val="left"/>
      <w:pPr>
        <w:ind w:left="360" w:hanging="360"/>
      </w:pPr>
      <w:rPr>
        <w:rFonts w:ascii="Flanders Art Serif" w:hAnsi="Flanders Art Serif" w:hint="default"/>
        <w:color w:val="auto"/>
        <w:sz w:val="20"/>
        <w:szCs w:val="20"/>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3EE4DBD"/>
    <w:multiLevelType w:val="multilevel"/>
    <w:tmpl w:val="F9EC57B0"/>
    <w:lvl w:ilvl="0">
      <w:numFmt w:val="bullet"/>
      <w:pStyle w:val="lijstopsom1"/>
      <w:lvlText w:val="-"/>
      <w:lvlJc w:val="left"/>
      <w:pPr>
        <w:ind w:left="284" w:hanging="284"/>
      </w:pPr>
      <w:rPr>
        <w:rFonts w:ascii="Calibri" w:hAnsi="Calibri" w:hint="default"/>
        <w:b/>
        <w:i w:val="0"/>
        <w:color w:val="781E55"/>
        <w:sz w:val="20"/>
      </w:rPr>
    </w:lvl>
    <w:lvl w:ilvl="1">
      <w:start w:val="1"/>
      <w:numFmt w:val="bullet"/>
      <w:lvlText w:val=""/>
      <w:lvlJc w:val="left"/>
      <w:pPr>
        <w:ind w:left="644" w:hanging="360"/>
      </w:pPr>
      <w:rPr>
        <w:rFonts w:ascii="Symbol" w:hAnsi="Symbol" w:hint="default"/>
        <w:color w:val="F52654"/>
      </w:rPr>
    </w:lvl>
    <w:lvl w:ilvl="2">
      <w:start w:val="1"/>
      <w:numFmt w:val="bullet"/>
      <w:lvlText w:val=""/>
      <w:lvlJc w:val="left"/>
      <w:pPr>
        <w:ind w:left="927" w:hanging="360"/>
      </w:pPr>
      <w:rPr>
        <w:rFonts w:ascii="Symbol" w:hAnsi="Symbol" w:hint="default"/>
        <w:color w:val="5019BE"/>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16741021"/>
    <w:multiLevelType w:val="hybridMultilevel"/>
    <w:tmpl w:val="F56A9B7E"/>
    <w:lvl w:ilvl="0" w:tplc="D58CF4AE">
      <w:start w:val="1"/>
      <w:numFmt w:val="lowerLetter"/>
      <w:pStyle w:val="tussenstijl2"/>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9CE1B09"/>
    <w:multiLevelType w:val="hybridMultilevel"/>
    <w:tmpl w:val="BFBAF40A"/>
    <w:lvl w:ilvl="0" w:tplc="08130003">
      <w:start w:val="1"/>
      <w:numFmt w:val="bullet"/>
      <w:lvlText w:val="o"/>
      <w:lvlJc w:val="left"/>
      <w:pPr>
        <w:ind w:left="928" w:hanging="360"/>
      </w:pPr>
      <w:rPr>
        <w:rFonts w:ascii="Courier New" w:hAnsi="Courier New" w:cs="Courier New" w:hint="default"/>
      </w:rPr>
    </w:lvl>
    <w:lvl w:ilvl="1" w:tplc="08130003" w:tentative="1">
      <w:start w:val="1"/>
      <w:numFmt w:val="bullet"/>
      <w:lvlText w:val="o"/>
      <w:lvlJc w:val="left"/>
      <w:pPr>
        <w:ind w:left="1648" w:hanging="360"/>
      </w:pPr>
      <w:rPr>
        <w:rFonts w:ascii="Courier New" w:hAnsi="Courier New" w:cs="Courier New" w:hint="default"/>
      </w:rPr>
    </w:lvl>
    <w:lvl w:ilvl="2" w:tplc="08130005" w:tentative="1">
      <w:start w:val="1"/>
      <w:numFmt w:val="bullet"/>
      <w:lvlText w:val=""/>
      <w:lvlJc w:val="left"/>
      <w:pPr>
        <w:ind w:left="2368" w:hanging="360"/>
      </w:pPr>
      <w:rPr>
        <w:rFonts w:ascii="Wingdings" w:hAnsi="Wingdings" w:hint="default"/>
      </w:rPr>
    </w:lvl>
    <w:lvl w:ilvl="3" w:tplc="08130001" w:tentative="1">
      <w:start w:val="1"/>
      <w:numFmt w:val="bullet"/>
      <w:lvlText w:val=""/>
      <w:lvlJc w:val="left"/>
      <w:pPr>
        <w:ind w:left="3088" w:hanging="360"/>
      </w:pPr>
      <w:rPr>
        <w:rFonts w:ascii="Symbol" w:hAnsi="Symbol" w:hint="default"/>
      </w:rPr>
    </w:lvl>
    <w:lvl w:ilvl="4" w:tplc="08130003" w:tentative="1">
      <w:start w:val="1"/>
      <w:numFmt w:val="bullet"/>
      <w:lvlText w:val="o"/>
      <w:lvlJc w:val="left"/>
      <w:pPr>
        <w:ind w:left="3808" w:hanging="360"/>
      </w:pPr>
      <w:rPr>
        <w:rFonts w:ascii="Courier New" w:hAnsi="Courier New" w:cs="Courier New" w:hint="default"/>
      </w:rPr>
    </w:lvl>
    <w:lvl w:ilvl="5" w:tplc="08130005" w:tentative="1">
      <w:start w:val="1"/>
      <w:numFmt w:val="bullet"/>
      <w:lvlText w:val=""/>
      <w:lvlJc w:val="left"/>
      <w:pPr>
        <w:ind w:left="4528" w:hanging="360"/>
      </w:pPr>
      <w:rPr>
        <w:rFonts w:ascii="Wingdings" w:hAnsi="Wingdings" w:hint="default"/>
      </w:rPr>
    </w:lvl>
    <w:lvl w:ilvl="6" w:tplc="08130001" w:tentative="1">
      <w:start w:val="1"/>
      <w:numFmt w:val="bullet"/>
      <w:lvlText w:val=""/>
      <w:lvlJc w:val="left"/>
      <w:pPr>
        <w:ind w:left="5248" w:hanging="360"/>
      </w:pPr>
      <w:rPr>
        <w:rFonts w:ascii="Symbol" w:hAnsi="Symbol" w:hint="default"/>
      </w:rPr>
    </w:lvl>
    <w:lvl w:ilvl="7" w:tplc="08130003" w:tentative="1">
      <w:start w:val="1"/>
      <w:numFmt w:val="bullet"/>
      <w:lvlText w:val="o"/>
      <w:lvlJc w:val="left"/>
      <w:pPr>
        <w:ind w:left="5968" w:hanging="360"/>
      </w:pPr>
      <w:rPr>
        <w:rFonts w:ascii="Courier New" w:hAnsi="Courier New" w:cs="Courier New" w:hint="default"/>
      </w:rPr>
    </w:lvl>
    <w:lvl w:ilvl="8" w:tplc="08130005" w:tentative="1">
      <w:start w:val="1"/>
      <w:numFmt w:val="bullet"/>
      <w:lvlText w:val=""/>
      <w:lvlJc w:val="left"/>
      <w:pPr>
        <w:ind w:left="6688" w:hanging="360"/>
      </w:pPr>
      <w:rPr>
        <w:rFonts w:ascii="Wingdings" w:hAnsi="Wingdings" w:hint="default"/>
      </w:rPr>
    </w:lvl>
  </w:abstractNum>
  <w:abstractNum w:abstractNumId="8" w15:restartNumberingAfterBreak="0">
    <w:nsid w:val="342060C4"/>
    <w:multiLevelType w:val="hybridMultilevel"/>
    <w:tmpl w:val="9B4412BC"/>
    <w:lvl w:ilvl="0" w:tplc="33C0BFB8">
      <w:start w:val="1"/>
      <w:numFmt w:val="lowerLetter"/>
      <w:pStyle w:val="nummeringtussentekst"/>
      <w:lvlText w:val="%1."/>
      <w:lvlJc w:val="left"/>
      <w:pPr>
        <w:ind w:left="720" w:hanging="360"/>
      </w:pPr>
      <w:rPr>
        <w:rFonts w:hint="default"/>
        <w:color w:val="5019BE"/>
        <w:sz w:val="22"/>
        <w:szCs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BC37603"/>
    <w:multiLevelType w:val="hybridMultilevel"/>
    <w:tmpl w:val="31804E1E"/>
    <w:lvl w:ilvl="0" w:tplc="08130017">
      <w:start w:val="1"/>
      <w:numFmt w:val="lowerLetter"/>
      <w:lvlText w:val="%1)"/>
      <w:lvlJc w:val="left"/>
      <w:pPr>
        <w:ind w:left="568" w:hanging="284"/>
      </w:pPr>
      <w:rPr>
        <w:rFonts w:hint="default"/>
        <w:color w:val="781E55"/>
        <w:sz w:val="22"/>
        <w:szCs w:val="22"/>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 w15:restartNumberingAfterBreak="0">
    <w:nsid w:val="3FF860A2"/>
    <w:multiLevelType w:val="hybridMultilevel"/>
    <w:tmpl w:val="6AE2C412"/>
    <w:lvl w:ilvl="0" w:tplc="ABE0517A">
      <w:start w:val="1"/>
      <w:numFmt w:val="decimal"/>
      <w:pStyle w:val="lijstnum"/>
      <w:lvlText w:val="%1."/>
      <w:lvlJc w:val="left"/>
      <w:pPr>
        <w:ind w:left="568" w:hanging="284"/>
      </w:pPr>
      <w:rPr>
        <w:rFonts w:hint="default"/>
        <w:color w:val="781E55"/>
        <w:sz w:val="22"/>
        <w:szCs w:val="22"/>
      </w:rPr>
    </w:lvl>
    <w:lvl w:ilvl="1" w:tplc="08130019">
      <w:start w:val="1"/>
      <w:numFmt w:val="lowerLetter"/>
      <w:lvlText w:val="%2."/>
      <w:lvlJc w:val="left"/>
      <w:pPr>
        <w:ind w:left="1724" w:hanging="360"/>
      </w:pPr>
    </w:lvl>
    <w:lvl w:ilvl="2" w:tplc="0813001B" w:tentative="1">
      <w:start w:val="1"/>
      <w:numFmt w:val="lowerRoman"/>
      <w:lvlText w:val="%3."/>
      <w:lvlJc w:val="right"/>
      <w:pPr>
        <w:ind w:left="2444" w:hanging="180"/>
      </w:pPr>
    </w:lvl>
    <w:lvl w:ilvl="3" w:tplc="0813000F" w:tentative="1">
      <w:start w:val="1"/>
      <w:numFmt w:val="decimal"/>
      <w:lvlText w:val="%4."/>
      <w:lvlJc w:val="left"/>
      <w:pPr>
        <w:ind w:left="3164" w:hanging="360"/>
      </w:pPr>
    </w:lvl>
    <w:lvl w:ilvl="4" w:tplc="08130019" w:tentative="1">
      <w:start w:val="1"/>
      <w:numFmt w:val="lowerLetter"/>
      <w:lvlText w:val="%5."/>
      <w:lvlJc w:val="left"/>
      <w:pPr>
        <w:ind w:left="3884" w:hanging="360"/>
      </w:pPr>
    </w:lvl>
    <w:lvl w:ilvl="5" w:tplc="0813001B" w:tentative="1">
      <w:start w:val="1"/>
      <w:numFmt w:val="lowerRoman"/>
      <w:lvlText w:val="%6."/>
      <w:lvlJc w:val="right"/>
      <w:pPr>
        <w:ind w:left="4604" w:hanging="180"/>
      </w:pPr>
    </w:lvl>
    <w:lvl w:ilvl="6" w:tplc="0813000F" w:tentative="1">
      <w:start w:val="1"/>
      <w:numFmt w:val="decimal"/>
      <w:lvlText w:val="%7."/>
      <w:lvlJc w:val="left"/>
      <w:pPr>
        <w:ind w:left="5324" w:hanging="360"/>
      </w:pPr>
    </w:lvl>
    <w:lvl w:ilvl="7" w:tplc="08130019" w:tentative="1">
      <w:start w:val="1"/>
      <w:numFmt w:val="lowerLetter"/>
      <w:lvlText w:val="%8."/>
      <w:lvlJc w:val="left"/>
      <w:pPr>
        <w:ind w:left="6044" w:hanging="360"/>
      </w:pPr>
    </w:lvl>
    <w:lvl w:ilvl="8" w:tplc="0813001B" w:tentative="1">
      <w:start w:val="1"/>
      <w:numFmt w:val="lowerRoman"/>
      <w:lvlText w:val="%9."/>
      <w:lvlJc w:val="right"/>
      <w:pPr>
        <w:ind w:left="6764" w:hanging="180"/>
      </w:pPr>
    </w:lvl>
  </w:abstractNum>
  <w:abstractNum w:abstractNumId="11" w15:restartNumberingAfterBreak="0">
    <w:nsid w:val="405E1B8F"/>
    <w:multiLevelType w:val="hybridMultilevel"/>
    <w:tmpl w:val="3AFEACFC"/>
    <w:lvl w:ilvl="0" w:tplc="E17852EA">
      <w:start w:val="1"/>
      <w:numFmt w:val="decimal"/>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2253B94"/>
    <w:multiLevelType w:val="hybridMultilevel"/>
    <w:tmpl w:val="EAC2C586"/>
    <w:lvl w:ilvl="0" w:tplc="08130003">
      <w:start w:val="1"/>
      <w:numFmt w:val="bullet"/>
      <w:lvlText w:val="o"/>
      <w:lvlJc w:val="left"/>
      <w:pPr>
        <w:ind w:left="852" w:hanging="284"/>
      </w:pPr>
      <w:rPr>
        <w:rFonts w:ascii="Courier New" w:hAnsi="Courier New" w:cs="Courier New" w:hint="default"/>
        <w:color w:val="781E55"/>
        <w:sz w:val="22"/>
        <w:szCs w:val="22"/>
      </w:rPr>
    </w:lvl>
    <w:lvl w:ilvl="1" w:tplc="FFFFFFFF">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13" w15:restartNumberingAfterBreak="0">
    <w:nsid w:val="51CC33B5"/>
    <w:multiLevelType w:val="hybridMultilevel"/>
    <w:tmpl w:val="2BEC422E"/>
    <w:lvl w:ilvl="0" w:tplc="BE205CEE">
      <w:start w:val="1"/>
      <w:numFmt w:val="bullet"/>
      <w:pStyle w:val="lijstopsom2"/>
      <w:lvlText w:val=""/>
      <w:lvlJc w:val="left"/>
      <w:pPr>
        <w:ind w:left="1287" w:hanging="360"/>
      </w:pPr>
      <w:rPr>
        <w:rFonts w:ascii="Symbol" w:hAnsi="Symbol" w:hint="default"/>
        <w:color w:val="781E55"/>
      </w:rPr>
    </w:lvl>
    <w:lvl w:ilvl="1" w:tplc="08130003" w:tentative="1">
      <w:start w:val="1"/>
      <w:numFmt w:val="bullet"/>
      <w:lvlText w:val="o"/>
      <w:lvlJc w:val="left"/>
      <w:pPr>
        <w:ind w:left="2007" w:hanging="360"/>
      </w:pPr>
      <w:rPr>
        <w:rFonts w:ascii="Courier New" w:hAnsi="Courier New" w:cs="Courier New" w:hint="default"/>
      </w:rPr>
    </w:lvl>
    <w:lvl w:ilvl="2" w:tplc="57CA335C">
      <w:start w:val="1"/>
      <w:numFmt w:val="bullet"/>
      <w:pStyle w:val="lijstopsom3"/>
      <w:lvlText w:val=""/>
      <w:lvlJc w:val="left"/>
      <w:pPr>
        <w:ind w:left="2727" w:hanging="360"/>
      </w:pPr>
      <w:rPr>
        <w:rFonts w:ascii="Wingdings" w:hAnsi="Wingdings" w:hint="default"/>
        <w:color w:val="781E55"/>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14" w15:restartNumberingAfterBreak="0">
    <w:nsid w:val="533F6D16"/>
    <w:multiLevelType w:val="hybridMultilevel"/>
    <w:tmpl w:val="31804E1E"/>
    <w:lvl w:ilvl="0" w:tplc="FFFFFFFF">
      <w:start w:val="1"/>
      <w:numFmt w:val="lowerLetter"/>
      <w:lvlText w:val="%1)"/>
      <w:lvlJc w:val="left"/>
      <w:pPr>
        <w:ind w:left="568" w:hanging="284"/>
      </w:pPr>
      <w:rPr>
        <w:rFonts w:hint="default"/>
        <w:color w:val="781E55"/>
        <w:sz w:val="22"/>
        <w:szCs w:val="22"/>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5" w15:restartNumberingAfterBreak="0">
    <w:nsid w:val="63546988"/>
    <w:multiLevelType w:val="hybridMultilevel"/>
    <w:tmpl w:val="2CFC37E2"/>
    <w:lvl w:ilvl="0" w:tplc="5EB83040">
      <w:numFmt w:val="bullet"/>
      <w:pStyle w:val="Oplijsting"/>
      <w:lvlText w:val="-"/>
      <w:lvlJc w:val="left"/>
      <w:pPr>
        <w:ind w:left="360" w:hanging="360"/>
      </w:pPr>
      <w:rPr>
        <w:rFonts w:ascii="Arial" w:eastAsia="Calibri" w:hAnsi="Arial" w:cs="Arial" w:hint="default"/>
        <w:b w:val="0"/>
        <w:bCs w:val="0"/>
        <w:i w:val="0"/>
        <w:iCs w:val="0"/>
        <w:color w:val="E97132" w:themeColor="accent2"/>
      </w:rPr>
    </w:lvl>
    <w:lvl w:ilvl="1" w:tplc="90B84D0A">
      <w:start w:val="1"/>
      <w:numFmt w:val="bullet"/>
      <w:lvlText w:val="₋"/>
      <w:lvlJc w:val="left"/>
      <w:pPr>
        <w:ind w:left="1440" w:hanging="360"/>
      </w:pPr>
      <w:rPr>
        <w:rFonts w:ascii="Calibri" w:hAnsi="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7741ED2"/>
    <w:multiLevelType w:val="hybridMultilevel"/>
    <w:tmpl w:val="BB925410"/>
    <w:lvl w:ilvl="0" w:tplc="CD524B9C">
      <w:start w:val="13"/>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8130003">
      <w:start w:val="1"/>
      <w:numFmt w:val="bullet"/>
      <w:lvlText w:val="o"/>
      <w:lvlJc w:val="left"/>
      <w:pPr>
        <w:ind w:left="1800" w:hanging="360"/>
      </w:pPr>
      <w:rPr>
        <w:rFonts w:ascii="Courier New" w:hAnsi="Courier New" w:cs="Courier New"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C1C3248"/>
    <w:multiLevelType w:val="hybridMultilevel"/>
    <w:tmpl w:val="1C3C7414"/>
    <w:lvl w:ilvl="0" w:tplc="5C7C71F2">
      <w:start w:val="1"/>
      <w:numFmt w:val="bullet"/>
      <w:pStyle w:val="lijstbulletsogent"/>
      <w:lvlText w:val=""/>
      <w:lvlPicBulletId w:val="1"/>
      <w:lvlJc w:val="left"/>
      <w:pPr>
        <w:ind w:left="1021" w:hanging="454"/>
      </w:pPr>
      <w:rPr>
        <w:rFonts w:ascii="Symbol" w:hAnsi="Symbol" w:hint="default"/>
        <w:color w:val="auto"/>
        <w:sz w:val="16"/>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ED52DD4"/>
    <w:multiLevelType w:val="hybridMultilevel"/>
    <w:tmpl w:val="D584C3B4"/>
    <w:lvl w:ilvl="0" w:tplc="FAAE7B94">
      <w:start w:val="16"/>
      <w:numFmt w:val="bullet"/>
      <w:lvlText w:val="-"/>
      <w:lvlJc w:val="left"/>
      <w:pPr>
        <w:tabs>
          <w:tab w:val="num" w:pos="360"/>
        </w:tabs>
        <w:ind w:left="360" w:hanging="360"/>
      </w:pPr>
      <w:rPr>
        <w:rFonts w:ascii="Arial" w:eastAsia="Times New Roman" w:hAnsi="Arial" w:cs="Palatino Linotype" w:hint="default"/>
      </w:rPr>
    </w:lvl>
    <w:lvl w:ilvl="1" w:tplc="8F5C365E">
      <w:start w:val="5"/>
      <w:numFmt w:val="bullet"/>
      <w:lvlText w:val="◦"/>
      <w:lvlJc w:val="left"/>
      <w:pPr>
        <w:tabs>
          <w:tab w:val="num" w:pos="1101"/>
        </w:tabs>
        <w:ind w:left="1101" w:hanging="360"/>
      </w:pPr>
      <w:rPr>
        <w:rFonts w:ascii="Times New Roman" w:eastAsia="Times New Roman" w:hAnsi="Times New Roman" w:cs="Times New Roman" w:hint="default"/>
      </w:rPr>
    </w:lvl>
    <w:lvl w:ilvl="2" w:tplc="04130005" w:tentative="1">
      <w:start w:val="1"/>
      <w:numFmt w:val="bullet"/>
      <w:lvlText w:val=""/>
      <w:lvlJc w:val="left"/>
      <w:pPr>
        <w:tabs>
          <w:tab w:val="num" w:pos="1821"/>
        </w:tabs>
        <w:ind w:left="1821" w:hanging="360"/>
      </w:pPr>
      <w:rPr>
        <w:rFonts w:ascii="Wingdings" w:hAnsi="Wingdings" w:hint="default"/>
      </w:rPr>
    </w:lvl>
    <w:lvl w:ilvl="3" w:tplc="04130001" w:tentative="1">
      <w:start w:val="1"/>
      <w:numFmt w:val="bullet"/>
      <w:lvlText w:val=""/>
      <w:lvlJc w:val="left"/>
      <w:pPr>
        <w:tabs>
          <w:tab w:val="num" w:pos="2541"/>
        </w:tabs>
        <w:ind w:left="2541" w:hanging="360"/>
      </w:pPr>
      <w:rPr>
        <w:rFonts w:ascii="Symbol" w:hAnsi="Symbol" w:hint="default"/>
      </w:rPr>
    </w:lvl>
    <w:lvl w:ilvl="4" w:tplc="04130003" w:tentative="1">
      <w:start w:val="1"/>
      <w:numFmt w:val="bullet"/>
      <w:lvlText w:val="o"/>
      <w:lvlJc w:val="left"/>
      <w:pPr>
        <w:tabs>
          <w:tab w:val="num" w:pos="3261"/>
        </w:tabs>
        <w:ind w:left="3261" w:hanging="360"/>
      </w:pPr>
      <w:rPr>
        <w:rFonts w:ascii="Courier New" w:hAnsi="Courier New" w:cs="Palatino Linotype" w:hint="default"/>
      </w:rPr>
    </w:lvl>
    <w:lvl w:ilvl="5" w:tplc="04130005" w:tentative="1">
      <w:start w:val="1"/>
      <w:numFmt w:val="bullet"/>
      <w:lvlText w:val=""/>
      <w:lvlJc w:val="left"/>
      <w:pPr>
        <w:tabs>
          <w:tab w:val="num" w:pos="3981"/>
        </w:tabs>
        <w:ind w:left="3981" w:hanging="360"/>
      </w:pPr>
      <w:rPr>
        <w:rFonts w:ascii="Wingdings" w:hAnsi="Wingdings" w:hint="default"/>
      </w:rPr>
    </w:lvl>
    <w:lvl w:ilvl="6" w:tplc="04130001" w:tentative="1">
      <w:start w:val="1"/>
      <w:numFmt w:val="bullet"/>
      <w:lvlText w:val=""/>
      <w:lvlJc w:val="left"/>
      <w:pPr>
        <w:tabs>
          <w:tab w:val="num" w:pos="4701"/>
        </w:tabs>
        <w:ind w:left="4701" w:hanging="360"/>
      </w:pPr>
      <w:rPr>
        <w:rFonts w:ascii="Symbol" w:hAnsi="Symbol" w:hint="default"/>
      </w:rPr>
    </w:lvl>
    <w:lvl w:ilvl="7" w:tplc="04130003" w:tentative="1">
      <w:start w:val="1"/>
      <w:numFmt w:val="bullet"/>
      <w:lvlText w:val="o"/>
      <w:lvlJc w:val="left"/>
      <w:pPr>
        <w:tabs>
          <w:tab w:val="num" w:pos="5421"/>
        </w:tabs>
        <w:ind w:left="5421" w:hanging="360"/>
      </w:pPr>
      <w:rPr>
        <w:rFonts w:ascii="Courier New" w:hAnsi="Courier New" w:cs="Palatino Linotype" w:hint="default"/>
      </w:rPr>
    </w:lvl>
    <w:lvl w:ilvl="8" w:tplc="04130005" w:tentative="1">
      <w:start w:val="1"/>
      <w:numFmt w:val="bullet"/>
      <w:lvlText w:val=""/>
      <w:lvlJc w:val="left"/>
      <w:pPr>
        <w:tabs>
          <w:tab w:val="num" w:pos="6141"/>
        </w:tabs>
        <w:ind w:left="6141" w:hanging="360"/>
      </w:pPr>
      <w:rPr>
        <w:rFonts w:ascii="Wingdings" w:hAnsi="Wingdings" w:hint="default"/>
      </w:rPr>
    </w:lvl>
  </w:abstractNum>
  <w:abstractNum w:abstractNumId="19" w15:restartNumberingAfterBreak="0">
    <w:nsid w:val="6F5E40F5"/>
    <w:multiLevelType w:val="hybridMultilevel"/>
    <w:tmpl w:val="58842A0C"/>
    <w:lvl w:ilvl="0" w:tplc="5EB83040">
      <w:numFmt w:val="bullet"/>
      <w:lvlText w:val="-"/>
      <w:lvlJc w:val="left"/>
      <w:pPr>
        <w:ind w:left="720" w:hanging="360"/>
      </w:pPr>
      <w:rPr>
        <w:rFonts w:ascii="Arial" w:eastAsia="Calibr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759D4B45"/>
    <w:multiLevelType w:val="multilevel"/>
    <w:tmpl w:val="B252859E"/>
    <w:lvl w:ilvl="0">
      <w:start w:val="1"/>
      <w:numFmt w:val="decimal"/>
      <w:pStyle w:val="Kop1"/>
      <w:suff w:val="space"/>
      <w:lvlText w:val="%1."/>
      <w:lvlJc w:val="left"/>
      <w:pPr>
        <w:ind w:left="-992" w:firstLine="0"/>
      </w:pPr>
      <w:rPr>
        <w:rFonts w:hint="default"/>
        <w:b/>
        <w:i w:val="0"/>
        <w:sz w:val="48"/>
      </w:rPr>
    </w:lvl>
    <w:lvl w:ilvl="1">
      <w:start w:val="1"/>
      <w:numFmt w:val="decimal"/>
      <w:pStyle w:val="Kop2"/>
      <w:suff w:val="space"/>
      <w:lvlText w:val="%1.%2."/>
      <w:lvlJc w:val="left"/>
      <w:pPr>
        <w:ind w:left="0" w:firstLine="0"/>
      </w:pPr>
      <w:rPr>
        <w:rFonts w:hint="default"/>
        <w:sz w:val="28"/>
        <w:szCs w:val="32"/>
      </w:rPr>
    </w:lvl>
    <w:lvl w:ilvl="2">
      <w:start w:val="1"/>
      <w:numFmt w:val="decimal"/>
      <w:pStyle w:val="Kop3"/>
      <w:suff w:val="space"/>
      <w:lvlText w:val="%1.%2.%3."/>
      <w:lvlJc w:val="left"/>
      <w:pPr>
        <w:ind w:left="0" w:firstLine="0"/>
      </w:pPr>
      <w:rPr>
        <w:rFonts w:hint="default"/>
        <w:b/>
        <w:bCs/>
        <w:sz w:val="24"/>
        <w:szCs w:val="24"/>
      </w:rPr>
    </w:lvl>
    <w:lvl w:ilvl="3">
      <w:start w:val="1"/>
      <w:numFmt w:val="decimal"/>
      <w:pStyle w:val="Kop4"/>
      <w:suff w:val="space"/>
      <w:lvlText w:val="%1.%2.%3.%4."/>
      <w:lvlJc w:val="left"/>
      <w:pPr>
        <w:ind w:left="0" w:firstLine="0"/>
      </w:pPr>
      <w:rPr>
        <w:rFonts w:hint="default"/>
        <w:sz w:val="24"/>
        <w:szCs w:val="24"/>
      </w:rPr>
    </w:lvl>
    <w:lvl w:ilvl="4">
      <w:start w:val="1"/>
      <w:numFmt w:val="lowerLetter"/>
      <w:suff w:val="space"/>
      <w:lvlText w:val="%5."/>
      <w:lvlJc w:val="left"/>
      <w:pPr>
        <w:ind w:left="0"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183084050">
    <w:abstractNumId w:val="5"/>
  </w:num>
  <w:num w:numId="2" w16cid:durableId="387582034">
    <w:abstractNumId w:val="20"/>
    <w:lvlOverride w:ilvl="0">
      <w:lvl w:ilvl="0">
        <w:start w:val="1"/>
        <w:numFmt w:val="decimal"/>
        <w:pStyle w:val="Kop1"/>
        <w:suff w:val="space"/>
        <w:lvlText w:val="%1."/>
        <w:lvlJc w:val="left"/>
        <w:pPr>
          <w:ind w:left="-992" w:firstLine="0"/>
        </w:pPr>
        <w:rPr>
          <w:rFonts w:hint="default"/>
          <w:b/>
          <w:i w:val="0"/>
          <w:sz w:val="32"/>
          <w:szCs w:val="36"/>
        </w:rPr>
      </w:lvl>
    </w:lvlOverride>
    <w:lvlOverride w:ilvl="1">
      <w:lvl w:ilvl="1">
        <w:start w:val="1"/>
        <w:numFmt w:val="decimal"/>
        <w:pStyle w:val="Kop2"/>
        <w:lvlText w:val="%1.%2."/>
        <w:lvlJc w:val="left"/>
        <w:pPr>
          <w:ind w:left="851" w:hanging="851"/>
        </w:pPr>
        <w:rPr>
          <w:rFonts w:hint="default"/>
          <w:sz w:val="28"/>
          <w:szCs w:val="32"/>
        </w:rPr>
      </w:lvl>
    </w:lvlOverride>
    <w:lvlOverride w:ilvl="2">
      <w:lvl w:ilvl="2">
        <w:start w:val="1"/>
        <w:numFmt w:val="decimal"/>
        <w:pStyle w:val="Kop3"/>
        <w:lvlText w:val="%1.%2.%3."/>
        <w:lvlJc w:val="left"/>
        <w:pPr>
          <w:tabs>
            <w:tab w:val="num" w:pos="1225"/>
          </w:tabs>
          <w:ind w:left="1225" w:hanging="505"/>
        </w:pPr>
        <w:rPr>
          <w:rFonts w:hint="default"/>
          <w:b/>
          <w:bCs/>
          <w:sz w:val="24"/>
          <w:szCs w:val="24"/>
        </w:rPr>
      </w:lvl>
    </w:lvlOverride>
    <w:lvlOverride w:ilvl="3">
      <w:lvl w:ilvl="3">
        <w:start w:val="1"/>
        <w:numFmt w:val="decimal"/>
        <w:pStyle w:val="Kop4"/>
        <w:suff w:val="space"/>
        <w:lvlText w:val="%1.%2.%3.%4."/>
        <w:lvlJc w:val="left"/>
        <w:pPr>
          <w:ind w:left="0" w:firstLine="0"/>
        </w:pPr>
        <w:rPr>
          <w:rFonts w:hint="default"/>
          <w:sz w:val="24"/>
          <w:szCs w:val="24"/>
        </w:rPr>
      </w:lvl>
    </w:lvlOverride>
    <w:lvlOverride w:ilvl="4">
      <w:lvl w:ilvl="4">
        <w:start w:val="1"/>
        <w:numFmt w:val="lowerLetter"/>
        <w:suff w:val="space"/>
        <w:lvlText w:val="%5."/>
        <w:lvlJc w:val="left"/>
        <w:pPr>
          <w:ind w:left="0" w:firstLine="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3" w16cid:durableId="332875310">
    <w:abstractNumId w:val="2"/>
  </w:num>
  <w:num w:numId="4" w16cid:durableId="307369574">
    <w:abstractNumId w:val="10"/>
  </w:num>
  <w:num w:numId="5" w16cid:durableId="1655061800">
    <w:abstractNumId w:val="13"/>
  </w:num>
  <w:num w:numId="6" w16cid:durableId="1892498625">
    <w:abstractNumId w:val="0"/>
  </w:num>
  <w:num w:numId="7" w16cid:durableId="429204098">
    <w:abstractNumId w:val="6"/>
  </w:num>
  <w:num w:numId="8" w16cid:durableId="577641860">
    <w:abstractNumId w:val="1"/>
  </w:num>
  <w:num w:numId="9" w16cid:durableId="689989417">
    <w:abstractNumId w:val="8"/>
  </w:num>
  <w:num w:numId="10" w16cid:durableId="874586259">
    <w:abstractNumId w:val="17"/>
  </w:num>
  <w:num w:numId="11" w16cid:durableId="1363625038">
    <w:abstractNumId w:val="3"/>
  </w:num>
  <w:num w:numId="12" w16cid:durableId="590620638">
    <w:abstractNumId w:val="9"/>
  </w:num>
  <w:num w:numId="13" w16cid:durableId="1841505992">
    <w:abstractNumId w:val="12"/>
  </w:num>
  <w:num w:numId="14" w16cid:durableId="409541590">
    <w:abstractNumId w:val="7"/>
  </w:num>
  <w:num w:numId="15" w16cid:durableId="576523327">
    <w:abstractNumId w:val="14"/>
  </w:num>
  <w:num w:numId="16" w16cid:durableId="830829821">
    <w:abstractNumId w:val="11"/>
  </w:num>
  <w:num w:numId="17" w16cid:durableId="1931233815">
    <w:abstractNumId w:val="18"/>
  </w:num>
  <w:num w:numId="18" w16cid:durableId="1285846636">
    <w:abstractNumId w:val="15"/>
  </w:num>
  <w:num w:numId="19" w16cid:durableId="251201038">
    <w:abstractNumId w:val="19"/>
  </w:num>
  <w:num w:numId="20" w16cid:durableId="387150136">
    <w:abstractNumId w:val="20"/>
    <w:lvlOverride w:ilvl="0">
      <w:lvl w:ilvl="0">
        <w:start w:val="1"/>
        <w:numFmt w:val="decimal"/>
        <w:pStyle w:val="Kop1"/>
        <w:suff w:val="space"/>
        <w:lvlText w:val="%1."/>
        <w:lvlJc w:val="left"/>
        <w:pPr>
          <w:ind w:left="-992" w:firstLine="0"/>
        </w:pPr>
        <w:rPr>
          <w:rFonts w:hint="default"/>
          <w:b/>
          <w:i w:val="0"/>
          <w:sz w:val="32"/>
          <w:szCs w:val="36"/>
        </w:rPr>
      </w:lvl>
    </w:lvlOverride>
    <w:lvlOverride w:ilvl="1">
      <w:lvl w:ilvl="1">
        <w:start w:val="1"/>
        <w:numFmt w:val="decimal"/>
        <w:pStyle w:val="Kop2"/>
        <w:lvlText w:val="%1.%2."/>
        <w:lvlJc w:val="left"/>
        <w:pPr>
          <w:ind w:left="851" w:hanging="851"/>
        </w:pPr>
        <w:rPr>
          <w:rFonts w:hint="default"/>
          <w:sz w:val="28"/>
          <w:szCs w:val="32"/>
        </w:rPr>
      </w:lvl>
    </w:lvlOverride>
    <w:lvlOverride w:ilvl="2">
      <w:lvl w:ilvl="2">
        <w:start w:val="1"/>
        <w:numFmt w:val="decimal"/>
        <w:pStyle w:val="Kop3"/>
        <w:lvlText w:val="%1.%2.%3."/>
        <w:lvlJc w:val="left"/>
        <w:pPr>
          <w:tabs>
            <w:tab w:val="num" w:pos="1225"/>
          </w:tabs>
          <w:ind w:left="1225" w:hanging="505"/>
        </w:pPr>
        <w:rPr>
          <w:rFonts w:hint="default"/>
          <w:b/>
          <w:bCs/>
          <w:sz w:val="24"/>
          <w:szCs w:val="24"/>
        </w:rPr>
      </w:lvl>
    </w:lvlOverride>
    <w:lvlOverride w:ilvl="3">
      <w:lvl w:ilvl="3">
        <w:start w:val="1"/>
        <w:numFmt w:val="decimal"/>
        <w:pStyle w:val="Kop4"/>
        <w:suff w:val="space"/>
        <w:lvlText w:val="%1.%2.%3.%4."/>
        <w:lvlJc w:val="left"/>
        <w:pPr>
          <w:ind w:left="0" w:firstLine="0"/>
        </w:pPr>
        <w:rPr>
          <w:rFonts w:hint="default"/>
          <w:sz w:val="24"/>
          <w:szCs w:val="24"/>
        </w:rPr>
      </w:lvl>
    </w:lvlOverride>
    <w:lvlOverride w:ilvl="4">
      <w:lvl w:ilvl="4">
        <w:start w:val="1"/>
        <w:numFmt w:val="lowerLetter"/>
        <w:suff w:val="space"/>
        <w:lvlText w:val="%5."/>
        <w:lvlJc w:val="left"/>
        <w:pPr>
          <w:ind w:left="0" w:firstLine="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21" w16cid:durableId="1579825553">
    <w:abstractNumId w:val="10"/>
  </w:num>
  <w:num w:numId="22" w16cid:durableId="247424585">
    <w:abstractNumId w:val="17"/>
  </w:num>
  <w:num w:numId="23" w16cid:durableId="340936218">
    <w:abstractNumId w:val="17"/>
  </w:num>
  <w:num w:numId="24" w16cid:durableId="295796717">
    <w:abstractNumId w:val="16"/>
  </w:num>
  <w:num w:numId="25" w16cid:durableId="1382899303">
    <w:abstractNumId w:val="4"/>
  </w:num>
  <w:num w:numId="26" w16cid:durableId="1310330782">
    <w:abstractNumId w:val="20"/>
    <w:lvlOverride w:ilvl="0">
      <w:lvl w:ilvl="0">
        <w:start w:val="1"/>
        <w:numFmt w:val="decimal"/>
        <w:pStyle w:val="Kop1"/>
        <w:suff w:val="space"/>
        <w:lvlText w:val="%1."/>
        <w:lvlJc w:val="left"/>
        <w:pPr>
          <w:ind w:left="-992" w:firstLine="0"/>
        </w:pPr>
        <w:rPr>
          <w:rFonts w:hint="default"/>
          <w:b/>
          <w:i w:val="0"/>
          <w:sz w:val="32"/>
          <w:szCs w:val="36"/>
        </w:rPr>
      </w:lvl>
    </w:lvlOverride>
    <w:lvlOverride w:ilvl="1">
      <w:lvl w:ilvl="1">
        <w:start w:val="1"/>
        <w:numFmt w:val="decimal"/>
        <w:pStyle w:val="Kop2"/>
        <w:lvlText w:val="%1.%2."/>
        <w:lvlJc w:val="left"/>
        <w:pPr>
          <w:ind w:left="851" w:hanging="851"/>
        </w:pPr>
        <w:rPr>
          <w:rFonts w:hint="default"/>
          <w:sz w:val="28"/>
          <w:szCs w:val="32"/>
        </w:rPr>
      </w:lvl>
    </w:lvlOverride>
    <w:lvlOverride w:ilvl="2">
      <w:lvl w:ilvl="2">
        <w:start w:val="1"/>
        <w:numFmt w:val="decimal"/>
        <w:pStyle w:val="Kop3"/>
        <w:lvlText w:val="%1.%2.%3."/>
        <w:lvlJc w:val="left"/>
        <w:pPr>
          <w:tabs>
            <w:tab w:val="num" w:pos="1225"/>
          </w:tabs>
          <w:ind w:left="1225" w:hanging="505"/>
        </w:pPr>
        <w:rPr>
          <w:rFonts w:hint="default"/>
          <w:b/>
          <w:bCs/>
          <w:sz w:val="24"/>
          <w:szCs w:val="24"/>
        </w:rPr>
      </w:lvl>
    </w:lvlOverride>
    <w:lvlOverride w:ilvl="3">
      <w:lvl w:ilvl="3">
        <w:start w:val="1"/>
        <w:numFmt w:val="decimal"/>
        <w:pStyle w:val="Kop4"/>
        <w:suff w:val="space"/>
        <w:lvlText w:val="%1.%2.%3.%4."/>
        <w:lvlJc w:val="left"/>
        <w:pPr>
          <w:ind w:left="0" w:firstLine="0"/>
        </w:pPr>
        <w:rPr>
          <w:rFonts w:hint="default"/>
          <w:sz w:val="24"/>
          <w:szCs w:val="24"/>
        </w:rPr>
      </w:lvl>
    </w:lvlOverride>
    <w:lvlOverride w:ilvl="4">
      <w:lvl w:ilvl="4">
        <w:start w:val="1"/>
        <w:numFmt w:val="lowerLetter"/>
        <w:suff w:val="space"/>
        <w:lvlText w:val="%5."/>
        <w:lvlJc w:val="left"/>
        <w:pPr>
          <w:ind w:left="0" w:firstLine="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67C"/>
    <w:rsid w:val="000015B6"/>
    <w:rsid w:val="00006EC3"/>
    <w:rsid w:val="0001430E"/>
    <w:rsid w:val="000174C9"/>
    <w:rsid w:val="0001757A"/>
    <w:rsid w:val="00023790"/>
    <w:rsid w:val="00026D30"/>
    <w:rsid w:val="00026F9A"/>
    <w:rsid w:val="0004310C"/>
    <w:rsid w:val="00044302"/>
    <w:rsid w:val="00055A3F"/>
    <w:rsid w:val="00067150"/>
    <w:rsid w:val="000704E4"/>
    <w:rsid w:val="00072EBE"/>
    <w:rsid w:val="00073D1A"/>
    <w:rsid w:val="0007530E"/>
    <w:rsid w:val="000757C7"/>
    <w:rsid w:val="00076CF5"/>
    <w:rsid w:val="000800FD"/>
    <w:rsid w:val="00093F76"/>
    <w:rsid w:val="000A55EA"/>
    <w:rsid w:val="000A650C"/>
    <w:rsid w:val="000B400D"/>
    <w:rsid w:val="000C3618"/>
    <w:rsid w:val="000C536E"/>
    <w:rsid w:val="000D1981"/>
    <w:rsid w:val="000D48BF"/>
    <w:rsid w:val="000D493D"/>
    <w:rsid w:val="000E62C8"/>
    <w:rsid w:val="00107EA7"/>
    <w:rsid w:val="00122AA3"/>
    <w:rsid w:val="00123DA5"/>
    <w:rsid w:val="00125294"/>
    <w:rsid w:val="00125B28"/>
    <w:rsid w:val="001400DB"/>
    <w:rsid w:val="00146333"/>
    <w:rsid w:val="00155C44"/>
    <w:rsid w:val="00161996"/>
    <w:rsid w:val="0016326A"/>
    <w:rsid w:val="0016344E"/>
    <w:rsid w:val="00167553"/>
    <w:rsid w:val="0016785E"/>
    <w:rsid w:val="00172AA2"/>
    <w:rsid w:val="00176948"/>
    <w:rsid w:val="00190763"/>
    <w:rsid w:val="001A1038"/>
    <w:rsid w:val="001B2314"/>
    <w:rsid w:val="001B6694"/>
    <w:rsid w:val="001C3F21"/>
    <w:rsid w:val="001C767E"/>
    <w:rsid w:val="001D7EEC"/>
    <w:rsid w:val="001E0268"/>
    <w:rsid w:val="001E0B79"/>
    <w:rsid w:val="001E3D30"/>
    <w:rsid w:val="001E530F"/>
    <w:rsid w:val="001F21B0"/>
    <w:rsid w:val="001F2302"/>
    <w:rsid w:val="001F2E18"/>
    <w:rsid w:val="001F667C"/>
    <w:rsid w:val="001F7376"/>
    <w:rsid w:val="0020722A"/>
    <w:rsid w:val="00214DC5"/>
    <w:rsid w:val="00216021"/>
    <w:rsid w:val="002172AA"/>
    <w:rsid w:val="00221E6C"/>
    <w:rsid w:val="00222DF5"/>
    <w:rsid w:val="002277B4"/>
    <w:rsid w:val="002340CF"/>
    <w:rsid w:val="00243AF6"/>
    <w:rsid w:val="00257103"/>
    <w:rsid w:val="00262C7C"/>
    <w:rsid w:val="00265F52"/>
    <w:rsid w:val="00272D2A"/>
    <w:rsid w:val="002A33E3"/>
    <w:rsid w:val="002A3C75"/>
    <w:rsid w:val="002A6B28"/>
    <w:rsid w:val="002B3505"/>
    <w:rsid w:val="002B40E7"/>
    <w:rsid w:val="002B5772"/>
    <w:rsid w:val="002B65CE"/>
    <w:rsid w:val="002B71E6"/>
    <w:rsid w:val="002B7A61"/>
    <w:rsid w:val="002B7D37"/>
    <w:rsid w:val="002C32AF"/>
    <w:rsid w:val="002C3A33"/>
    <w:rsid w:val="002C64F0"/>
    <w:rsid w:val="002C75CD"/>
    <w:rsid w:val="002D1781"/>
    <w:rsid w:val="002D74C6"/>
    <w:rsid w:val="002E104F"/>
    <w:rsid w:val="002E590B"/>
    <w:rsid w:val="002E7DA2"/>
    <w:rsid w:val="002F2CA8"/>
    <w:rsid w:val="002F581C"/>
    <w:rsid w:val="0031568E"/>
    <w:rsid w:val="00322BB2"/>
    <w:rsid w:val="003234DB"/>
    <w:rsid w:val="00332717"/>
    <w:rsid w:val="00345FC8"/>
    <w:rsid w:val="0034643C"/>
    <w:rsid w:val="00347C38"/>
    <w:rsid w:val="003511DC"/>
    <w:rsid w:val="00362BFF"/>
    <w:rsid w:val="00370E30"/>
    <w:rsid w:val="0037506F"/>
    <w:rsid w:val="0038282D"/>
    <w:rsid w:val="003A272A"/>
    <w:rsid w:val="003A2D7F"/>
    <w:rsid w:val="003B0684"/>
    <w:rsid w:val="003B7A9D"/>
    <w:rsid w:val="003D5615"/>
    <w:rsid w:val="003E3B41"/>
    <w:rsid w:val="003E562D"/>
    <w:rsid w:val="003E70C2"/>
    <w:rsid w:val="003F6E6F"/>
    <w:rsid w:val="00404DFE"/>
    <w:rsid w:val="0041019D"/>
    <w:rsid w:val="004112CB"/>
    <w:rsid w:val="004214AF"/>
    <w:rsid w:val="00431740"/>
    <w:rsid w:val="004341AB"/>
    <w:rsid w:val="00436218"/>
    <w:rsid w:val="00450571"/>
    <w:rsid w:val="004547DE"/>
    <w:rsid w:val="00460A02"/>
    <w:rsid w:val="00467D42"/>
    <w:rsid w:val="00471794"/>
    <w:rsid w:val="004758F1"/>
    <w:rsid w:val="00476629"/>
    <w:rsid w:val="00484D7A"/>
    <w:rsid w:val="00491986"/>
    <w:rsid w:val="004A48A7"/>
    <w:rsid w:val="004B6BF5"/>
    <w:rsid w:val="004C0B8B"/>
    <w:rsid w:val="004C1BB3"/>
    <w:rsid w:val="004C20DB"/>
    <w:rsid w:val="004C470B"/>
    <w:rsid w:val="004C4E3B"/>
    <w:rsid w:val="004C774C"/>
    <w:rsid w:val="004E24EA"/>
    <w:rsid w:val="005015DC"/>
    <w:rsid w:val="00511338"/>
    <w:rsid w:val="00513D72"/>
    <w:rsid w:val="00521142"/>
    <w:rsid w:val="0052200E"/>
    <w:rsid w:val="00522010"/>
    <w:rsid w:val="00523738"/>
    <w:rsid w:val="00526DCB"/>
    <w:rsid w:val="005271FA"/>
    <w:rsid w:val="00535FB7"/>
    <w:rsid w:val="00537856"/>
    <w:rsid w:val="0055117F"/>
    <w:rsid w:val="005611EF"/>
    <w:rsid w:val="00561675"/>
    <w:rsid w:val="0057088D"/>
    <w:rsid w:val="0057569A"/>
    <w:rsid w:val="00582FE8"/>
    <w:rsid w:val="00592C2B"/>
    <w:rsid w:val="005968A4"/>
    <w:rsid w:val="005A1B33"/>
    <w:rsid w:val="005A5791"/>
    <w:rsid w:val="005B7F24"/>
    <w:rsid w:val="005C0237"/>
    <w:rsid w:val="005C3127"/>
    <w:rsid w:val="005D16FE"/>
    <w:rsid w:val="005D5F9B"/>
    <w:rsid w:val="005F0D53"/>
    <w:rsid w:val="005F4456"/>
    <w:rsid w:val="00601F00"/>
    <w:rsid w:val="00604C72"/>
    <w:rsid w:val="00606F54"/>
    <w:rsid w:val="0061043B"/>
    <w:rsid w:val="006105E9"/>
    <w:rsid w:val="006216EB"/>
    <w:rsid w:val="006251A8"/>
    <w:rsid w:val="00625BBD"/>
    <w:rsid w:val="00631A51"/>
    <w:rsid w:val="00645A70"/>
    <w:rsid w:val="00647219"/>
    <w:rsid w:val="0065533D"/>
    <w:rsid w:val="0065678B"/>
    <w:rsid w:val="0066228D"/>
    <w:rsid w:val="00684149"/>
    <w:rsid w:val="00684EBB"/>
    <w:rsid w:val="0068588F"/>
    <w:rsid w:val="00692A85"/>
    <w:rsid w:val="00694D15"/>
    <w:rsid w:val="00696ACB"/>
    <w:rsid w:val="006B3C77"/>
    <w:rsid w:val="006B7944"/>
    <w:rsid w:val="006C3CA5"/>
    <w:rsid w:val="006C66DC"/>
    <w:rsid w:val="006E203A"/>
    <w:rsid w:val="006F1C8A"/>
    <w:rsid w:val="006F3838"/>
    <w:rsid w:val="006F3896"/>
    <w:rsid w:val="006F4FE4"/>
    <w:rsid w:val="006F5FCD"/>
    <w:rsid w:val="00701B30"/>
    <w:rsid w:val="00705C35"/>
    <w:rsid w:val="00711B19"/>
    <w:rsid w:val="00721F5F"/>
    <w:rsid w:val="00722149"/>
    <w:rsid w:val="00730147"/>
    <w:rsid w:val="00730271"/>
    <w:rsid w:val="0073327F"/>
    <w:rsid w:val="007361F3"/>
    <w:rsid w:val="00742070"/>
    <w:rsid w:val="0074475B"/>
    <w:rsid w:val="00756999"/>
    <w:rsid w:val="00761231"/>
    <w:rsid w:val="00761AF3"/>
    <w:rsid w:val="0076432D"/>
    <w:rsid w:val="00767762"/>
    <w:rsid w:val="00770DD1"/>
    <w:rsid w:val="007804AE"/>
    <w:rsid w:val="007858BE"/>
    <w:rsid w:val="00787FB7"/>
    <w:rsid w:val="00791AA9"/>
    <w:rsid w:val="007954C5"/>
    <w:rsid w:val="00795AF4"/>
    <w:rsid w:val="007969F0"/>
    <w:rsid w:val="007A185D"/>
    <w:rsid w:val="007B1CD3"/>
    <w:rsid w:val="007B218D"/>
    <w:rsid w:val="007B4A68"/>
    <w:rsid w:val="007B6B38"/>
    <w:rsid w:val="007D66AB"/>
    <w:rsid w:val="007F1283"/>
    <w:rsid w:val="007F20C8"/>
    <w:rsid w:val="007F463D"/>
    <w:rsid w:val="00801041"/>
    <w:rsid w:val="00804BD1"/>
    <w:rsid w:val="00820FC8"/>
    <w:rsid w:val="0082778B"/>
    <w:rsid w:val="00833835"/>
    <w:rsid w:val="00837FE6"/>
    <w:rsid w:val="00843015"/>
    <w:rsid w:val="00845034"/>
    <w:rsid w:val="00862BCA"/>
    <w:rsid w:val="00873E12"/>
    <w:rsid w:val="00875F95"/>
    <w:rsid w:val="00876D4A"/>
    <w:rsid w:val="00896EA4"/>
    <w:rsid w:val="008A150F"/>
    <w:rsid w:val="008A7A5B"/>
    <w:rsid w:val="008A7D14"/>
    <w:rsid w:val="008B5C25"/>
    <w:rsid w:val="008C43BF"/>
    <w:rsid w:val="008D3947"/>
    <w:rsid w:val="008D497A"/>
    <w:rsid w:val="008E672E"/>
    <w:rsid w:val="008F5AC1"/>
    <w:rsid w:val="008F74C4"/>
    <w:rsid w:val="009140B2"/>
    <w:rsid w:val="00923AB3"/>
    <w:rsid w:val="00925B42"/>
    <w:rsid w:val="00935DD3"/>
    <w:rsid w:val="00946AAA"/>
    <w:rsid w:val="00961BD7"/>
    <w:rsid w:val="0096478B"/>
    <w:rsid w:val="00966B0C"/>
    <w:rsid w:val="00972AE5"/>
    <w:rsid w:val="0098321F"/>
    <w:rsid w:val="00990649"/>
    <w:rsid w:val="009A22A4"/>
    <w:rsid w:val="009A3986"/>
    <w:rsid w:val="009A7E02"/>
    <w:rsid w:val="009B1D02"/>
    <w:rsid w:val="009B2131"/>
    <w:rsid w:val="009B4B6D"/>
    <w:rsid w:val="009C1458"/>
    <w:rsid w:val="009C37D1"/>
    <w:rsid w:val="009C7E10"/>
    <w:rsid w:val="009D5AA3"/>
    <w:rsid w:val="009D7F3B"/>
    <w:rsid w:val="009E4C96"/>
    <w:rsid w:val="009E4CAC"/>
    <w:rsid w:val="009E764C"/>
    <w:rsid w:val="009F0523"/>
    <w:rsid w:val="009F5B44"/>
    <w:rsid w:val="009F71BE"/>
    <w:rsid w:val="00A01826"/>
    <w:rsid w:val="00A051B7"/>
    <w:rsid w:val="00A24852"/>
    <w:rsid w:val="00A25A91"/>
    <w:rsid w:val="00A265BC"/>
    <w:rsid w:val="00A270C0"/>
    <w:rsid w:val="00A4407F"/>
    <w:rsid w:val="00A462D4"/>
    <w:rsid w:val="00A46763"/>
    <w:rsid w:val="00A52852"/>
    <w:rsid w:val="00A554A1"/>
    <w:rsid w:val="00A57743"/>
    <w:rsid w:val="00A604AB"/>
    <w:rsid w:val="00A70FF3"/>
    <w:rsid w:val="00A74B80"/>
    <w:rsid w:val="00A82A1E"/>
    <w:rsid w:val="00A8633E"/>
    <w:rsid w:val="00AA2BE3"/>
    <w:rsid w:val="00AA2C1B"/>
    <w:rsid w:val="00AA3180"/>
    <w:rsid w:val="00AC2165"/>
    <w:rsid w:val="00AC4188"/>
    <w:rsid w:val="00AE7547"/>
    <w:rsid w:val="00AF45AC"/>
    <w:rsid w:val="00AF7CE5"/>
    <w:rsid w:val="00B04F12"/>
    <w:rsid w:val="00B05CAF"/>
    <w:rsid w:val="00B06405"/>
    <w:rsid w:val="00B108D2"/>
    <w:rsid w:val="00B16D79"/>
    <w:rsid w:val="00B31603"/>
    <w:rsid w:val="00B42F65"/>
    <w:rsid w:val="00B54D0C"/>
    <w:rsid w:val="00B7091B"/>
    <w:rsid w:val="00B76AC2"/>
    <w:rsid w:val="00B77A1E"/>
    <w:rsid w:val="00B77E9D"/>
    <w:rsid w:val="00B90EE8"/>
    <w:rsid w:val="00B958EC"/>
    <w:rsid w:val="00BA4A3D"/>
    <w:rsid w:val="00BA53D4"/>
    <w:rsid w:val="00BB6040"/>
    <w:rsid w:val="00BC28D2"/>
    <w:rsid w:val="00BF2E1A"/>
    <w:rsid w:val="00BF5ADD"/>
    <w:rsid w:val="00C0036D"/>
    <w:rsid w:val="00C079FA"/>
    <w:rsid w:val="00C13597"/>
    <w:rsid w:val="00C21A07"/>
    <w:rsid w:val="00C2616C"/>
    <w:rsid w:val="00C340AF"/>
    <w:rsid w:val="00C36FA5"/>
    <w:rsid w:val="00C45CF8"/>
    <w:rsid w:val="00C54951"/>
    <w:rsid w:val="00C614C0"/>
    <w:rsid w:val="00C61DD0"/>
    <w:rsid w:val="00C61E12"/>
    <w:rsid w:val="00C631FA"/>
    <w:rsid w:val="00C66579"/>
    <w:rsid w:val="00C735F5"/>
    <w:rsid w:val="00C75869"/>
    <w:rsid w:val="00C761BF"/>
    <w:rsid w:val="00C8251C"/>
    <w:rsid w:val="00C92427"/>
    <w:rsid w:val="00C93684"/>
    <w:rsid w:val="00C936BB"/>
    <w:rsid w:val="00C9671F"/>
    <w:rsid w:val="00CA38C9"/>
    <w:rsid w:val="00CA46F1"/>
    <w:rsid w:val="00CD087B"/>
    <w:rsid w:val="00CE149F"/>
    <w:rsid w:val="00CE799B"/>
    <w:rsid w:val="00D35177"/>
    <w:rsid w:val="00D37553"/>
    <w:rsid w:val="00D50390"/>
    <w:rsid w:val="00D53924"/>
    <w:rsid w:val="00D60D39"/>
    <w:rsid w:val="00D618D7"/>
    <w:rsid w:val="00D63055"/>
    <w:rsid w:val="00D65402"/>
    <w:rsid w:val="00D71FCB"/>
    <w:rsid w:val="00D748DC"/>
    <w:rsid w:val="00D831F0"/>
    <w:rsid w:val="00D92E30"/>
    <w:rsid w:val="00DA1CB0"/>
    <w:rsid w:val="00DB4BA2"/>
    <w:rsid w:val="00DC5779"/>
    <w:rsid w:val="00DC598D"/>
    <w:rsid w:val="00DD7136"/>
    <w:rsid w:val="00DF17F4"/>
    <w:rsid w:val="00E0022D"/>
    <w:rsid w:val="00E0162F"/>
    <w:rsid w:val="00E03F36"/>
    <w:rsid w:val="00E060B0"/>
    <w:rsid w:val="00E1293C"/>
    <w:rsid w:val="00E2074A"/>
    <w:rsid w:val="00E25740"/>
    <w:rsid w:val="00E272B7"/>
    <w:rsid w:val="00E60531"/>
    <w:rsid w:val="00E64788"/>
    <w:rsid w:val="00E71EEA"/>
    <w:rsid w:val="00E7369E"/>
    <w:rsid w:val="00E76226"/>
    <w:rsid w:val="00E81F27"/>
    <w:rsid w:val="00EA0FE2"/>
    <w:rsid w:val="00EB62FA"/>
    <w:rsid w:val="00EC08A0"/>
    <w:rsid w:val="00ED596E"/>
    <w:rsid w:val="00ED656F"/>
    <w:rsid w:val="00EE2377"/>
    <w:rsid w:val="00EE3ABB"/>
    <w:rsid w:val="00EF59B2"/>
    <w:rsid w:val="00EF5FDE"/>
    <w:rsid w:val="00F043BF"/>
    <w:rsid w:val="00F06EC2"/>
    <w:rsid w:val="00F100CE"/>
    <w:rsid w:val="00F22936"/>
    <w:rsid w:val="00F24D77"/>
    <w:rsid w:val="00F279DB"/>
    <w:rsid w:val="00F37817"/>
    <w:rsid w:val="00F4398E"/>
    <w:rsid w:val="00F511E2"/>
    <w:rsid w:val="00F578D2"/>
    <w:rsid w:val="00F6275E"/>
    <w:rsid w:val="00F634D7"/>
    <w:rsid w:val="00F71066"/>
    <w:rsid w:val="00F72AD4"/>
    <w:rsid w:val="00F7449F"/>
    <w:rsid w:val="00F8388A"/>
    <w:rsid w:val="00F86F5A"/>
    <w:rsid w:val="00F87229"/>
    <w:rsid w:val="00F90D3B"/>
    <w:rsid w:val="00FA0EAA"/>
    <w:rsid w:val="00FA5748"/>
    <w:rsid w:val="00FA5BBC"/>
    <w:rsid w:val="00FC190B"/>
    <w:rsid w:val="00FC1B6C"/>
    <w:rsid w:val="00FC3AB0"/>
    <w:rsid w:val="00FC7620"/>
    <w:rsid w:val="00FD7A8A"/>
    <w:rsid w:val="00FE062E"/>
    <w:rsid w:val="00FE4B0B"/>
    <w:rsid w:val="00FF746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950FD"/>
  <w15:chartTrackingRefBased/>
  <w15:docId w15:val="{7309232A-772A-4387-A599-68C7B3000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5"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44"/>
    <w:lsdException w:name="Closing" w:semiHidden="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45"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uiPriority="31" w:qFormat="1"/>
    <w:lsdException w:name="Intense Reference" w:semiHidden="1"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lsdException w:name="Unresolved Mention" w:semiHidden="1" w:unhideWhenUsed="1"/>
    <w:lsdException w:name="Smart Link" w:semiHidden="1"/>
  </w:latentStyles>
  <w:style w:type="paragraph" w:default="1" w:styleId="Standaard">
    <w:name w:val="Normal"/>
    <w:aliases w:val="_standaard"/>
    <w:uiPriority w:val="1"/>
    <w:qFormat/>
    <w:rsid w:val="006B7944"/>
    <w:pPr>
      <w:spacing w:before="160" w:line="262" w:lineRule="auto"/>
    </w:pPr>
    <w:rPr>
      <w:kern w:val="2"/>
      <w:sz w:val="22"/>
      <w:szCs w:val="22"/>
      <w:lang w:eastAsia="en-US"/>
    </w:rPr>
  </w:style>
  <w:style w:type="paragraph" w:styleId="Kop1">
    <w:name w:val="heading 1"/>
    <w:aliases w:val="_kop 1"/>
    <w:basedOn w:val="Standaard"/>
    <w:next w:val="Standaard"/>
    <w:link w:val="Kop1Char"/>
    <w:uiPriority w:val="5"/>
    <w:qFormat/>
    <w:rsid w:val="001D7EEC"/>
    <w:pPr>
      <w:keepNext/>
      <w:keepLines/>
      <w:pageBreakBefore/>
      <w:numPr>
        <w:numId w:val="20"/>
      </w:numPr>
      <w:spacing w:before="360" w:after="240" w:line="264" w:lineRule="auto"/>
      <w:ind w:left="0"/>
      <w:jc w:val="both"/>
      <w:outlineLvl w:val="0"/>
    </w:pPr>
    <w:rPr>
      <w:rFonts w:ascii="Arial Black" w:eastAsia="Times New Roman" w:hAnsi="Arial Black"/>
      <w:bCs/>
      <w:color w:val="781E55"/>
      <w:spacing w:val="1"/>
      <w:kern w:val="0"/>
      <w:sz w:val="32"/>
      <w:szCs w:val="50"/>
    </w:rPr>
  </w:style>
  <w:style w:type="paragraph" w:styleId="Kop2">
    <w:name w:val="heading 2"/>
    <w:aliases w:val="_kop 2"/>
    <w:basedOn w:val="Standaard"/>
    <w:next w:val="Standaard"/>
    <w:link w:val="Kop2Char"/>
    <w:uiPriority w:val="5"/>
    <w:qFormat/>
    <w:rsid w:val="00AF7CE5"/>
    <w:pPr>
      <w:keepNext/>
      <w:keepLines/>
      <w:numPr>
        <w:ilvl w:val="1"/>
        <w:numId w:val="20"/>
      </w:numPr>
      <w:tabs>
        <w:tab w:val="left" w:pos="851"/>
      </w:tabs>
      <w:spacing w:before="360" w:after="240" w:line="264" w:lineRule="auto"/>
      <w:outlineLvl w:val="1"/>
    </w:pPr>
    <w:rPr>
      <w:rFonts w:eastAsia="Times New Roman"/>
      <w:b/>
      <w:bCs/>
      <w:color w:val="5019BE"/>
      <w:spacing w:val="3"/>
      <w:kern w:val="0"/>
      <w:sz w:val="28"/>
      <w:szCs w:val="34"/>
    </w:rPr>
  </w:style>
  <w:style w:type="paragraph" w:styleId="Kop3">
    <w:name w:val="heading 3"/>
    <w:aliases w:val="_kop 3"/>
    <w:basedOn w:val="Standaard"/>
    <w:next w:val="Standaard"/>
    <w:link w:val="Kop3Char"/>
    <w:uiPriority w:val="5"/>
    <w:qFormat/>
    <w:rsid w:val="001D7EEC"/>
    <w:pPr>
      <w:keepNext/>
      <w:keepLines/>
      <w:numPr>
        <w:ilvl w:val="2"/>
        <w:numId w:val="20"/>
      </w:numPr>
      <w:tabs>
        <w:tab w:val="clear" w:pos="1225"/>
      </w:tabs>
      <w:spacing w:before="240" w:after="200" w:line="264" w:lineRule="auto"/>
      <w:ind w:left="851" w:hanging="851"/>
      <w:jc w:val="both"/>
      <w:outlineLvl w:val="2"/>
    </w:pPr>
    <w:rPr>
      <w:rFonts w:eastAsia="Times New Roman"/>
      <w:b/>
      <w:bCs/>
      <w:color w:val="5019BE"/>
      <w:spacing w:val="1"/>
      <w:kern w:val="0"/>
      <w:sz w:val="24"/>
      <w:szCs w:val="31"/>
    </w:rPr>
  </w:style>
  <w:style w:type="paragraph" w:styleId="Kop4">
    <w:name w:val="heading 4"/>
    <w:aliases w:val="_kop 4"/>
    <w:basedOn w:val="Standaard"/>
    <w:next w:val="Standaard"/>
    <w:link w:val="Kop4Char"/>
    <w:uiPriority w:val="5"/>
    <w:qFormat/>
    <w:rsid w:val="00631A51"/>
    <w:pPr>
      <w:keepNext/>
      <w:keepLines/>
      <w:numPr>
        <w:ilvl w:val="3"/>
        <w:numId w:val="20"/>
      </w:numPr>
      <w:spacing w:before="240" w:after="240" w:line="264" w:lineRule="auto"/>
      <w:outlineLvl w:val="3"/>
    </w:pPr>
    <w:rPr>
      <w:rFonts w:eastAsia="Times New Roman"/>
      <w:bCs/>
      <w:i/>
      <w:iCs/>
      <w:color w:val="5019BE"/>
      <w:spacing w:val="2"/>
      <w:kern w:val="0"/>
      <w:sz w:val="24"/>
      <w:szCs w:val="25"/>
    </w:rPr>
  </w:style>
  <w:style w:type="paragraph" w:styleId="Kop5">
    <w:name w:val="heading 5"/>
    <w:basedOn w:val="Standaard"/>
    <w:next w:val="Standaard"/>
    <w:link w:val="Kop5Char"/>
    <w:uiPriority w:val="5"/>
    <w:semiHidden/>
    <w:qFormat/>
    <w:rsid w:val="00B16D79"/>
    <w:pPr>
      <w:keepNext/>
      <w:keepLines/>
      <w:spacing w:before="240" w:after="100" w:line="242" w:lineRule="auto"/>
      <w:outlineLvl w:val="4"/>
    </w:pPr>
    <w:rPr>
      <w:rFonts w:eastAsia="Times New Roman"/>
      <w:b/>
      <w:color w:val="5019BE"/>
      <w:spacing w:val="3"/>
      <w:kern w:val="0"/>
    </w:rPr>
  </w:style>
  <w:style w:type="paragraph" w:styleId="Kop6">
    <w:name w:val="heading 6"/>
    <w:basedOn w:val="Kop5"/>
    <w:next w:val="Standaard"/>
    <w:link w:val="Kop6Char"/>
    <w:uiPriority w:val="6"/>
    <w:semiHidden/>
    <w:qFormat/>
    <w:rsid w:val="00631A51"/>
    <w:pPr>
      <w:numPr>
        <w:numId w:val="6"/>
      </w:numPr>
      <w:spacing w:before="160" w:after="120"/>
      <w:outlineLvl w:val="5"/>
    </w:pPr>
    <w:rPr>
      <w:b w:val="0"/>
    </w:rPr>
  </w:style>
  <w:style w:type="paragraph" w:styleId="Kop7">
    <w:name w:val="heading 7"/>
    <w:basedOn w:val="Standaard"/>
    <w:next w:val="Standaard"/>
    <w:link w:val="Kop7Char"/>
    <w:uiPriority w:val="8"/>
    <w:semiHidden/>
    <w:rsid w:val="0052200E"/>
    <w:pPr>
      <w:keepNext/>
      <w:keepLines/>
      <w:spacing w:before="40"/>
      <w:outlineLvl w:val="6"/>
    </w:pPr>
    <w:rPr>
      <w:rFonts w:ascii="Arial Black" w:eastAsia="Times New Roman" w:hAnsi="Arial Black"/>
      <w:i/>
      <w:iCs/>
      <w:color w:val="270C5E"/>
    </w:rPr>
  </w:style>
  <w:style w:type="paragraph" w:styleId="Kop8">
    <w:name w:val="heading 8"/>
    <w:basedOn w:val="Standaard"/>
    <w:next w:val="Standaard"/>
    <w:link w:val="Kop8Char"/>
    <w:uiPriority w:val="8"/>
    <w:semiHidden/>
    <w:rsid w:val="0052200E"/>
    <w:pPr>
      <w:keepNext/>
      <w:keepLines/>
      <w:spacing w:before="40"/>
      <w:outlineLvl w:val="7"/>
    </w:pPr>
    <w:rPr>
      <w:rFonts w:ascii="Arial Black" w:eastAsia="Times New Roman" w:hAnsi="Arial Black"/>
      <w:color w:val="272727"/>
      <w:sz w:val="21"/>
      <w:szCs w:val="21"/>
    </w:rPr>
  </w:style>
  <w:style w:type="paragraph" w:styleId="Kop9">
    <w:name w:val="heading 9"/>
    <w:basedOn w:val="Standaard"/>
    <w:next w:val="Standaard"/>
    <w:link w:val="Kop9Char"/>
    <w:uiPriority w:val="8"/>
    <w:semiHidden/>
    <w:rsid w:val="00684149"/>
    <w:pPr>
      <w:spacing w:before="240" w:after="60"/>
      <w:outlineLvl w:val="8"/>
    </w:pPr>
    <w:rPr>
      <w:rFonts w:ascii="Aptos Display" w:eastAsia="Times New Roman" w:hAnsi="Aptos Display"/>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9Char">
    <w:name w:val="Kop 9 Char"/>
    <w:link w:val="Kop9"/>
    <w:uiPriority w:val="8"/>
    <w:semiHidden/>
    <w:rsid w:val="00B16D79"/>
    <w:rPr>
      <w:rFonts w:ascii="Aptos Display" w:eastAsia="Times New Roman" w:hAnsi="Aptos Display" w:cs="Times New Roman"/>
      <w:kern w:val="2"/>
      <w:sz w:val="22"/>
      <w:szCs w:val="22"/>
      <w:lang w:eastAsia="en-US"/>
    </w:rPr>
  </w:style>
  <w:style w:type="paragraph" w:customStyle="1" w:styleId="tekst">
    <w:name w:val="== tekst ==============="/>
    <w:basedOn w:val="Standaard"/>
    <w:next w:val="Standaard"/>
    <w:rsid w:val="002B3505"/>
  </w:style>
  <w:style w:type="paragraph" w:customStyle="1" w:styleId="oplijsting0">
    <w:name w:val="== oplijsting ==============="/>
    <w:basedOn w:val="tekst"/>
    <w:uiPriority w:val="3"/>
    <w:rsid w:val="002B3505"/>
  </w:style>
  <w:style w:type="paragraph" w:customStyle="1" w:styleId="accentzwaar1">
    <w:name w:val="_accent zwaar.1"/>
    <w:basedOn w:val="Standaard"/>
    <w:link w:val="accentzwaar1Char"/>
    <w:uiPriority w:val="10"/>
    <w:qFormat/>
    <w:rsid w:val="00E0022D"/>
    <w:rPr>
      <w:b/>
      <w:spacing w:val="3"/>
      <w:kern w:val="0"/>
      <w:szCs w:val="20"/>
      <w:u w:val="single"/>
    </w:rPr>
  </w:style>
  <w:style w:type="character" w:customStyle="1" w:styleId="accentzwaar1Char">
    <w:name w:val="_accent zwaar.1 Char"/>
    <w:link w:val="accentzwaar1"/>
    <w:uiPriority w:val="10"/>
    <w:rsid w:val="00E0022D"/>
    <w:rPr>
      <w:b/>
      <w:spacing w:val="3"/>
      <w:kern w:val="0"/>
      <w:szCs w:val="20"/>
      <w:u w:val="single"/>
    </w:rPr>
  </w:style>
  <w:style w:type="character" w:customStyle="1" w:styleId="accentzwaar2">
    <w:name w:val="_accent zwaar.2"/>
    <w:uiPriority w:val="10"/>
    <w:qFormat/>
    <w:rsid w:val="005015DC"/>
    <w:rPr>
      <w:b/>
      <w:color w:val="FFFFFF"/>
      <w:spacing w:val="3"/>
      <w:bdr w:val="none" w:sz="0" w:space="0" w:color="auto"/>
      <w:shd w:val="clear" w:color="auto" w:fill="645AE1"/>
    </w:rPr>
  </w:style>
  <w:style w:type="paragraph" w:customStyle="1" w:styleId="document-subtitel">
    <w:name w:val="_document-subtitel"/>
    <w:basedOn w:val="Standaard"/>
    <w:uiPriority w:val="32"/>
    <w:semiHidden/>
    <w:qFormat/>
    <w:rsid w:val="002B3505"/>
    <w:pPr>
      <w:spacing w:before="362" w:line="250" w:lineRule="auto"/>
      <w:ind w:left="1985"/>
    </w:pPr>
    <w:rPr>
      <w:spacing w:val="1"/>
      <w:kern w:val="0"/>
      <w:sz w:val="30"/>
      <w:szCs w:val="30"/>
    </w:rPr>
  </w:style>
  <w:style w:type="paragraph" w:customStyle="1" w:styleId="document-titelklein">
    <w:name w:val="_document-titel_klein"/>
    <w:basedOn w:val="Standaard"/>
    <w:uiPriority w:val="19"/>
    <w:semiHidden/>
    <w:qFormat/>
    <w:rsid w:val="002B3505"/>
    <w:pPr>
      <w:spacing w:before="0" w:line="230" w:lineRule="auto"/>
      <w:ind w:left="1985"/>
    </w:pPr>
    <w:rPr>
      <w:b/>
      <w:spacing w:val="1"/>
      <w:kern w:val="0"/>
      <w:sz w:val="60"/>
      <w:szCs w:val="60"/>
    </w:rPr>
  </w:style>
  <w:style w:type="paragraph" w:customStyle="1" w:styleId="document-titelgroot">
    <w:name w:val="_document-titel_groot"/>
    <w:basedOn w:val="document-titelklein"/>
    <w:uiPriority w:val="19"/>
    <w:semiHidden/>
    <w:qFormat/>
    <w:rsid w:val="002B3505"/>
    <w:rPr>
      <w:sz w:val="72"/>
      <w:szCs w:val="72"/>
    </w:rPr>
  </w:style>
  <w:style w:type="paragraph" w:customStyle="1" w:styleId="lijstnum">
    <w:name w:val="_lijst_num."/>
    <w:basedOn w:val="Standaard"/>
    <w:link w:val="lijstnumChar"/>
    <w:uiPriority w:val="4"/>
    <w:qFormat/>
    <w:rsid w:val="006F3838"/>
    <w:pPr>
      <w:numPr>
        <w:numId w:val="21"/>
      </w:numPr>
      <w:spacing w:before="120" w:after="120"/>
      <w:contextualSpacing/>
    </w:pPr>
    <w:rPr>
      <w:spacing w:val="1"/>
      <w:kern w:val="0"/>
    </w:rPr>
  </w:style>
  <w:style w:type="paragraph" w:customStyle="1" w:styleId="tussentitel">
    <w:name w:val="_tussentitel"/>
    <w:basedOn w:val="Kop4"/>
    <w:uiPriority w:val="1"/>
    <w:qFormat/>
    <w:rsid w:val="00791AA9"/>
    <w:pPr>
      <w:numPr>
        <w:ilvl w:val="0"/>
        <w:numId w:val="0"/>
      </w:numPr>
      <w:spacing w:after="0"/>
      <w:outlineLvl w:val="9"/>
    </w:pPr>
    <w:rPr>
      <w:b/>
      <w:i w:val="0"/>
      <w:sz w:val="22"/>
    </w:rPr>
  </w:style>
  <w:style w:type="paragraph" w:customStyle="1" w:styleId="lijstopsom1">
    <w:name w:val="_lijst_opsom.1"/>
    <w:basedOn w:val="Standaard"/>
    <w:uiPriority w:val="4"/>
    <w:qFormat/>
    <w:rsid w:val="006F3838"/>
    <w:pPr>
      <w:numPr>
        <w:numId w:val="1"/>
      </w:numPr>
      <w:spacing w:before="120" w:after="120"/>
      <w:contextualSpacing/>
    </w:pPr>
    <w:rPr>
      <w:spacing w:val="1"/>
      <w:kern w:val="0"/>
    </w:rPr>
  </w:style>
  <w:style w:type="paragraph" w:customStyle="1" w:styleId="lijstopsom2">
    <w:name w:val="_lijst_opsom.2"/>
    <w:basedOn w:val="lijstopsom1"/>
    <w:uiPriority w:val="4"/>
    <w:rsid w:val="00F86F5A"/>
    <w:pPr>
      <w:numPr>
        <w:numId w:val="5"/>
      </w:numPr>
    </w:pPr>
  </w:style>
  <w:style w:type="paragraph" w:customStyle="1" w:styleId="lijstopsom3">
    <w:name w:val="_lijst_opsom.3"/>
    <w:basedOn w:val="lijstopsom2"/>
    <w:uiPriority w:val="4"/>
    <w:rsid w:val="000D48BF"/>
    <w:pPr>
      <w:numPr>
        <w:ilvl w:val="2"/>
      </w:numPr>
      <w:ind w:left="1491" w:hanging="357"/>
    </w:pPr>
  </w:style>
  <w:style w:type="paragraph" w:styleId="Lijstalinea">
    <w:name w:val="List Paragraph"/>
    <w:aliases w:val="Bulleted list,Numbered paragraph 1,Paragrafo elenco,1st level - Bullet List Paragraph,Lettre d'introduction,List Paragraph1,Paragraphe de liste1,Medium Grid 1 - Accent 21,Lijstalinea.Bulleted Lijst,Bulleted Lijst,Lijstalinea;Bulleted Lijst"/>
    <w:basedOn w:val="Standaard"/>
    <w:link w:val="LijstalineaChar"/>
    <w:uiPriority w:val="34"/>
    <w:qFormat/>
    <w:rsid w:val="00E03F36"/>
    <w:pPr>
      <w:ind w:left="708"/>
    </w:pPr>
  </w:style>
  <w:style w:type="paragraph" w:customStyle="1" w:styleId="tussenstijl2">
    <w:name w:val="tussenstijl 2"/>
    <w:basedOn w:val="tussentitel"/>
    <w:semiHidden/>
    <w:rsid w:val="00072EBE"/>
    <w:pPr>
      <w:numPr>
        <w:numId w:val="7"/>
      </w:numPr>
    </w:pPr>
    <w:rPr>
      <w:b w:val="0"/>
    </w:rPr>
  </w:style>
  <w:style w:type="paragraph" w:customStyle="1" w:styleId="tussennummers">
    <w:name w:val="tussennummers"/>
    <w:basedOn w:val="lijstnum"/>
    <w:semiHidden/>
    <w:qFormat/>
    <w:rsid w:val="00072EBE"/>
    <w:pPr>
      <w:numPr>
        <w:numId w:val="8"/>
      </w:numPr>
    </w:pPr>
    <w:rPr>
      <w:color w:val="5019BE"/>
    </w:rPr>
  </w:style>
  <w:style w:type="paragraph" w:customStyle="1" w:styleId="nummeringtussentekst">
    <w:name w:val="_nummering tussen tekst"/>
    <w:basedOn w:val="lijstnum"/>
    <w:link w:val="nummeringtussentekstChar"/>
    <w:uiPriority w:val="7"/>
    <w:qFormat/>
    <w:rsid w:val="00C761BF"/>
    <w:pPr>
      <w:numPr>
        <w:numId w:val="9"/>
      </w:numPr>
      <w:contextualSpacing w:val="0"/>
    </w:pPr>
    <w:rPr>
      <w:color w:val="5019BE"/>
    </w:rPr>
  </w:style>
  <w:style w:type="character" w:customStyle="1" w:styleId="lijstnumChar">
    <w:name w:val="_lijst_num. Char"/>
    <w:link w:val="lijstnum"/>
    <w:uiPriority w:val="4"/>
    <w:rsid w:val="00A52852"/>
    <w:rPr>
      <w:spacing w:val="1"/>
      <w:sz w:val="22"/>
      <w:szCs w:val="22"/>
      <w:lang w:eastAsia="en-US"/>
    </w:rPr>
  </w:style>
  <w:style w:type="character" w:customStyle="1" w:styleId="nummeringtussentekstChar">
    <w:name w:val="_nummering tussen tekst Char"/>
    <w:link w:val="nummeringtussentekst"/>
    <w:uiPriority w:val="7"/>
    <w:rsid w:val="00C8251C"/>
    <w:rPr>
      <w:color w:val="5019BE"/>
      <w:spacing w:val="1"/>
      <w:sz w:val="22"/>
      <w:szCs w:val="22"/>
      <w:lang w:eastAsia="en-US"/>
    </w:rPr>
  </w:style>
  <w:style w:type="paragraph" w:customStyle="1" w:styleId="lijstbulletsogent">
    <w:name w:val="_lijst_bullet sogent"/>
    <w:basedOn w:val="Standaard"/>
    <w:link w:val="lijstbulletsogentChar"/>
    <w:uiPriority w:val="4"/>
    <w:qFormat/>
    <w:rsid w:val="00BF5ADD"/>
    <w:pPr>
      <w:numPr>
        <w:numId w:val="23"/>
      </w:numPr>
      <w:overflowPunct w:val="0"/>
      <w:autoSpaceDE w:val="0"/>
      <w:autoSpaceDN w:val="0"/>
      <w:adjustRightInd w:val="0"/>
      <w:spacing w:before="120" w:after="120"/>
      <w:contextualSpacing/>
      <w:textAlignment w:val="baseline"/>
    </w:pPr>
    <w:rPr>
      <w:rFonts w:cs="Arial"/>
      <w:szCs w:val="21"/>
    </w:rPr>
  </w:style>
  <w:style w:type="character" w:customStyle="1" w:styleId="lijstbulletsogentChar">
    <w:name w:val="_lijst_bullet sogent Char"/>
    <w:link w:val="lijstbulletsogent"/>
    <w:uiPriority w:val="4"/>
    <w:rsid w:val="00BF5ADD"/>
    <w:rPr>
      <w:rFonts w:cs="Arial"/>
      <w:kern w:val="2"/>
      <w:sz w:val="22"/>
      <w:szCs w:val="21"/>
      <w:lang w:eastAsia="en-US"/>
    </w:rPr>
  </w:style>
  <w:style w:type="paragraph" w:customStyle="1" w:styleId="koppen">
    <w:name w:val="== koppen ================"/>
    <w:basedOn w:val="Standaard"/>
    <w:uiPriority w:val="4"/>
    <w:rsid w:val="002B3505"/>
    <w:rPr>
      <w:spacing w:val="1"/>
      <w:kern w:val="0"/>
      <w:sz w:val="20"/>
    </w:rPr>
  </w:style>
  <w:style w:type="paragraph" w:customStyle="1" w:styleId="nadruk">
    <w:name w:val="== nadruk ================"/>
    <w:basedOn w:val="Standaard"/>
    <w:uiPriority w:val="9"/>
    <w:rsid w:val="002B3505"/>
    <w:rPr>
      <w:spacing w:val="1"/>
      <w:kern w:val="0"/>
      <w:sz w:val="20"/>
    </w:rPr>
  </w:style>
  <w:style w:type="paragraph" w:customStyle="1" w:styleId="onderliggendestijlen">
    <w:name w:val="== onderliggende stijlen ======="/>
    <w:basedOn w:val="Standaard"/>
    <w:uiPriority w:val="19"/>
    <w:rsid w:val="002B3505"/>
    <w:rPr>
      <w:spacing w:val="1"/>
      <w:kern w:val="0"/>
      <w:sz w:val="20"/>
    </w:rPr>
  </w:style>
  <w:style w:type="paragraph" w:customStyle="1" w:styleId="voorblad">
    <w:name w:val="== voorblad ==============="/>
    <w:basedOn w:val="Standaard"/>
    <w:uiPriority w:val="13"/>
    <w:rsid w:val="002B3505"/>
    <w:rPr>
      <w:spacing w:val="1"/>
      <w:kern w:val="0"/>
      <w:sz w:val="20"/>
    </w:rPr>
  </w:style>
  <w:style w:type="character" w:styleId="Hyperlink">
    <w:name w:val="Hyperlink"/>
    <w:aliases w:val="_hyperlink"/>
    <w:uiPriority w:val="99"/>
    <w:rsid w:val="00E060B0"/>
    <w:rPr>
      <w:color w:val="5019BE"/>
      <w:u w:val="single"/>
    </w:rPr>
  </w:style>
  <w:style w:type="paragraph" w:styleId="Inhopg1">
    <w:name w:val="toc 1"/>
    <w:aliases w:val="_inhopg 1"/>
    <w:basedOn w:val="Standaard"/>
    <w:next w:val="Standaard"/>
    <w:uiPriority w:val="39"/>
    <w:rsid w:val="00E03F36"/>
    <w:pPr>
      <w:tabs>
        <w:tab w:val="right" w:pos="8262"/>
      </w:tabs>
      <w:spacing w:before="240" w:after="120" w:line="216" w:lineRule="auto"/>
      <w:ind w:right="567"/>
    </w:pPr>
    <w:rPr>
      <w:rFonts w:eastAsia="Times New Roman"/>
      <w:b/>
      <w:noProof/>
      <w:spacing w:val="1"/>
      <w:kern w:val="0"/>
      <w:sz w:val="20"/>
      <w:szCs w:val="31"/>
      <w:lang w:eastAsia="nl-BE"/>
    </w:rPr>
  </w:style>
  <w:style w:type="paragraph" w:styleId="Inhopg2">
    <w:name w:val="toc 2"/>
    <w:aliases w:val="_inhopg 2"/>
    <w:basedOn w:val="Standaard"/>
    <w:next w:val="Standaard"/>
    <w:uiPriority w:val="39"/>
    <w:rsid w:val="000757C7"/>
    <w:pPr>
      <w:tabs>
        <w:tab w:val="right" w:pos="8262"/>
      </w:tabs>
      <w:spacing w:before="0" w:after="120" w:line="223" w:lineRule="auto"/>
      <w:ind w:left="681" w:right="567" w:hanging="397"/>
    </w:pPr>
    <w:rPr>
      <w:noProof/>
      <w:spacing w:val="1"/>
      <w:kern w:val="0"/>
      <w:sz w:val="20"/>
      <w:szCs w:val="25"/>
    </w:rPr>
  </w:style>
  <w:style w:type="paragraph" w:styleId="Inhopg3">
    <w:name w:val="toc 3"/>
    <w:aliases w:val="_inhopg 3"/>
    <w:basedOn w:val="Standaard"/>
    <w:next w:val="Standaard"/>
    <w:uiPriority w:val="39"/>
    <w:rsid w:val="000757C7"/>
    <w:pPr>
      <w:tabs>
        <w:tab w:val="right" w:pos="8262"/>
      </w:tabs>
      <w:spacing w:before="0" w:after="120" w:line="245" w:lineRule="auto"/>
      <w:ind w:left="680" w:right="567"/>
    </w:pPr>
    <w:rPr>
      <w:noProof/>
      <w:spacing w:val="1"/>
      <w:kern w:val="0"/>
      <w:sz w:val="20"/>
    </w:rPr>
  </w:style>
  <w:style w:type="character" w:customStyle="1" w:styleId="Kop1Char">
    <w:name w:val="Kop 1 Char"/>
    <w:aliases w:val="_kop 1 Char"/>
    <w:link w:val="Kop1"/>
    <w:uiPriority w:val="5"/>
    <w:rsid w:val="001D7EEC"/>
    <w:rPr>
      <w:rFonts w:ascii="Arial Black" w:eastAsia="Times New Roman" w:hAnsi="Arial Black"/>
      <w:bCs/>
      <w:color w:val="781E55"/>
      <w:spacing w:val="1"/>
      <w:sz w:val="32"/>
      <w:szCs w:val="50"/>
      <w:lang w:eastAsia="en-US"/>
    </w:rPr>
  </w:style>
  <w:style w:type="character" w:customStyle="1" w:styleId="Kop2Char">
    <w:name w:val="Kop 2 Char"/>
    <w:aliases w:val="_kop 2 Char"/>
    <w:link w:val="Kop2"/>
    <w:uiPriority w:val="5"/>
    <w:rsid w:val="00AF7CE5"/>
    <w:rPr>
      <w:rFonts w:eastAsia="Times New Roman"/>
      <w:b/>
      <w:bCs/>
      <w:color w:val="5019BE"/>
      <w:spacing w:val="3"/>
      <w:sz w:val="28"/>
      <w:szCs w:val="34"/>
      <w:lang w:eastAsia="en-US"/>
    </w:rPr>
  </w:style>
  <w:style w:type="character" w:customStyle="1" w:styleId="Kop3Char">
    <w:name w:val="Kop 3 Char"/>
    <w:aliases w:val="_kop 3 Char"/>
    <w:link w:val="Kop3"/>
    <w:uiPriority w:val="5"/>
    <w:rsid w:val="001D7EEC"/>
    <w:rPr>
      <w:rFonts w:eastAsia="Times New Roman"/>
      <w:b/>
      <w:bCs/>
      <w:color w:val="5019BE"/>
      <w:spacing w:val="1"/>
      <w:sz w:val="24"/>
      <w:szCs w:val="31"/>
      <w:lang w:eastAsia="en-US"/>
    </w:rPr>
  </w:style>
  <w:style w:type="character" w:customStyle="1" w:styleId="Kop4Char">
    <w:name w:val="Kop 4 Char"/>
    <w:aliases w:val="_kop 4 Char"/>
    <w:link w:val="Kop4"/>
    <w:uiPriority w:val="5"/>
    <w:rsid w:val="00631A51"/>
    <w:rPr>
      <w:rFonts w:eastAsia="Times New Roman"/>
      <w:bCs/>
      <w:i/>
      <w:iCs/>
      <w:color w:val="5019BE"/>
      <w:spacing w:val="2"/>
      <w:sz w:val="24"/>
      <w:szCs w:val="25"/>
      <w:lang w:eastAsia="en-US"/>
    </w:rPr>
  </w:style>
  <w:style w:type="character" w:customStyle="1" w:styleId="Kop5Char">
    <w:name w:val="Kop 5 Char"/>
    <w:link w:val="Kop5"/>
    <w:uiPriority w:val="5"/>
    <w:semiHidden/>
    <w:rsid w:val="00C761BF"/>
    <w:rPr>
      <w:rFonts w:eastAsia="Times New Roman"/>
      <w:b/>
      <w:color w:val="5019BE"/>
      <w:spacing w:val="3"/>
      <w:sz w:val="22"/>
      <w:szCs w:val="22"/>
      <w:lang w:eastAsia="en-US"/>
    </w:rPr>
  </w:style>
  <w:style w:type="paragraph" w:customStyle="1" w:styleId="instructiesbestek">
    <w:name w:val="_instructiesbestek"/>
    <w:basedOn w:val="Standaard"/>
    <w:link w:val="instructiesbestekChar"/>
    <w:uiPriority w:val="1"/>
    <w:qFormat/>
    <w:rsid w:val="002B71E6"/>
    <w:rPr>
      <w:i/>
      <w:color w:val="A02B93" w:themeColor="accent5"/>
    </w:rPr>
  </w:style>
  <w:style w:type="paragraph" w:styleId="Ondertitel">
    <w:name w:val="Subtitle"/>
    <w:basedOn w:val="Standaard"/>
    <w:next w:val="Standaard"/>
    <w:link w:val="OndertitelChar"/>
    <w:uiPriority w:val="45"/>
    <w:semiHidden/>
    <w:qFormat/>
    <w:rsid w:val="008A7D14"/>
    <w:pPr>
      <w:numPr>
        <w:ilvl w:val="1"/>
      </w:numPr>
    </w:pPr>
    <w:rPr>
      <w:rFonts w:ascii="Arial Black" w:eastAsia="Times New Roman" w:hAnsi="Arial Black"/>
      <w:iCs/>
      <w:spacing w:val="15"/>
      <w:kern w:val="0"/>
      <w:sz w:val="24"/>
      <w:szCs w:val="24"/>
    </w:rPr>
  </w:style>
  <w:style w:type="character" w:customStyle="1" w:styleId="OndertitelChar">
    <w:name w:val="Ondertitel Char"/>
    <w:link w:val="Ondertitel"/>
    <w:uiPriority w:val="45"/>
    <w:semiHidden/>
    <w:rsid w:val="00B16D79"/>
    <w:rPr>
      <w:rFonts w:ascii="Arial Black" w:eastAsia="Times New Roman" w:hAnsi="Arial Black"/>
      <w:iCs/>
      <w:spacing w:val="15"/>
      <w:sz w:val="24"/>
      <w:szCs w:val="24"/>
      <w:lang w:eastAsia="en-US"/>
    </w:rPr>
  </w:style>
  <w:style w:type="character" w:customStyle="1" w:styleId="instructiesbestekChar">
    <w:name w:val="_instructiesbestek Char"/>
    <w:basedOn w:val="Standaardalinea-lettertype"/>
    <w:link w:val="instructiesbestek"/>
    <w:uiPriority w:val="1"/>
    <w:rsid w:val="002B71E6"/>
    <w:rPr>
      <w:i/>
      <w:color w:val="A02B93" w:themeColor="accent5"/>
      <w:kern w:val="2"/>
      <w:sz w:val="22"/>
      <w:szCs w:val="22"/>
      <w:lang w:eastAsia="en-US"/>
    </w:rPr>
  </w:style>
  <w:style w:type="numbering" w:customStyle="1" w:styleId="Huidigelijst1">
    <w:name w:val="Huidige lijst1"/>
    <w:uiPriority w:val="99"/>
    <w:rsid w:val="002B71E6"/>
    <w:pPr>
      <w:numPr>
        <w:numId w:val="11"/>
      </w:numPr>
    </w:pPr>
  </w:style>
  <w:style w:type="paragraph" w:styleId="Voetnoottekst">
    <w:name w:val="footnote text"/>
    <w:aliases w:val="_voetnoottekst"/>
    <w:basedOn w:val="Standaard"/>
    <w:link w:val="VoetnoottekstChar"/>
    <w:uiPriority w:val="99"/>
    <w:semiHidden/>
    <w:rsid w:val="00265F52"/>
    <w:pPr>
      <w:spacing w:before="240"/>
    </w:pPr>
    <w:rPr>
      <w:i/>
      <w:spacing w:val="1"/>
      <w:kern w:val="0"/>
      <w:sz w:val="18"/>
      <w:szCs w:val="18"/>
    </w:rPr>
  </w:style>
  <w:style w:type="character" w:customStyle="1" w:styleId="VoetnoottekstChar">
    <w:name w:val="Voetnoottekst Char"/>
    <w:aliases w:val="_voetnoottekst Char"/>
    <w:link w:val="Voetnoottekst"/>
    <w:uiPriority w:val="99"/>
    <w:semiHidden/>
    <w:rsid w:val="00B16D79"/>
    <w:rPr>
      <w:i/>
      <w:spacing w:val="1"/>
      <w:sz w:val="18"/>
      <w:szCs w:val="18"/>
      <w:lang w:eastAsia="en-US"/>
    </w:rPr>
  </w:style>
  <w:style w:type="paragraph" w:styleId="Voettekst">
    <w:name w:val="footer"/>
    <w:aliases w:val="_voettekst"/>
    <w:basedOn w:val="Standaard"/>
    <w:link w:val="VoettekstChar"/>
    <w:uiPriority w:val="20"/>
    <w:semiHidden/>
    <w:qFormat/>
    <w:rsid w:val="002B3505"/>
    <w:pPr>
      <w:tabs>
        <w:tab w:val="center" w:pos="4536"/>
        <w:tab w:val="right" w:pos="9072"/>
      </w:tabs>
      <w:spacing w:before="0" w:line="245" w:lineRule="auto"/>
      <w:ind w:left="11"/>
    </w:pPr>
    <w:rPr>
      <w:spacing w:val="1"/>
      <w:kern w:val="0"/>
      <w:sz w:val="18"/>
      <w:szCs w:val="18"/>
    </w:rPr>
  </w:style>
  <w:style w:type="character" w:customStyle="1" w:styleId="VoettekstChar">
    <w:name w:val="Voettekst Char"/>
    <w:aliases w:val="_voettekst Char"/>
    <w:link w:val="Voettekst"/>
    <w:uiPriority w:val="20"/>
    <w:semiHidden/>
    <w:rsid w:val="00701B30"/>
    <w:rPr>
      <w:spacing w:val="1"/>
      <w:kern w:val="0"/>
      <w:sz w:val="18"/>
      <w:szCs w:val="18"/>
    </w:rPr>
  </w:style>
  <w:style w:type="paragraph" w:customStyle="1" w:styleId="voetnootscheidingsteken">
    <w:name w:val="_voetnootscheidingsteken"/>
    <w:basedOn w:val="Standaard"/>
    <w:uiPriority w:val="20"/>
    <w:semiHidden/>
    <w:qFormat/>
    <w:rsid w:val="002B3505"/>
    <w:pPr>
      <w:spacing w:before="740" w:line="240" w:lineRule="auto"/>
    </w:pPr>
    <w:rPr>
      <w:spacing w:val="1"/>
      <w:kern w:val="0"/>
      <w:sz w:val="2"/>
    </w:rPr>
  </w:style>
  <w:style w:type="paragraph" w:customStyle="1" w:styleId="voetnootvervolgaanduiding">
    <w:name w:val="_voetnootvervolgaanduiding"/>
    <w:basedOn w:val="Standaard"/>
    <w:uiPriority w:val="20"/>
    <w:semiHidden/>
    <w:qFormat/>
    <w:rsid w:val="002B3505"/>
    <w:pPr>
      <w:spacing w:before="0" w:line="240" w:lineRule="auto"/>
    </w:pPr>
    <w:rPr>
      <w:spacing w:val="1"/>
      <w:kern w:val="0"/>
      <w:sz w:val="2"/>
    </w:rPr>
  </w:style>
  <w:style w:type="paragraph" w:customStyle="1" w:styleId="voettekstklein">
    <w:name w:val="_voettekst_klein"/>
    <w:basedOn w:val="Voettekst"/>
    <w:uiPriority w:val="20"/>
    <w:qFormat/>
    <w:rsid w:val="00631A51"/>
    <w:rPr>
      <w:szCs w:val="4"/>
    </w:rPr>
  </w:style>
  <w:style w:type="paragraph" w:styleId="Koptekst">
    <w:name w:val="header"/>
    <w:aliases w:val="_koptekst"/>
    <w:basedOn w:val="Standaard"/>
    <w:link w:val="KoptekstChar"/>
    <w:uiPriority w:val="20"/>
    <w:semiHidden/>
    <w:rsid w:val="002B3505"/>
    <w:pPr>
      <w:tabs>
        <w:tab w:val="center" w:pos="4536"/>
        <w:tab w:val="right" w:pos="9072"/>
      </w:tabs>
      <w:spacing w:before="0" w:line="245" w:lineRule="auto"/>
    </w:pPr>
    <w:rPr>
      <w:spacing w:val="1"/>
      <w:kern w:val="0"/>
      <w:sz w:val="18"/>
      <w:szCs w:val="18"/>
    </w:rPr>
  </w:style>
  <w:style w:type="character" w:customStyle="1" w:styleId="KoptekstChar">
    <w:name w:val="Koptekst Char"/>
    <w:aliases w:val="_koptekst Char"/>
    <w:link w:val="Koptekst"/>
    <w:uiPriority w:val="20"/>
    <w:semiHidden/>
    <w:rsid w:val="00701B30"/>
    <w:rPr>
      <w:spacing w:val="1"/>
      <w:kern w:val="0"/>
      <w:sz w:val="18"/>
      <w:szCs w:val="18"/>
    </w:rPr>
  </w:style>
  <w:style w:type="character" w:styleId="Voetnootmarkering">
    <w:name w:val="footnote reference"/>
    <w:uiPriority w:val="99"/>
    <w:semiHidden/>
    <w:rsid w:val="002B3505"/>
    <w:rPr>
      <w:b/>
      <w:color w:val="000000"/>
      <w:vertAlign w:val="superscript"/>
    </w:rPr>
  </w:style>
  <w:style w:type="paragraph" w:customStyle="1" w:styleId="lijstbullet">
    <w:name w:val="_lijst_bullet"/>
    <w:basedOn w:val="Standaard"/>
    <w:link w:val="lijstbulletChar"/>
    <w:uiPriority w:val="4"/>
    <w:semiHidden/>
    <w:qFormat/>
    <w:rsid w:val="00E03F36"/>
    <w:pPr>
      <w:overflowPunct w:val="0"/>
      <w:autoSpaceDE w:val="0"/>
      <w:autoSpaceDN w:val="0"/>
      <w:adjustRightInd w:val="0"/>
      <w:spacing w:before="120" w:after="120"/>
      <w:contextualSpacing/>
      <w:textAlignment w:val="baseline"/>
    </w:pPr>
    <w:rPr>
      <w:rFonts w:cs="Arial"/>
    </w:rPr>
  </w:style>
  <w:style w:type="character" w:customStyle="1" w:styleId="lijstbulletChar">
    <w:name w:val="_lijst_bullet Char"/>
    <w:link w:val="lijstbullet"/>
    <w:uiPriority w:val="4"/>
    <w:semiHidden/>
    <w:rsid w:val="00946AAA"/>
    <w:rPr>
      <w:rFonts w:cs="Arial"/>
      <w:kern w:val="2"/>
      <w:sz w:val="22"/>
      <w:szCs w:val="22"/>
      <w:lang w:eastAsia="en-US"/>
    </w:rPr>
  </w:style>
  <w:style w:type="numbering" w:customStyle="1" w:styleId="Sogentbullet">
    <w:name w:val="Sogent bullet"/>
    <w:uiPriority w:val="99"/>
    <w:rsid w:val="001F21B0"/>
    <w:pPr>
      <w:numPr>
        <w:numId w:val="3"/>
      </w:numPr>
    </w:pPr>
  </w:style>
  <w:style w:type="character" w:customStyle="1" w:styleId="Kop6Char">
    <w:name w:val="Kop 6 Char"/>
    <w:link w:val="Kop6"/>
    <w:uiPriority w:val="6"/>
    <w:semiHidden/>
    <w:rsid w:val="00C761BF"/>
    <w:rPr>
      <w:rFonts w:eastAsia="Times New Roman"/>
      <w:color w:val="5019BE"/>
      <w:spacing w:val="3"/>
      <w:sz w:val="22"/>
      <w:szCs w:val="22"/>
      <w:lang w:eastAsia="en-US"/>
    </w:rPr>
  </w:style>
  <w:style w:type="character" w:customStyle="1" w:styleId="Kop7Char">
    <w:name w:val="Kop 7 Char"/>
    <w:link w:val="Kop7"/>
    <w:uiPriority w:val="8"/>
    <w:semiHidden/>
    <w:rsid w:val="00B16D79"/>
    <w:rPr>
      <w:rFonts w:ascii="Arial Black" w:eastAsia="Times New Roman" w:hAnsi="Arial Black"/>
      <w:i/>
      <w:iCs/>
      <w:color w:val="270C5E"/>
      <w:kern w:val="2"/>
      <w:sz w:val="22"/>
      <w:szCs w:val="22"/>
      <w:lang w:eastAsia="en-US"/>
    </w:rPr>
  </w:style>
  <w:style w:type="character" w:customStyle="1" w:styleId="Kop8Char">
    <w:name w:val="Kop 8 Char"/>
    <w:link w:val="Kop8"/>
    <w:uiPriority w:val="8"/>
    <w:semiHidden/>
    <w:rsid w:val="00B16D79"/>
    <w:rPr>
      <w:rFonts w:ascii="Arial Black" w:eastAsia="Times New Roman" w:hAnsi="Arial Black"/>
      <w:color w:val="272727"/>
      <w:kern w:val="2"/>
      <w:sz w:val="21"/>
      <w:szCs w:val="21"/>
      <w:lang w:eastAsia="en-US"/>
    </w:rPr>
  </w:style>
  <w:style w:type="table" w:styleId="Tabelraster">
    <w:name w:val="Table Grid"/>
    <w:basedOn w:val="Standaardtabel"/>
    <w:uiPriority w:val="59"/>
    <w:rsid w:val="00501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elvanboek">
    <w:name w:val="Book Title"/>
    <w:uiPriority w:val="33"/>
    <w:semiHidden/>
    <w:qFormat/>
    <w:rsid w:val="000E62C8"/>
    <w:rPr>
      <w:b/>
      <w:bCs/>
      <w:i/>
      <w:iCs/>
      <w:spacing w:val="5"/>
    </w:rPr>
  </w:style>
  <w:style w:type="paragraph" w:customStyle="1" w:styleId="documenttitelgroot">
    <w:name w:val="_document titel groot"/>
    <w:basedOn w:val="Standaard"/>
    <w:uiPriority w:val="14"/>
    <w:rsid w:val="00A604AB"/>
    <w:pPr>
      <w:spacing w:before="0" w:line="240" w:lineRule="auto"/>
      <w:jc w:val="center"/>
    </w:pPr>
    <w:rPr>
      <w:rFonts w:cs="Arial"/>
      <w:b/>
      <w:bCs/>
      <w:color w:val="FFFFFF"/>
      <w:kern w:val="0"/>
      <w:sz w:val="48"/>
      <w:szCs w:val="60"/>
    </w:rPr>
  </w:style>
  <w:style w:type="character" w:styleId="Tekstvantijdelijkeaanduiding">
    <w:name w:val="Placeholder Text"/>
    <w:uiPriority w:val="99"/>
    <w:semiHidden/>
    <w:rsid w:val="000E62C8"/>
    <w:rPr>
      <w:color w:val="808080"/>
    </w:rPr>
  </w:style>
  <w:style w:type="paragraph" w:customStyle="1" w:styleId="documenttitelklein">
    <w:name w:val="_document titel klein"/>
    <w:basedOn w:val="Standaard"/>
    <w:uiPriority w:val="15"/>
    <w:rsid w:val="000E62C8"/>
    <w:pPr>
      <w:spacing w:before="0" w:line="240" w:lineRule="auto"/>
      <w:jc w:val="center"/>
    </w:pPr>
    <w:rPr>
      <w:rFonts w:cs="Arial"/>
      <w:b/>
      <w:bCs/>
      <w:color w:val="FFFFFF"/>
      <w:kern w:val="0"/>
    </w:rPr>
  </w:style>
  <w:style w:type="character" w:styleId="Paginanummer">
    <w:name w:val="page number"/>
    <w:basedOn w:val="Standaardalinea-lettertype"/>
    <w:uiPriority w:val="99"/>
    <w:semiHidden/>
    <w:rsid w:val="000E62C8"/>
  </w:style>
  <w:style w:type="paragraph" w:customStyle="1" w:styleId="Accentpaars1Colofon">
    <w:name w:val="Accent paars.1 Colofon"/>
    <w:basedOn w:val="Standaard"/>
    <w:link w:val="Accentpaars1ColofonChar"/>
    <w:uiPriority w:val="19"/>
    <w:semiHidden/>
    <w:qFormat/>
    <w:rsid w:val="000E62C8"/>
    <w:rPr>
      <w:rFonts w:cs="Arial"/>
      <w:b/>
      <w:color w:val="5019BE"/>
      <w:spacing w:val="3"/>
      <w:kern w:val="0"/>
      <w:lang w:val="nl-NL" w:eastAsia="nl-BE"/>
    </w:rPr>
  </w:style>
  <w:style w:type="character" w:customStyle="1" w:styleId="Accentpaars1ColofonChar">
    <w:name w:val="Accent paars.1 Colofon Char"/>
    <w:link w:val="Accentpaars1Colofon"/>
    <w:uiPriority w:val="19"/>
    <w:semiHidden/>
    <w:rsid w:val="00A8633E"/>
    <w:rPr>
      <w:rFonts w:ascii="Arial" w:hAnsi="Arial" w:cs="Arial"/>
      <w:b/>
      <w:color w:val="5019BE"/>
      <w:spacing w:val="3"/>
      <w:kern w:val="0"/>
      <w:lang w:val="nl-NL" w:eastAsia="nl-BE"/>
    </w:rPr>
  </w:style>
  <w:style w:type="table" w:customStyle="1" w:styleId="Tabelraster1">
    <w:name w:val="Tabelraster1"/>
    <w:basedOn w:val="Standaardtabel"/>
    <w:next w:val="Tabelraster"/>
    <w:uiPriority w:val="59"/>
    <w:rsid w:val="00804BD1"/>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aliases w:val="_accent subtiel.1"/>
    <w:uiPriority w:val="11"/>
    <w:rsid w:val="00EA0FE2"/>
    <w:rPr>
      <w:i/>
      <w:iCs/>
      <w:color w:val="404040"/>
    </w:rPr>
  </w:style>
  <w:style w:type="character" w:styleId="Zwaar">
    <w:name w:val="Strong"/>
    <w:uiPriority w:val="22"/>
    <w:semiHidden/>
    <w:qFormat/>
    <w:rsid w:val="008F5AC1"/>
    <w:rPr>
      <w:b/>
      <w:bCs/>
    </w:rPr>
  </w:style>
  <w:style w:type="paragraph" w:styleId="Citaat">
    <w:name w:val="Quote"/>
    <w:aliases w:val="_citaat"/>
    <w:basedOn w:val="Standaard"/>
    <w:next w:val="Standaard"/>
    <w:link w:val="CitaatChar"/>
    <w:uiPriority w:val="12"/>
    <w:rsid w:val="008F5AC1"/>
    <w:pPr>
      <w:spacing w:before="200" w:after="160"/>
      <w:ind w:left="864" w:right="864"/>
      <w:jc w:val="center"/>
    </w:pPr>
    <w:rPr>
      <w:i/>
      <w:iCs/>
      <w:color w:val="404040"/>
    </w:rPr>
  </w:style>
  <w:style w:type="character" w:customStyle="1" w:styleId="CitaatChar">
    <w:name w:val="Citaat Char"/>
    <w:aliases w:val="_citaat Char"/>
    <w:link w:val="Citaat"/>
    <w:uiPriority w:val="12"/>
    <w:rsid w:val="0034643C"/>
    <w:rPr>
      <w:i/>
      <w:iCs/>
      <w:color w:val="404040"/>
    </w:rPr>
  </w:style>
  <w:style w:type="paragraph" w:styleId="Duidelijkcitaat">
    <w:name w:val="Intense Quote"/>
    <w:aliases w:val="_omkaderd citaat"/>
    <w:basedOn w:val="Standaard"/>
    <w:next w:val="Standaard"/>
    <w:link w:val="DuidelijkcitaatChar"/>
    <w:uiPriority w:val="12"/>
    <w:rsid w:val="008F5AC1"/>
    <w:pPr>
      <w:pBdr>
        <w:top w:val="single" w:sz="4" w:space="10" w:color="5019BE"/>
        <w:bottom w:val="single" w:sz="4" w:space="10" w:color="5019BE"/>
      </w:pBdr>
      <w:spacing w:before="360" w:after="360"/>
      <w:ind w:left="864" w:right="864"/>
      <w:jc w:val="center"/>
    </w:pPr>
    <w:rPr>
      <w:i/>
      <w:iCs/>
      <w:color w:val="5019BE"/>
    </w:rPr>
  </w:style>
  <w:style w:type="character" w:customStyle="1" w:styleId="DuidelijkcitaatChar">
    <w:name w:val="Duidelijk citaat Char"/>
    <w:aliases w:val="_omkaderd citaat Char"/>
    <w:link w:val="Duidelijkcitaat"/>
    <w:uiPriority w:val="12"/>
    <w:rsid w:val="0034643C"/>
    <w:rPr>
      <w:i/>
      <w:iCs/>
      <w:color w:val="5019BE"/>
    </w:rPr>
  </w:style>
  <w:style w:type="character" w:styleId="Subtieleverwijzing">
    <w:name w:val="Subtle Reference"/>
    <w:uiPriority w:val="31"/>
    <w:semiHidden/>
    <w:qFormat/>
    <w:rsid w:val="008F5AC1"/>
    <w:rPr>
      <w:smallCaps/>
      <w:color w:val="5A5A5A"/>
    </w:rPr>
  </w:style>
  <w:style w:type="paragraph" w:customStyle="1" w:styleId="inhoudstabel">
    <w:name w:val="== inhoudstabel ==============="/>
    <w:basedOn w:val="Standaard"/>
    <w:uiPriority w:val="17"/>
    <w:semiHidden/>
    <w:rsid w:val="00EE2377"/>
    <w:pPr>
      <w:overflowPunct w:val="0"/>
      <w:autoSpaceDE w:val="0"/>
      <w:autoSpaceDN w:val="0"/>
      <w:adjustRightInd w:val="0"/>
      <w:spacing w:before="200" w:after="200" w:line="264" w:lineRule="auto"/>
      <w:textAlignment w:val="baseline"/>
    </w:pPr>
    <w:rPr>
      <w:rFonts w:cs="Arial"/>
      <w:snapToGrid w:val="0"/>
      <w:lang w:eastAsia="nl-NL"/>
    </w:rPr>
  </w:style>
  <w:style w:type="character" w:styleId="Verwijzingopmerking">
    <w:name w:val="annotation reference"/>
    <w:uiPriority w:val="99"/>
    <w:semiHidden/>
    <w:rsid w:val="00E0022D"/>
    <w:rPr>
      <w:sz w:val="18"/>
      <w:szCs w:val="18"/>
    </w:rPr>
  </w:style>
  <w:style w:type="paragraph" w:styleId="Bijschrift">
    <w:name w:val="caption"/>
    <w:aliases w:val="_bijschrift"/>
    <w:basedOn w:val="Standaard"/>
    <w:next w:val="Standaard"/>
    <w:uiPriority w:val="2"/>
    <w:qFormat/>
    <w:rsid w:val="00FC7620"/>
    <w:pPr>
      <w:spacing w:before="120"/>
      <w:contextualSpacing/>
      <w:jc w:val="center"/>
    </w:pPr>
    <w:rPr>
      <w:i/>
      <w:sz w:val="18"/>
    </w:rPr>
  </w:style>
  <w:style w:type="paragraph" w:styleId="Revisie">
    <w:name w:val="Revision"/>
    <w:hidden/>
    <w:uiPriority w:val="99"/>
    <w:semiHidden/>
    <w:rsid w:val="00347C38"/>
    <w:rPr>
      <w:kern w:val="2"/>
      <w:sz w:val="22"/>
      <w:szCs w:val="22"/>
      <w:lang w:eastAsia="en-US"/>
    </w:rPr>
  </w:style>
  <w:style w:type="paragraph" w:customStyle="1" w:styleId="documentsubtitelgroot">
    <w:name w:val="_document subtitel groot"/>
    <w:basedOn w:val="documenttitelgroot"/>
    <w:uiPriority w:val="15"/>
    <w:rsid w:val="00A604AB"/>
    <w:rPr>
      <w:sz w:val="32"/>
    </w:rPr>
  </w:style>
  <w:style w:type="paragraph" w:styleId="Inhopg6">
    <w:name w:val="toc 6"/>
    <w:basedOn w:val="Standaard"/>
    <w:next w:val="Standaard"/>
    <w:autoRedefine/>
    <w:uiPriority w:val="39"/>
    <w:rsid w:val="004C470B"/>
    <w:pPr>
      <w:spacing w:before="0" w:after="100" w:line="259" w:lineRule="auto"/>
      <w:ind w:left="1100"/>
    </w:pPr>
    <w:rPr>
      <w:rFonts w:eastAsia="Times New Roman"/>
      <w:lang w:eastAsia="nl-BE"/>
    </w:rPr>
  </w:style>
  <w:style w:type="paragraph" w:styleId="Inhopg7">
    <w:name w:val="toc 7"/>
    <w:basedOn w:val="Standaard"/>
    <w:next w:val="Standaard"/>
    <w:autoRedefine/>
    <w:uiPriority w:val="39"/>
    <w:rsid w:val="004C470B"/>
    <w:pPr>
      <w:spacing w:before="0" w:after="100" w:line="259" w:lineRule="auto"/>
      <w:ind w:left="1320"/>
    </w:pPr>
    <w:rPr>
      <w:rFonts w:eastAsia="Times New Roman"/>
      <w:lang w:eastAsia="nl-BE"/>
    </w:rPr>
  </w:style>
  <w:style w:type="paragraph" w:styleId="Inhopg8">
    <w:name w:val="toc 8"/>
    <w:basedOn w:val="Standaard"/>
    <w:next w:val="Standaard"/>
    <w:autoRedefine/>
    <w:uiPriority w:val="39"/>
    <w:rsid w:val="004C470B"/>
    <w:pPr>
      <w:spacing w:before="0" w:after="100" w:line="259" w:lineRule="auto"/>
      <w:ind w:left="1540"/>
    </w:pPr>
    <w:rPr>
      <w:rFonts w:eastAsia="Times New Roman"/>
      <w:lang w:eastAsia="nl-BE"/>
    </w:rPr>
  </w:style>
  <w:style w:type="paragraph" w:styleId="Inhopg9">
    <w:name w:val="toc 9"/>
    <w:basedOn w:val="Standaard"/>
    <w:next w:val="Standaard"/>
    <w:autoRedefine/>
    <w:uiPriority w:val="39"/>
    <w:rsid w:val="004C470B"/>
    <w:pPr>
      <w:spacing w:before="0" w:after="100" w:line="259" w:lineRule="auto"/>
      <w:ind w:left="1760"/>
    </w:pPr>
    <w:rPr>
      <w:rFonts w:eastAsia="Times New Roman"/>
      <w:lang w:eastAsia="nl-BE"/>
    </w:rPr>
  </w:style>
  <w:style w:type="character" w:styleId="Onopgelostemelding">
    <w:name w:val="Unresolved Mention"/>
    <w:uiPriority w:val="99"/>
    <w:semiHidden/>
    <w:rsid w:val="004C470B"/>
    <w:rPr>
      <w:color w:val="605E5C"/>
      <w:shd w:val="clear" w:color="auto" w:fill="E1DFDD"/>
    </w:rPr>
  </w:style>
  <w:style w:type="paragraph" w:styleId="Tekstopmerking">
    <w:name w:val="annotation text"/>
    <w:basedOn w:val="Standaard"/>
    <w:link w:val="TekstopmerkingChar"/>
    <w:uiPriority w:val="99"/>
    <w:semiHidden/>
    <w:rsid w:val="00E060B0"/>
    <w:pPr>
      <w:spacing w:before="0" w:after="120" w:line="276" w:lineRule="auto"/>
    </w:pPr>
    <w:rPr>
      <w:rFonts w:eastAsia="Calibri"/>
      <w:kern w:val="0"/>
      <w:szCs w:val="24"/>
      <w:lang w:eastAsia="nl-BE"/>
    </w:rPr>
  </w:style>
  <w:style w:type="character" w:customStyle="1" w:styleId="TekstopmerkingChar">
    <w:name w:val="Tekst opmerking Char"/>
    <w:link w:val="Tekstopmerking"/>
    <w:uiPriority w:val="99"/>
    <w:semiHidden/>
    <w:rsid w:val="0073327F"/>
    <w:rPr>
      <w:rFonts w:eastAsia="Calibri" w:cs="Times New Roman"/>
      <w:kern w:val="0"/>
      <w:szCs w:val="24"/>
      <w:lang w:eastAsia="nl-BE"/>
    </w:rPr>
  </w:style>
  <w:style w:type="paragraph" w:customStyle="1" w:styleId="tabelinhoud">
    <w:name w:val="_tabelinhoud"/>
    <w:basedOn w:val="Standaard"/>
    <w:uiPriority w:val="1"/>
    <w:rsid w:val="007F20C8"/>
    <w:pPr>
      <w:spacing w:before="0" w:after="200" w:line="240" w:lineRule="auto"/>
      <w:contextualSpacing/>
    </w:pPr>
    <w:rPr>
      <w:rFonts w:eastAsia="Calibri"/>
      <w:kern w:val="0"/>
      <w:sz w:val="18"/>
      <w:lang w:eastAsia="nl-BE"/>
    </w:rPr>
  </w:style>
  <w:style w:type="paragraph" w:styleId="Inhopg4">
    <w:name w:val="toc 4"/>
    <w:basedOn w:val="Standaard"/>
    <w:next w:val="Standaard"/>
    <w:autoRedefine/>
    <w:uiPriority w:val="39"/>
    <w:unhideWhenUsed/>
    <w:rsid w:val="00FF7463"/>
    <w:pPr>
      <w:spacing w:before="0" w:after="100" w:line="278" w:lineRule="auto"/>
      <w:ind w:left="720"/>
    </w:pPr>
    <w:rPr>
      <w:rFonts w:asciiTheme="minorHAnsi" w:eastAsiaTheme="minorEastAsia" w:hAnsiTheme="minorHAnsi" w:cstheme="minorBidi"/>
      <w:sz w:val="24"/>
      <w:szCs w:val="24"/>
      <w:lang w:eastAsia="nl-BE"/>
      <w14:ligatures w14:val="standardContextual"/>
    </w:rPr>
  </w:style>
  <w:style w:type="paragraph" w:styleId="Inhopg5">
    <w:name w:val="toc 5"/>
    <w:basedOn w:val="Standaard"/>
    <w:next w:val="Standaard"/>
    <w:autoRedefine/>
    <w:uiPriority w:val="39"/>
    <w:unhideWhenUsed/>
    <w:rsid w:val="00FF7463"/>
    <w:pPr>
      <w:spacing w:before="0" w:after="100" w:line="278" w:lineRule="auto"/>
      <w:ind w:left="960"/>
    </w:pPr>
    <w:rPr>
      <w:rFonts w:asciiTheme="minorHAnsi" w:eastAsiaTheme="minorEastAsia" w:hAnsiTheme="minorHAnsi" w:cstheme="minorBidi"/>
      <w:sz w:val="24"/>
      <w:szCs w:val="24"/>
      <w:lang w:eastAsia="nl-BE"/>
      <w14:ligatures w14:val="standardContextual"/>
    </w:rPr>
  </w:style>
  <w:style w:type="paragraph" w:styleId="Onderwerpvanopmerking">
    <w:name w:val="annotation subject"/>
    <w:basedOn w:val="Tekstopmerking"/>
    <w:next w:val="Tekstopmerking"/>
    <w:link w:val="OnderwerpvanopmerkingChar"/>
    <w:uiPriority w:val="99"/>
    <w:semiHidden/>
    <w:rsid w:val="00EF5FDE"/>
    <w:pPr>
      <w:spacing w:before="160" w:after="0" w:line="240" w:lineRule="auto"/>
    </w:pPr>
    <w:rPr>
      <w:rFonts w:eastAsia="Arial"/>
      <w:b/>
      <w:bCs/>
      <w:kern w:val="2"/>
      <w:sz w:val="20"/>
      <w:szCs w:val="20"/>
      <w:lang w:eastAsia="en-US"/>
    </w:rPr>
  </w:style>
  <w:style w:type="character" w:customStyle="1" w:styleId="OnderwerpvanopmerkingChar">
    <w:name w:val="Onderwerp van opmerking Char"/>
    <w:basedOn w:val="TekstopmerkingChar"/>
    <w:link w:val="Onderwerpvanopmerking"/>
    <w:uiPriority w:val="99"/>
    <w:semiHidden/>
    <w:rsid w:val="00EF5FDE"/>
    <w:rPr>
      <w:rFonts w:eastAsia="Calibri" w:cs="Times New Roman"/>
      <w:b/>
      <w:bCs/>
      <w:kern w:val="2"/>
      <w:szCs w:val="24"/>
      <w:lang w:eastAsia="en-US"/>
    </w:rPr>
  </w:style>
  <w:style w:type="paragraph" w:styleId="Plattetekst">
    <w:name w:val="Body Text"/>
    <w:basedOn w:val="Standaard"/>
    <w:link w:val="PlattetekstChar"/>
    <w:uiPriority w:val="1"/>
    <w:qFormat/>
    <w:rsid w:val="00BB6040"/>
    <w:pPr>
      <w:widowControl w:val="0"/>
      <w:autoSpaceDE w:val="0"/>
      <w:autoSpaceDN w:val="0"/>
      <w:spacing w:before="0" w:line="240" w:lineRule="auto"/>
    </w:pPr>
    <w:rPr>
      <w:rFonts w:ascii="Calibri" w:eastAsia="Calibri" w:hAnsi="Calibri" w:cs="Calibri"/>
      <w:kern w:val="0"/>
      <w:lang w:val="nl-NL"/>
    </w:rPr>
  </w:style>
  <w:style w:type="character" w:customStyle="1" w:styleId="PlattetekstChar">
    <w:name w:val="Platte tekst Char"/>
    <w:basedOn w:val="Standaardalinea-lettertype"/>
    <w:link w:val="Plattetekst"/>
    <w:uiPriority w:val="1"/>
    <w:rsid w:val="00BB6040"/>
    <w:rPr>
      <w:rFonts w:ascii="Calibri" w:eastAsia="Calibri" w:hAnsi="Calibri" w:cs="Calibri"/>
      <w:sz w:val="22"/>
      <w:szCs w:val="22"/>
      <w:lang w:val="nl-NL" w:eastAsia="en-US"/>
    </w:rPr>
  </w:style>
  <w:style w:type="character" w:customStyle="1" w:styleId="LijstalineaChar">
    <w:name w:val="Lijstalinea Char"/>
    <w:aliases w:val="Bulleted list Char,Numbered paragraph 1 Char,Paragrafo elenco Char,1st level - Bullet List Paragraph Char,Lettre d'introduction Char,List Paragraph1 Char,Paragraphe de liste1 Char,Medium Grid 1 - Accent 21 Char,Bulleted Lijst Char"/>
    <w:basedOn w:val="Standaardalinea-lettertype"/>
    <w:link w:val="Lijstalinea"/>
    <w:locked/>
    <w:rsid w:val="007B4A68"/>
    <w:rPr>
      <w:kern w:val="2"/>
      <w:sz w:val="22"/>
      <w:szCs w:val="22"/>
      <w:lang w:eastAsia="en-US"/>
    </w:rPr>
  </w:style>
  <w:style w:type="paragraph" w:styleId="Geenafstand">
    <w:name w:val="No Spacing"/>
    <w:aliases w:val="Tekst"/>
    <w:basedOn w:val="Standaard"/>
    <w:uiPriority w:val="1"/>
    <w:qFormat/>
    <w:rsid w:val="00A70FF3"/>
    <w:pPr>
      <w:overflowPunct w:val="0"/>
      <w:autoSpaceDE w:val="0"/>
      <w:autoSpaceDN w:val="0"/>
      <w:adjustRightInd w:val="0"/>
      <w:spacing w:before="200" w:after="200" w:line="288" w:lineRule="auto"/>
      <w:jc w:val="both"/>
      <w:textAlignment w:val="baseline"/>
    </w:pPr>
    <w:rPr>
      <w:rFonts w:eastAsiaTheme="minorHAnsi" w:cs="Arial"/>
      <w:sz w:val="20"/>
      <w:szCs w:val="18"/>
      <w14:ligatures w14:val="standardContextual"/>
    </w:rPr>
  </w:style>
  <w:style w:type="paragraph" w:customStyle="1" w:styleId="Oplijsting">
    <w:name w:val="Oplijsting"/>
    <w:basedOn w:val="Geenafstand"/>
    <w:next w:val="Geenafstand"/>
    <w:qFormat/>
    <w:rsid w:val="00A70FF3"/>
    <w:pPr>
      <w:numPr>
        <w:numId w:val="18"/>
      </w:numPr>
    </w:pPr>
  </w:style>
  <w:style w:type="paragraph" w:styleId="Lijstopsomteken">
    <w:name w:val="List Bullet"/>
    <w:basedOn w:val="Vlottetekst-roodMSF"/>
    <w:uiPriority w:val="99"/>
    <w:unhideWhenUsed/>
    <w:qFormat/>
    <w:rsid w:val="00972AE5"/>
    <w:pPr>
      <w:numPr>
        <w:numId w:val="0"/>
      </w:numPr>
      <w:spacing w:before="0"/>
    </w:pPr>
  </w:style>
  <w:style w:type="paragraph" w:customStyle="1" w:styleId="Vlottetekst-roodMSF">
    <w:name w:val="Vlotte tekst - rood MSF"/>
    <w:basedOn w:val="Standaard"/>
    <w:rsid w:val="00972AE5"/>
    <w:pPr>
      <w:numPr>
        <w:numId w:val="25"/>
      </w:numPr>
      <w:tabs>
        <w:tab w:val="left" w:pos="3686"/>
      </w:tabs>
      <w:spacing w:before="270" w:line="270" w:lineRule="exact"/>
      <w:ind w:left="0" w:firstLine="0"/>
    </w:pPr>
    <w:rPr>
      <w:rFonts w:ascii="Calibri" w:eastAsiaTheme="minorHAnsi" w:hAnsi="Calibri" w:cstheme="minorBidi"/>
      <w:color w:val="171717" w:themeColor="background2" w:themeShade="1A"/>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263360">
      <w:bodyDiv w:val="1"/>
      <w:marLeft w:val="0"/>
      <w:marRight w:val="0"/>
      <w:marTop w:val="0"/>
      <w:marBottom w:val="0"/>
      <w:divBdr>
        <w:top w:val="none" w:sz="0" w:space="0" w:color="auto"/>
        <w:left w:val="none" w:sz="0" w:space="0" w:color="auto"/>
        <w:bottom w:val="none" w:sz="0" w:space="0" w:color="auto"/>
        <w:right w:val="none" w:sz="0" w:space="0" w:color="auto"/>
      </w:divBdr>
    </w:div>
    <w:div w:id="611135152">
      <w:bodyDiv w:val="1"/>
      <w:marLeft w:val="0"/>
      <w:marRight w:val="0"/>
      <w:marTop w:val="0"/>
      <w:marBottom w:val="0"/>
      <w:divBdr>
        <w:top w:val="none" w:sz="0" w:space="0" w:color="auto"/>
        <w:left w:val="none" w:sz="0" w:space="0" w:color="auto"/>
        <w:bottom w:val="none" w:sz="0" w:space="0" w:color="auto"/>
        <w:right w:val="none" w:sz="0" w:space="0" w:color="auto"/>
      </w:divBdr>
    </w:div>
    <w:div w:id="880748877">
      <w:bodyDiv w:val="1"/>
      <w:marLeft w:val="0"/>
      <w:marRight w:val="0"/>
      <w:marTop w:val="0"/>
      <w:marBottom w:val="0"/>
      <w:divBdr>
        <w:top w:val="none" w:sz="0" w:space="0" w:color="auto"/>
        <w:left w:val="none" w:sz="0" w:space="0" w:color="auto"/>
        <w:bottom w:val="none" w:sz="0" w:space="0" w:color="auto"/>
        <w:right w:val="none" w:sz="0" w:space="0" w:color="auto"/>
      </w:divBdr>
    </w:div>
    <w:div w:id="135792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tom.tastenhoye@sogent.be" TargetMode="External"/><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overheid.vlaanderen.be/gekwalificeerde-certificat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ublicprocurement.be" TargetMode="Externa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www.publicprocurment.be"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8CD88-5C19-4670-862D-E6BB6245B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40</Pages>
  <Words>14551</Words>
  <Characters>80034</Characters>
  <Application>Microsoft Office Word</Application>
  <DocSecurity>0</DocSecurity>
  <Lines>666</Lines>
  <Paragraphs>188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94397</CharactersWithSpaces>
  <SharedDoc>false</SharedDoc>
  <HLinks>
    <vt:vector size="438" baseType="variant">
      <vt:variant>
        <vt:i4>1638476</vt:i4>
      </vt:variant>
      <vt:variant>
        <vt:i4>477</vt:i4>
      </vt:variant>
      <vt:variant>
        <vt:i4>0</vt:i4>
      </vt:variant>
      <vt:variant>
        <vt:i4>5</vt:i4>
      </vt:variant>
      <vt:variant>
        <vt:lpwstr>https://klimaat.stad.gent/nl/gents-klimaatplan-richting-klimaatneutraliteit-2050</vt:lpwstr>
      </vt:variant>
      <vt:variant>
        <vt:lpwstr/>
      </vt:variant>
      <vt:variant>
        <vt:i4>2097209</vt:i4>
      </vt:variant>
      <vt:variant>
        <vt:i4>453</vt:i4>
      </vt:variant>
      <vt:variant>
        <vt:i4>0</vt:i4>
      </vt:variant>
      <vt:variant>
        <vt:i4>5</vt:i4>
      </vt:variant>
      <vt:variant>
        <vt:lpwstr>https://ec.europa.eu/tools/espd/filter?lang=nl</vt:lpwstr>
      </vt:variant>
      <vt:variant>
        <vt:lpwstr/>
      </vt:variant>
      <vt:variant>
        <vt:i4>1638454</vt:i4>
      </vt:variant>
      <vt:variant>
        <vt:i4>422</vt:i4>
      </vt:variant>
      <vt:variant>
        <vt:i4>0</vt:i4>
      </vt:variant>
      <vt:variant>
        <vt:i4>5</vt:i4>
      </vt:variant>
      <vt:variant>
        <vt:lpwstr/>
      </vt:variant>
      <vt:variant>
        <vt:lpwstr>_Toc176964746</vt:lpwstr>
      </vt:variant>
      <vt:variant>
        <vt:i4>1638454</vt:i4>
      </vt:variant>
      <vt:variant>
        <vt:i4>416</vt:i4>
      </vt:variant>
      <vt:variant>
        <vt:i4>0</vt:i4>
      </vt:variant>
      <vt:variant>
        <vt:i4>5</vt:i4>
      </vt:variant>
      <vt:variant>
        <vt:lpwstr/>
      </vt:variant>
      <vt:variant>
        <vt:lpwstr>_Toc176964745</vt:lpwstr>
      </vt:variant>
      <vt:variant>
        <vt:i4>1638454</vt:i4>
      </vt:variant>
      <vt:variant>
        <vt:i4>410</vt:i4>
      </vt:variant>
      <vt:variant>
        <vt:i4>0</vt:i4>
      </vt:variant>
      <vt:variant>
        <vt:i4>5</vt:i4>
      </vt:variant>
      <vt:variant>
        <vt:lpwstr/>
      </vt:variant>
      <vt:variant>
        <vt:lpwstr>_Toc176964744</vt:lpwstr>
      </vt:variant>
      <vt:variant>
        <vt:i4>1638454</vt:i4>
      </vt:variant>
      <vt:variant>
        <vt:i4>404</vt:i4>
      </vt:variant>
      <vt:variant>
        <vt:i4>0</vt:i4>
      </vt:variant>
      <vt:variant>
        <vt:i4>5</vt:i4>
      </vt:variant>
      <vt:variant>
        <vt:lpwstr/>
      </vt:variant>
      <vt:variant>
        <vt:lpwstr>_Toc176964743</vt:lpwstr>
      </vt:variant>
      <vt:variant>
        <vt:i4>1638454</vt:i4>
      </vt:variant>
      <vt:variant>
        <vt:i4>398</vt:i4>
      </vt:variant>
      <vt:variant>
        <vt:i4>0</vt:i4>
      </vt:variant>
      <vt:variant>
        <vt:i4>5</vt:i4>
      </vt:variant>
      <vt:variant>
        <vt:lpwstr/>
      </vt:variant>
      <vt:variant>
        <vt:lpwstr>_Toc176964742</vt:lpwstr>
      </vt:variant>
      <vt:variant>
        <vt:i4>1638454</vt:i4>
      </vt:variant>
      <vt:variant>
        <vt:i4>392</vt:i4>
      </vt:variant>
      <vt:variant>
        <vt:i4>0</vt:i4>
      </vt:variant>
      <vt:variant>
        <vt:i4>5</vt:i4>
      </vt:variant>
      <vt:variant>
        <vt:lpwstr/>
      </vt:variant>
      <vt:variant>
        <vt:lpwstr>_Toc176964741</vt:lpwstr>
      </vt:variant>
      <vt:variant>
        <vt:i4>1638454</vt:i4>
      </vt:variant>
      <vt:variant>
        <vt:i4>386</vt:i4>
      </vt:variant>
      <vt:variant>
        <vt:i4>0</vt:i4>
      </vt:variant>
      <vt:variant>
        <vt:i4>5</vt:i4>
      </vt:variant>
      <vt:variant>
        <vt:lpwstr/>
      </vt:variant>
      <vt:variant>
        <vt:lpwstr>_Toc176964740</vt:lpwstr>
      </vt:variant>
      <vt:variant>
        <vt:i4>1966134</vt:i4>
      </vt:variant>
      <vt:variant>
        <vt:i4>380</vt:i4>
      </vt:variant>
      <vt:variant>
        <vt:i4>0</vt:i4>
      </vt:variant>
      <vt:variant>
        <vt:i4>5</vt:i4>
      </vt:variant>
      <vt:variant>
        <vt:lpwstr/>
      </vt:variant>
      <vt:variant>
        <vt:lpwstr>_Toc176964739</vt:lpwstr>
      </vt:variant>
      <vt:variant>
        <vt:i4>1966134</vt:i4>
      </vt:variant>
      <vt:variant>
        <vt:i4>374</vt:i4>
      </vt:variant>
      <vt:variant>
        <vt:i4>0</vt:i4>
      </vt:variant>
      <vt:variant>
        <vt:i4>5</vt:i4>
      </vt:variant>
      <vt:variant>
        <vt:lpwstr/>
      </vt:variant>
      <vt:variant>
        <vt:lpwstr>_Toc176964738</vt:lpwstr>
      </vt:variant>
      <vt:variant>
        <vt:i4>1966134</vt:i4>
      </vt:variant>
      <vt:variant>
        <vt:i4>368</vt:i4>
      </vt:variant>
      <vt:variant>
        <vt:i4>0</vt:i4>
      </vt:variant>
      <vt:variant>
        <vt:i4>5</vt:i4>
      </vt:variant>
      <vt:variant>
        <vt:lpwstr/>
      </vt:variant>
      <vt:variant>
        <vt:lpwstr>_Toc176964737</vt:lpwstr>
      </vt:variant>
      <vt:variant>
        <vt:i4>1966134</vt:i4>
      </vt:variant>
      <vt:variant>
        <vt:i4>362</vt:i4>
      </vt:variant>
      <vt:variant>
        <vt:i4>0</vt:i4>
      </vt:variant>
      <vt:variant>
        <vt:i4>5</vt:i4>
      </vt:variant>
      <vt:variant>
        <vt:lpwstr/>
      </vt:variant>
      <vt:variant>
        <vt:lpwstr>_Toc176964736</vt:lpwstr>
      </vt:variant>
      <vt:variant>
        <vt:i4>1966134</vt:i4>
      </vt:variant>
      <vt:variant>
        <vt:i4>356</vt:i4>
      </vt:variant>
      <vt:variant>
        <vt:i4>0</vt:i4>
      </vt:variant>
      <vt:variant>
        <vt:i4>5</vt:i4>
      </vt:variant>
      <vt:variant>
        <vt:lpwstr/>
      </vt:variant>
      <vt:variant>
        <vt:lpwstr>_Toc176964735</vt:lpwstr>
      </vt:variant>
      <vt:variant>
        <vt:i4>1966134</vt:i4>
      </vt:variant>
      <vt:variant>
        <vt:i4>350</vt:i4>
      </vt:variant>
      <vt:variant>
        <vt:i4>0</vt:i4>
      </vt:variant>
      <vt:variant>
        <vt:i4>5</vt:i4>
      </vt:variant>
      <vt:variant>
        <vt:lpwstr/>
      </vt:variant>
      <vt:variant>
        <vt:lpwstr>_Toc176964734</vt:lpwstr>
      </vt:variant>
      <vt:variant>
        <vt:i4>1966134</vt:i4>
      </vt:variant>
      <vt:variant>
        <vt:i4>344</vt:i4>
      </vt:variant>
      <vt:variant>
        <vt:i4>0</vt:i4>
      </vt:variant>
      <vt:variant>
        <vt:i4>5</vt:i4>
      </vt:variant>
      <vt:variant>
        <vt:lpwstr/>
      </vt:variant>
      <vt:variant>
        <vt:lpwstr>_Toc176964733</vt:lpwstr>
      </vt:variant>
      <vt:variant>
        <vt:i4>1966134</vt:i4>
      </vt:variant>
      <vt:variant>
        <vt:i4>338</vt:i4>
      </vt:variant>
      <vt:variant>
        <vt:i4>0</vt:i4>
      </vt:variant>
      <vt:variant>
        <vt:i4>5</vt:i4>
      </vt:variant>
      <vt:variant>
        <vt:lpwstr/>
      </vt:variant>
      <vt:variant>
        <vt:lpwstr>_Toc176964732</vt:lpwstr>
      </vt:variant>
      <vt:variant>
        <vt:i4>1966134</vt:i4>
      </vt:variant>
      <vt:variant>
        <vt:i4>332</vt:i4>
      </vt:variant>
      <vt:variant>
        <vt:i4>0</vt:i4>
      </vt:variant>
      <vt:variant>
        <vt:i4>5</vt:i4>
      </vt:variant>
      <vt:variant>
        <vt:lpwstr/>
      </vt:variant>
      <vt:variant>
        <vt:lpwstr>_Toc176964731</vt:lpwstr>
      </vt:variant>
      <vt:variant>
        <vt:i4>1966134</vt:i4>
      </vt:variant>
      <vt:variant>
        <vt:i4>326</vt:i4>
      </vt:variant>
      <vt:variant>
        <vt:i4>0</vt:i4>
      </vt:variant>
      <vt:variant>
        <vt:i4>5</vt:i4>
      </vt:variant>
      <vt:variant>
        <vt:lpwstr/>
      </vt:variant>
      <vt:variant>
        <vt:lpwstr>_Toc176964730</vt:lpwstr>
      </vt:variant>
      <vt:variant>
        <vt:i4>2031670</vt:i4>
      </vt:variant>
      <vt:variant>
        <vt:i4>320</vt:i4>
      </vt:variant>
      <vt:variant>
        <vt:i4>0</vt:i4>
      </vt:variant>
      <vt:variant>
        <vt:i4>5</vt:i4>
      </vt:variant>
      <vt:variant>
        <vt:lpwstr/>
      </vt:variant>
      <vt:variant>
        <vt:lpwstr>_Toc176964729</vt:lpwstr>
      </vt:variant>
      <vt:variant>
        <vt:i4>2031670</vt:i4>
      </vt:variant>
      <vt:variant>
        <vt:i4>314</vt:i4>
      </vt:variant>
      <vt:variant>
        <vt:i4>0</vt:i4>
      </vt:variant>
      <vt:variant>
        <vt:i4>5</vt:i4>
      </vt:variant>
      <vt:variant>
        <vt:lpwstr/>
      </vt:variant>
      <vt:variant>
        <vt:lpwstr>_Toc176964728</vt:lpwstr>
      </vt:variant>
      <vt:variant>
        <vt:i4>2031670</vt:i4>
      </vt:variant>
      <vt:variant>
        <vt:i4>308</vt:i4>
      </vt:variant>
      <vt:variant>
        <vt:i4>0</vt:i4>
      </vt:variant>
      <vt:variant>
        <vt:i4>5</vt:i4>
      </vt:variant>
      <vt:variant>
        <vt:lpwstr/>
      </vt:variant>
      <vt:variant>
        <vt:lpwstr>_Toc176964727</vt:lpwstr>
      </vt:variant>
      <vt:variant>
        <vt:i4>2031670</vt:i4>
      </vt:variant>
      <vt:variant>
        <vt:i4>302</vt:i4>
      </vt:variant>
      <vt:variant>
        <vt:i4>0</vt:i4>
      </vt:variant>
      <vt:variant>
        <vt:i4>5</vt:i4>
      </vt:variant>
      <vt:variant>
        <vt:lpwstr/>
      </vt:variant>
      <vt:variant>
        <vt:lpwstr>_Toc176964726</vt:lpwstr>
      </vt:variant>
      <vt:variant>
        <vt:i4>2031670</vt:i4>
      </vt:variant>
      <vt:variant>
        <vt:i4>296</vt:i4>
      </vt:variant>
      <vt:variant>
        <vt:i4>0</vt:i4>
      </vt:variant>
      <vt:variant>
        <vt:i4>5</vt:i4>
      </vt:variant>
      <vt:variant>
        <vt:lpwstr/>
      </vt:variant>
      <vt:variant>
        <vt:lpwstr>_Toc176964725</vt:lpwstr>
      </vt:variant>
      <vt:variant>
        <vt:i4>2031670</vt:i4>
      </vt:variant>
      <vt:variant>
        <vt:i4>290</vt:i4>
      </vt:variant>
      <vt:variant>
        <vt:i4>0</vt:i4>
      </vt:variant>
      <vt:variant>
        <vt:i4>5</vt:i4>
      </vt:variant>
      <vt:variant>
        <vt:lpwstr/>
      </vt:variant>
      <vt:variant>
        <vt:lpwstr>_Toc176964724</vt:lpwstr>
      </vt:variant>
      <vt:variant>
        <vt:i4>2031670</vt:i4>
      </vt:variant>
      <vt:variant>
        <vt:i4>284</vt:i4>
      </vt:variant>
      <vt:variant>
        <vt:i4>0</vt:i4>
      </vt:variant>
      <vt:variant>
        <vt:i4>5</vt:i4>
      </vt:variant>
      <vt:variant>
        <vt:lpwstr/>
      </vt:variant>
      <vt:variant>
        <vt:lpwstr>_Toc176964723</vt:lpwstr>
      </vt:variant>
      <vt:variant>
        <vt:i4>2031670</vt:i4>
      </vt:variant>
      <vt:variant>
        <vt:i4>278</vt:i4>
      </vt:variant>
      <vt:variant>
        <vt:i4>0</vt:i4>
      </vt:variant>
      <vt:variant>
        <vt:i4>5</vt:i4>
      </vt:variant>
      <vt:variant>
        <vt:lpwstr/>
      </vt:variant>
      <vt:variant>
        <vt:lpwstr>_Toc176964722</vt:lpwstr>
      </vt:variant>
      <vt:variant>
        <vt:i4>2031670</vt:i4>
      </vt:variant>
      <vt:variant>
        <vt:i4>272</vt:i4>
      </vt:variant>
      <vt:variant>
        <vt:i4>0</vt:i4>
      </vt:variant>
      <vt:variant>
        <vt:i4>5</vt:i4>
      </vt:variant>
      <vt:variant>
        <vt:lpwstr/>
      </vt:variant>
      <vt:variant>
        <vt:lpwstr>_Toc176964721</vt:lpwstr>
      </vt:variant>
      <vt:variant>
        <vt:i4>2031670</vt:i4>
      </vt:variant>
      <vt:variant>
        <vt:i4>266</vt:i4>
      </vt:variant>
      <vt:variant>
        <vt:i4>0</vt:i4>
      </vt:variant>
      <vt:variant>
        <vt:i4>5</vt:i4>
      </vt:variant>
      <vt:variant>
        <vt:lpwstr/>
      </vt:variant>
      <vt:variant>
        <vt:lpwstr>_Toc176964720</vt:lpwstr>
      </vt:variant>
      <vt:variant>
        <vt:i4>1835062</vt:i4>
      </vt:variant>
      <vt:variant>
        <vt:i4>260</vt:i4>
      </vt:variant>
      <vt:variant>
        <vt:i4>0</vt:i4>
      </vt:variant>
      <vt:variant>
        <vt:i4>5</vt:i4>
      </vt:variant>
      <vt:variant>
        <vt:lpwstr/>
      </vt:variant>
      <vt:variant>
        <vt:lpwstr>_Toc176964719</vt:lpwstr>
      </vt:variant>
      <vt:variant>
        <vt:i4>1835062</vt:i4>
      </vt:variant>
      <vt:variant>
        <vt:i4>254</vt:i4>
      </vt:variant>
      <vt:variant>
        <vt:i4>0</vt:i4>
      </vt:variant>
      <vt:variant>
        <vt:i4>5</vt:i4>
      </vt:variant>
      <vt:variant>
        <vt:lpwstr/>
      </vt:variant>
      <vt:variant>
        <vt:lpwstr>_Toc176964718</vt:lpwstr>
      </vt:variant>
      <vt:variant>
        <vt:i4>1835062</vt:i4>
      </vt:variant>
      <vt:variant>
        <vt:i4>248</vt:i4>
      </vt:variant>
      <vt:variant>
        <vt:i4>0</vt:i4>
      </vt:variant>
      <vt:variant>
        <vt:i4>5</vt:i4>
      </vt:variant>
      <vt:variant>
        <vt:lpwstr/>
      </vt:variant>
      <vt:variant>
        <vt:lpwstr>_Toc176964717</vt:lpwstr>
      </vt:variant>
      <vt:variant>
        <vt:i4>1835062</vt:i4>
      </vt:variant>
      <vt:variant>
        <vt:i4>242</vt:i4>
      </vt:variant>
      <vt:variant>
        <vt:i4>0</vt:i4>
      </vt:variant>
      <vt:variant>
        <vt:i4>5</vt:i4>
      </vt:variant>
      <vt:variant>
        <vt:lpwstr/>
      </vt:variant>
      <vt:variant>
        <vt:lpwstr>_Toc176964716</vt:lpwstr>
      </vt:variant>
      <vt:variant>
        <vt:i4>1835062</vt:i4>
      </vt:variant>
      <vt:variant>
        <vt:i4>236</vt:i4>
      </vt:variant>
      <vt:variant>
        <vt:i4>0</vt:i4>
      </vt:variant>
      <vt:variant>
        <vt:i4>5</vt:i4>
      </vt:variant>
      <vt:variant>
        <vt:lpwstr/>
      </vt:variant>
      <vt:variant>
        <vt:lpwstr>_Toc176964715</vt:lpwstr>
      </vt:variant>
      <vt:variant>
        <vt:i4>1835062</vt:i4>
      </vt:variant>
      <vt:variant>
        <vt:i4>230</vt:i4>
      </vt:variant>
      <vt:variant>
        <vt:i4>0</vt:i4>
      </vt:variant>
      <vt:variant>
        <vt:i4>5</vt:i4>
      </vt:variant>
      <vt:variant>
        <vt:lpwstr/>
      </vt:variant>
      <vt:variant>
        <vt:lpwstr>_Toc176964714</vt:lpwstr>
      </vt:variant>
      <vt:variant>
        <vt:i4>1835062</vt:i4>
      </vt:variant>
      <vt:variant>
        <vt:i4>224</vt:i4>
      </vt:variant>
      <vt:variant>
        <vt:i4>0</vt:i4>
      </vt:variant>
      <vt:variant>
        <vt:i4>5</vt:i4>
      </vt:variant>
      <vt:variant>
        <vt:lpwstr/>
      </vt:variant>
      <vt:variant>
        <vt:lpwstr>_Toc176964713</vt:lpwstr>
      </vt:variant>
      <vt:variant>
        <vt:i4>1835062</vt:i4>
      </vt:variant>
      <vt:variant>
        <vt:i4>218</vt:i4>
      </vt:variant>
      <vt:variant>
        <vt:i4>0</vt:i4>
      </vt:variant>
      <vt:variant>
        <vt:i4>5</vt:i4>
      </vt:variant>
      <vt:variant>
        <vt:lpwstr/>
      </vt:variant>
      <vt:variant>
        <vt:lpwstr>_Toc176964712</vt:lpwstr>
      </vt:variant>
      <vt:variant>
        <vt:i4>1835062</vt:i4>
      </vt:variant>
      <vt:variant>
        <vt:i4>212</vt:i4>
      </vt:variant>
      <vt:variant>
        <vt:i4>0</vt:i4>
      </vt:variant>
      <vt:variant>
        <vt:i4>5</vt:i4>
      </vt:variant>
      <vt:variant>
        <vt:lpwstr/>
      </vt:variant>
      <vt:variant>
        <vt:lpwstr>_Toc176964711</vt:lpwstr>
      </vt:variant>
      <vt:variant>
        <vt:i4>1835062</vt:i4>
      </vt:variant>
      <vt:variant>
        <vt:i4>206</vt:i4>
      </vt:variant>
      <vt:variant>
        <vt:i4>0</vt:i4>
      </vt:variant>
      <vt:variant>
        <vt:i4>5</vt:i4>
      </vt:variant>
      <vt:variant>
        <vt:lpwstr/>
      </vt:variant>
      <vt:variant>
        <vt:lpwstr>_Toc176964710</vt:lpwstr>
      </vt:variant>
      <vt:variant>
        <vt:i4>1900598</vt:i4>
      </vt:variant>
      <vt:variant>
        <vt:i4>200</vt:i4>
      </vt:variant>
      <vt:variant>
        <vt:i4>0</vt:i4>
      </vt:variant>
      <vt:variant>
        <vt:i4>5</vt:i4>
      </vt:variant>
      <vt:variant>
        <vt:lpwstr/>
      </vt:variant>
      <vt:variant>
        <vt:lpwstr>_Toc176964709</vt:lpwstr>
      </vt:variant>
      <vt:variant>
        <vt:i4>1900598</vt:i4>
      </vt:variant>
      <vt:variant>
        <vt:i4>194</vt:i4>
      </vt:variant>
      <vt:variant>
        <vt:i4>0</vt:i4>
      </vt:variant>
      <vt:variant>
        <vt:i4>5</vt:i4>
      </vt:variant>
      <vt:variant>
        <vt:lpwstr/>
      </vt:variant>
      <vt:variant>
        <vt:lpwstr>_Toc176964708</vt:lpwstr>
      </vt:variant>
      <vt:variant>
        <vt:i4>1900598</vt:i4>
      </vt:variant>
      <vt:variant>
        <vt:i4>188</vt:i4>
      </vt:variant>
      <vt:variant>
        <vt:i4>0</vt:i4>
      </vt:variant>
      <vt:variant>
        <vt:i4>5</vt:i4>
      </vt:variant>
      <vt:variant>
        <vt:lpwstr/>
      </vt:variant>
      <vt:variant>
        <vt:lpwstr>_Toc176964707</vt:lpwstr>
      </vt:variant>
      <vt:variant>
        <vt:i4>1900598</vt:i4>
      </vt:variant>
      <vt:variant>
        <vt:i4>182</vt:i4>
      </vt:variant>
      <vt:variant>
        <vt:i4>0</vt:i4>
      </vt:variant>
      <vt:variant>
        <vt:i4>5</vt:i4>
      </vt:variant>
      <vt:variant>
        <vt:lpwstr/>
      </vt:variant>
      <vt:variant>
        <vt:lpwstr>_Toc176964706</vt:lpwstr>
      </vt:variant>
      <vt:variant>
        <vt:i4>1900598</vt:i4>
      </vt:variant>
      <vt:variant>
        <vt:i4>176</vt:i4>
      </vt:variant>
      <vt:variant>
        <vt:i4>0</vt:i4>
      </vt:variant>
      <vt:variant>
        <vt:i4>5</vt:i4>
      </vt:variant>
      <vt:variant>
        <vt:lpwstr/>
      </vt:variant>
      <vt:variant>
        <vt:lpwstr>_Toc176964705</vt:lpwstr>
      </vt:variant>
      <vt:variant>
        <vt:i4>1900598</vt:i4>
      </vt:variant>
      <vt:variant>
        <vt:i4>170</vt:i4>
      </vt:variant>
      <vt:variant>
        <vt:i4>0</vt:i4>
      </vt:variant>
      <vt:variant>
        <vt:i4>5</vt:i4>
      </vt:variant>
      <vt:variant>
        <vt:lpwstr/>
      </vt:variant>
      <vt:variant>
        <vt:lpwstr>_Toc176964704</vt:lpwstr>
      </vt:variant>
      <vt:variant>
        <vt:i4>1900598</vt:i4>
      </vt:variant>
      <vt:variant>
        <vt:i4>164</vt:i4>
      </vt:variant>
      <vt:variant>
        <vt:i4>0</vt:i4>
      </vt:variant>
      <vt:variant>
        <vt:i4>5</vt:i4>
      </vt:variant>
      <vt:variant>
        <vt:lpwstr/>
      </vt:variant>
      <vt:variant>
        <vt:lpwstr>_Toc176964703</vt:lpwstr>
      </vt:variant>
      <vt:variant>
        <vt:i4>1900598</vt:i4>
      </vt:variant>
      <vt:variant>
        <vt:i4>158</vt:i4>
      </vt:variant>
      <vt:variant>
        <vt:i4>0</vt:i4>
      </vt:variant>
      <vt:variant>
        <vt:i4>5</vt:i4>
      </vt:variant>
      <vt:variant>
        <vt:lpwstr/>
      </vt:variant>
      <vt:variant>
        <vt:lpwstr>_Toc176964702</vt:lpwstr>
      </vt:variant>
      <vt:variant>
        <vt:i4>1900598</vt:i4>
      </vt:variant>
      <vt:variant>
        <vt:i4>152</vt:i4>
      </vt:variant>
      <vt:variant>
        <vt:i4>0</vt:i4>
      </vt:variant>
      <vt:variant>
        <vt:i4>5</vt:i4>
      </vt:variant>
      <vt:variant>
        <vt:lpwstr/>
      </vt:variant>
      <vt:variant>
        <vt:lpwstr>_Toc176964701</vt:lpwstr>
      </vt:variant>
      <vt:variant>
        <vt:i4>1900598</vt:i4>
      </vt:variant>
      <vt:variant>
        <vt:i4>146</vt:i4>
      </vt:variant>
      <vt:variant>
        <vt:i4>0</vt:i4>
      </vt:variant>
      <vt:variant>
        <vt:i4>5</vt:i4>
      </vt:variant>
      <vt:variant>
        <vt:lpwstr/>
      </vt:variant>
      <vt:variant>
        <vt:lpwstr>_Toc176964700</vt:lpwstr>
      </vt:variant>
      <vt:variant>
        <vt:i4>1310775</vt:i4>
      </vt:variant>
      <vt:variant>
        <vt:i4>140</vt:i4>
      </vt:variant>
      <vt:variant>
        <vt:i4>0</vt:i4>
      </vt:variant>
      <vt:variant>
        <vt:i4>5</vt:i4>
      </vt:variant>
      <vt:variant>
        <vt:lpwstr/>
      </vt:variant>
      <vt:variant>
        <vt:lpwstr>_Toc176964699</vt:lpwstr>
      </vt:variant>
      <vt:variant>
        <vt:i4>1310775</vt:i4>
      </vt:variant>
      <vt:variant>
        <vt:i4>134</vt:i4>
      </vt:variant>
      <vt:variant>
        <vt:i4>0</vt:i4>
      </vt:variant>
      <vt:variant>
        <vt:i4>5</vt:i4>
      </vt:variant>
      <vt:variant>
        <vt:lpwstr/>
      </vt:variant>
      <vt:variant>
        <vt:lpwstr>_Toc176964698</vt:lpwstr>
      </vt:variant>
      <vt:variant>
        <vt:i4>1310775</vt:i4>
      </vt:variant>
      <vt:variant>
        <vt:i4>128</vt:i4>
      </vt:variant>
      <vt:variant>
        <vt:i4>0</vt:i4>
      </vt:variant>
      <vt:variant>
        <vt:i4>5</vt:i4>
      </vt:variant>
      <vt:variant>
        <vt:lpwstr/>
      </vt:variant>
      <vt:variant>
        <vt:lpwstr>_Toc176964697</vt:lpwstr>
      </vt:variant>
      <vt:variant>
        <vt:i4>1310775</vt:i4>
      </vt:variant>
      <vt:variant>
        <vt:i4>122</vt:i4>
      </vt:variant>
      <vt:variant>
        <vt:i4>0</vt:i4>
      </vt:variant>
      <vt:variant>
        <vt:i4>5</vt:i4>
      </vt:variant>
      <vt:variant>
        <vt:lpwstr/>
      </vt:variant>
      <vt:variant>
        <vt:lpwstr>_Toc176964696</vt:lpwstr>
      </vt:variant>
      <vt:variant>
        <vt:i4>1310775</vt:i4>
      </vt:variant>
      <vt:variant>
        <vt:i4>116</vt:i4>
      </vt:variant>
      <vt:variant>
        <vt:i4>0</vt:i4>
      </vt:variant>
      <vt:variant>
        <vt:i4>5</vt:i4>
      </vt:variant>
      <vt:variant>
        <vt:lpwstr/>
      </vt:variant>
      <vt:variant>
        <vt:lpwstr>_Toc176964695</vt:lpwstr>
      </vt:variant>
      <vt:variant>
        <vt:i4>1310775</vt:i4>
      </vt:variant>
      <vt:variant>
        <vt:i4>110</vt:i4>
      </vt:variant>
      <vt:variant>
        <vt:i4>0</vt:i4>
      </vt:variant>
      <vt:variant>
        <vt:i4>5</vt:i4>
      </vt:variant>
      <vt:variant>
        <vt:lpwstr/>
      </vt:variant>
      <vt:variant>
        <vt:lpwstr>_Toc176964694</vt:lpwstr>
      </vt:variant>
      <vt:variant>
        <vt:i4>1310775</vt:i4>
      </vt:variant>
      <vt:variant>
        <vt:i4>104</vt:i4>
      </vt:variant>
      <vt:variant>
        <vt:i4>0</vt:i4>
      </vt:variant>
      <vt:variant>
        <vt:i4>5</vt:i4>
      </vt:variant>
      <vt:variant>
        <vt:lpwstr/>
      </vt:variant>
      <vt:variant>
        <vt:lpwstr>_Toc176964693</vt:lpwstr>
      </vt:variant>
      <vt:variant>
        <vt:i4>1310775</vt:i4>
      </vt:variant>
      <vt:variant>
        <vt:i4>98</vt:i4>
      </vt:variant>
      <vt:variant>
        <vt:i4>0</vt:i4>
      </vt:variant>
      <vt:variant>
        <vt:i4>5</vt:i4>
      </vt:variant>
      <vt:variant>
        <vt:lpwstr/>
      </vt:variant>
      <vt:variant>
        <vt:lpwstr>_Toc176964692</vt:lpwstr>
      </vt:variant>
      <vt:variant>
        <vt:i4>1310775</vt:i4>
      </vt:variant>
      <vt:variant>
        <vt:i4>92</vt:i4>
      </vt:variant>
      <vt:variant>
        <vt:i4>0</vt:i4>
      </vt:variant>
      <vt:variant>
        <vt:i4>5</vt:i4>
      </vt:variant>
      <vt:variant>
        <vt:lpwstr/>
      </vt:variant>
      <vt:variant>
        <vt:lpwstr>_Toc176964691</vt:lpwstr>
      </vt:variant>
      <vt:variant>
        <vt:i4>1310775</vt:i4>
      </vt:variant>
      <vt:variant>
        <vt:i4>86</vt:i4>
      </vt:variant>
      <vt:variant>
        <vt:i4>0</vt:i4>
      </vt:variant>
      <vt:variant>
        <vt:i4>5</vt:i4>
      </vt:variant>
      <vt:variant>
        <vt:lpwstr/>
      </vt:variant>
      <vt:variant>
        <vt:lpwstr>_Toc176964690</vt:lpwstr>
      </vt:variant>
      <vt:variant>
        <vt:i4>1376311</vt:i4>
      </vt:variant>
      <vt:variant>
        <vt:i4>80</vt:i4>
      </vt:variant>
      <vt:variant>
        <vt:i4>0</vt:i4>
      </vt:variant>
      <vt:variant>
        <vt:i4>5</vt:i4>
      </vt:variant>
      <vt:variant>
        <vt:lpwstr/>
      </vt:variant>
      <vt:variant>
        <vt:lpwstr>_Toc176964689</vt:lpwstr>
      </vt:variant>
      <vt:variant>
        <vt:i4>1376311</vt:i4>
      </vt:variant>
      <vt:variant>
        <vt:i4>74</vt:i4>
      </vt:variant>
      <vt:variant>
        <vt:i4>0</vt:i4>
      </vt:variant>
      <vt:variant>
        <vt:i4>5</vt:i4>
      </vt:variant>
      <vt:variant>
        <vt:lpwstr/>
      </vt:variant>
      <vt:variant>
        <vt:lpwstr>_Toc176964688</vt:lpwstr>
      </vt:variant>
      <vt:variant>
        <vt:i4>1376311</vt:i4>
      </vt:variant>
      <vt:variant>
        <vt:i4>68</vt:i4>
      </vt:variant>
      <vt:variant>
        <vt:i4>0</vt:i4>
      </vt:variant>
      <vt:variant>
        <vt:i4>5</vt:i4>
      </vt:variant>
      <vt:variant>
        <vt:lpwstr/>
      </vt:variant>
      <vt:variant>
        <vt:lpwstr>_Toc176964687</vt:lpwstr>
      </vt:variant>
      <vt:variant>
        <vt:i4>1376311</vt:i4>
      </vt:variant>
      <vt:variant>
        <vt:i4>62</vt:i4>
      </vt:variant>
      <vt:variant>
        <vt:i4>0</vt:i4>
      </vt:variant>
      <vt:variant>
        <vt:i4>5</vt:i4>
      </vt:variant>
      <vt:variant>
        <vt:lpwstr/>
      </vt:variant>
      <vt:variant>
        <vt:lpwstr>_Toc176964686</vt:lpwstr>
      </vt:variant>
      <vt:variant>
        <vt:i4>1376311</vt:i4>
      </vt:variant>
      <vt:variant>
        <vt:i4>56</vt:i4>
      </vt:variant>
      <vt:variant>
        <vt:i4>0</vt:i4>
      </vt:variant>
      <vt:variant>
        <vt:i4>5</vt:i4>
      </vt:variant>
      <vt:variant>
        <vt:lpwstr/>
      </vt:variant>
      <vt:variant>
        <vt:lpwstr>_Toc176964685</vt:lpwstr>
      </vt:variant>
      <vt:variant>
        <vt:i4>1376311</vt:i4>
      </vt:variant>
      <vt:variant>
        <vt:i4>50</vt:i4>
      </vt:variant>
      <vt:variant>
        <vt:i4>0</vt:i4>
      </vt:variant>
      <vt:variant>
        <vt:i4>5</vt:i4>
      </vt:variant>
      <vt:variant>
        <vt:lpwstr/>
      </vt:variant>
      <vt:variant>
        <vt:lpwstr>_Toc176964684</vt:lpwstr>
      </vt:variant>
      <vt:variant>
        <vt:i4>1376311</vt:i4>
      </vt:variant>
      <vt:variant>
        <vt:i4>44</vt:i4>
      </vt:variant>
      <vt:variant>
        <vt:i4>0</vt:i4>
      </vt:variant>
      <vt:variant>
        <vt:i4>5</vt:i4>
      </vt:variant>
      <vt:variant>
        <vt:lpwstr/>
      </vt:variant>
      <vt:variant>
        <vt:lpwstr>_Toc176964683</vt:lpwstr>
      </vt:variant>
      <vt:variant>
        <vt:i4>1376311</vt:i4>
      </vt:variant>
      <vt:variant>
        <vt:i4>38</vt:i4>
      </vt:variant>
      <vt:variant>
        <vt:i4>0</vt:i4>
      </vt:variant>
      <vt:variant>
        <vt:i4>5</vt:i4>
      </vt:variant>
      <vt:variant>
        <vt:lpwstr/>
      </vt:variant>
      <vt:variant>
        <vt:lpwstr>_Toc176964682</vt:lpwstr>
      </vt:variant>
      <vt:variant>
        <vt:i4>1376311</vt:i4>
      </vt:variant>
      <vt:variant>
        <vt:i4>32</vt:i4>
      </vt:variant>
      <vt:variant>
        <vt:i4>0</vt:i4>
      </vt:variant>
      <vt:variant>
        <vt:i4>5</vt:i4>
      </vt:variant>
      <vt:variant>
        <vt:lpwstr/>
      </vt:variant>
      <vt:variant>
        <vt:lpwstr>_Toc176964681</vt:lpwstr>
      </vt:variant>
      <vt:variant>
        <vt:i4>1376311</vt:i4>
      </vt:variant>
      <vt:variant>
        <vt:i4>26</vt:i4>
      </vt:variant>
      <vt:variant>
        <vt:i4>0</vt:i4>
      </vt:variant>
      <vt:variant>
        <vt:i4>5</vt:i4>
      </vt:variant>
      <vt:variant>
        <vt:lpwstr/>
      </vt:variant>
      <vt:variant>
        <vt:lpwstr>_Toc176964680</vt:lpwstr>
      </vt:variant>
      <vt:variant>
        <vt:i4>1703991</vt:i4>
      </vt:variant>
      <vt:variant>
        <vt:i4>20</vt:i4>
      </vt:variant>
      <vt:variant>
        <vt:i4>0</vt:i4>
      </vt:variant>
      <vt:variant>
        <vt:i4>5</vt:i4>
      </vt:variant>
      <vt:variant>
        <vt:lpwstr/>
      </vt:variant>
      <vt:variant>
        <vt:lpwstr>_Toc176964679</vt:lpwstr>
      </vt:variant>
      <vt:variant>
        <vt:i4>1703991</vt:i4>
      </vt:variant>
      <vt:variant>
        <vt:i4>14</vt:i4>
      </vt:variant>
      <vt:variant>
        <vt:i4>0</vt:i4>
      </vt:variant>
      <vt:variant>
        <vt:i4>5</vt:i4>
      </vt:variant>
      <vt:variant>
        <vt:lpwstr/>
      </vt:variant>
      <vt:variant>
        <vt:lpwstr>_Toc176964678</vt:lpwstr>
      </vt:variant>
      <vt:variant>
        <vt:i4>1703991</vt:i4>
      </vt:variant>
      <vt:variant>
        <vt:i4>8</vt:i4>
      </vt:variant>
      <vt:variant>
        <vt:i4>0</vt:i4>
      </vt:variant>
      <vt:variant>
        <vt:i4>5</vt:i4>
      </vt:variant>
      <vt:variant>
        <vt:lpwstr/>
      </vt:variant>
      <vt:variant>
        <vt:lpwstr>_Toc176964677</vt:lpwstr>
      </vt:variant>
      <vt:variant>
        <vt:i4>1703991</vt:i4>
      </vt:variant>
      <vt:variant>
        <vt:i4>2</vt:i4>
      </vt:variant>
      <vt:variant>
        <vt:i4>0</vt:i4>
      </vt:variant>
      <vt:variant>
        <vt:i4>5</vt:i4>
      </vt:variant>
      <vt:variant>
        <vt:lpwstr/>
      </vt:variant>
      <vt:variant>
        <vt:lpwstr>_Toc176964676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Tavernier Eline</dc:creator>
  <cp:keywords/>
  <dc:description/>
  <cp:lastModifiedBy>Buyle Hilde</cp:lastModifiedBy>
  <cp:revision>49</cp:revision>
  <cp:lastPrinted>2025-07-01T12:25:00Z</cp:lastPrinted>
  <dcterms:created xsi:type="dcterms:W3CDTF">2025-12-15T13:28:00Z</dcterms:created>
  <dcterms:modified xsi:type="dcterms:W3CDTF">2026-06-30T06:52:00Z</dcterms:modified>
</cp:coreProperties>
</file>